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64D9" w14:textId="77777777" w:rsidR="00FB0713" w:rsidRDefault="001D02E7">
      <w:pPr>
        <w:jc w:val="center"/>
        <w:rPr>
          <w:b/>
          <w:bCs/>
          <w:sz w:val="34"/>
          <w:szCs w:val="34"/>
        </w:rPr>
      </w:pPr>
      <w:r>
        <w:rPr>
          <w:b/>
          <w:bCs/>
          <w:sz w:val="34"/>
          <w:szCs w:val="34"/>
        </w:rPr>
        <w:t xml:space="preserve"> SIMATS ENGINEERING</w:t>
      </w:r>
    </w:p>
    <w:p w14:paraId="41EC935A" w14:textId="77777777" w:rsidR="00FB0713" w:rsidRDefault="001D02E7">
      <w:pPr>
        <w:jc w:val="center"/>
        <w:rPr>
          <w:b/>
          <w:bCs/>
          <w:sz w:val="28"/>
          <w:szCs w:val="28"/>
        </w:rPr>
      </w:pPr>
      <w:r>
        <w:rPr>
          <w:b/>
          <w:bCs/>
          <w:sz w:val="28"/>
          <w:szCs w:val="28"/>
        </w:rPr>
        <w:t>ASSESSMENT TOOL 3</w:t>
      </w:r>
    </w:p>
    <w:p w14:paraId="2BDDB837" w14:textId="77777777" w:rsidR="00FB0713" w:rsidRDefault="00FB0713">
      <w:pPr>
        <w:jc w:val="center"/>
        <w:rPr>
          <w:b/>
          <w:bCs/>
          <w:sz w:val="34"/>
          <w:szCs w:val="34"/>
        </w:rPr>
      </w:pPr>
    </w:p>
    <w:p w14:paraId="73F0EB9F" w14:textId="77777777" w:rsidR="00FB0713" w:rsidRDefault="00FB0713">
      <w:pPr>
        <w:jc w:val="center"/>
        <w:rPr>
          <w:b/>
          <w:bCs/>
          <w:sz w:val="34"/>
          <w:szCs w:val="34"/>
        </w:rPr>
      </w:pPr>
    </w:p>
    <w:p w14:paraId="7C8C2433" w14:textId="77777777" w:rsidR="00FB0713" w:rsidRDefault="001D02E7">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proofErr w:type="gramStart"/>
      <w:r>
        <w:rPr>
          <w:rFonts w:ascii="Arial" w:eastAsia="Arial" w:hAnsi="Arial" w:cs="Arial"/>
          <w:b/>
          <w:bCs/>
        </w:rPr>
        <w:tab/>
        <w:t xml:space="preserve">  COURSE</w:t>
      </w:r>
      <w:proofErr w:type="gramEnd"/>
      <w:r>
        <w:rPr>
          <w:rFonts w:ascii="Arial" w:eastAsia="Arial" w:hAnsi="Arial" w:cs="Arial"/>
          <w:b/>
          <w:bCs/>
        </w:rPr>
        <w:t xml:space="preserve"> CODE: </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55B908" w14:textId="77777777" w:rsidR="00FB0713" w:rsidRDefault="00FB0713">
      <w:pPr>
        <w:rPr>
          <w:rFonts w:ascii="Arial" w:eastAsia="Arial" w:hAnsi="Arial" w:cs="Arial"/>
          <w:b/>
          <w:bCs/>
        </w:rPr>
      </w:pPr>
    </w:p>
    <w:p w14:paraId="1EA82F2A" w14:textId="77777777" w:rsidR="00FB0713" w:rsidRDefault="00FB0713">
      <w:pPr>
        <w:rPr>
          <w:rFonts w:ascii="Arial" w:eastAsia="Arial" w:hAnsi="Arial" w:cs="Arial"/>
          <w:b/>
          <w:bCs/>
        </w:rPr>
      </w:pPr>
    </w:p>
    <w:p w14:paraId="35262E22" w14:textId="77777777" w:rsidR="00FB0713" w:rsidRDefault="001D02E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ED5FDF9" wp14:editId="627CF57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0B586D1" w14:textId="77777777" w:rsidR="00FB0713" w:rsidRDefault="00FB0713">
                            <w:pPr>
                              <w:textDirection w:val="btLr"/>
                            </w:pPr>
                          </w:p>
                        </w:txbxContent>
                      </wps:txbx>
                      <wps:bodyPr spcFirstLastPara="1" wrap="square" lIns="91425" tIns="91425" rIns="91425" bIns="91425" anchor="ctr" anchorCtr="0">
                        <a:noAutofit/>
                      </wps:bodyPr>
                    </wps:wsp>
                  </a:graphicData>
                </a:graphic>
              </wp:inline>
            </w:drawing>
          </mc:Choice>
          <mc:Fallback>
            <w:pict>
              <v:rect w14:anchorId="2ED5FDF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0B586D1" w14:textId="77777777" w:rsidR="00FB0713" w:rsidRDefault="00FB0713">
                      <w:pPr>
                        <w:textDirection w:val="btLr"/>
                      </w:pPr>
                    </w:p>
                  </w:txbxContent>
                </v:textbox>
                <w10:anchorlock/>
              </v:rect>
            </w:pict>
          </mc:Fallback>
        </mc:AlternateContent>
      </w:r>
    </w:p>
    <w:p w14:paraId="14C499F5" w14:textId="77777777" w:rsidR="00FB0713" w:rsidRDefault="00FB0713">
      <w:pPr>
        <w:rPr>
          <w:rFonts w:ascii="Arial" w:eastAsia="Arial" w:hAnsi="Arial" w:cs="Arial"/>
          <w:b/>
          <w:bCs/>
        </w:rPr>
      </w:pPr>
    </w:p>
    <w:p w14:paraId="55530A0B" w14:textId="77777777" w:rsidR="00FB0713" w:rsidRDefault="001D02E7">
      <w:pPr>
        <w:rPr>
          <w:rFonts w:ascii="Arial" w:eastAsia="Arial" w:hAnsi="Arial" w:cs="Arial"/>
          <w:b/>
          <w:bCs/>
        </w:rPr>
      </w:pPr>
      <w:r>
        <w:rPr>
          <w:rFonts w:ascii="Arial" w:eastAsia="Arial" w:hAnsi="Arial" w:cs="Arial"/>
          <w:b/>
          <w:bCs/>
        </w:rPr>
        <w:t>COURSE OUTCOME COVERED</w:t>
      </w:r>
    </w:p>
    <w:p w14:paraId="6DB5311E" w14:textId="77777777" w:rsidR="00FB0713" w:rsidRDefault="00FB0713">
      <w:pPr>
        <w:rPr>
          <w:rFonts w:ascii="Arial" w:eastAsia="Arial" w:hAnsi="Arial" w:cs="Arial"/>
          <w:b/>
          <w:bCs/>
        </w:rPr>
      </w:pPr>
    </w:p>
    <w:p w14:paraId="5B2A4608" w14:textId="77777777" w:rsidR="00FB0713" w:rsidRDefault="001D02E7">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7FCD7DBD" w14:textId="77777777" w:rsidR="00FB0713" w:rsidRDefault="00FB0713">
      <w:pPr>
        <w:rPr>
          <w:rFonts w:ascii="Arial" w:eastAsia="Arial" w:hAnsi="Arial" w:cs="Arial"/>
          <w:i/>
          <w:iCs/>
        </w:rPr>
      </w:pPr>
    </w:p>
    <w:p w14:paraId="095DBDE4" w14:textId="77777777" w:rsidR="00FB0713" w:rsidRDefault="001D02E7">
      <w:pPr>
        <w:rPr>
          <w:rFonts w:ascii="Arial" w:eastAsia="Arial" w:hAnsi="Arial" w:cs="Arial"/>
          <w:i/>
          <w:iCs/>
        </w:rPr>
      </w:pPr>
      <w:r>
        <w:rPr>
          <w:rFonts w:ascii="Arial" w:eastAsia="Arial" w:hAnsi="Arial" w:cs="Arial"/>
          <w:i/>
          <w:iCs/>
        </w:rPr>
        <w:t>Assessment Tool Weightage: 30%</w:t>
      </w:r>
    </w:p>
    <w:p w14:paraId="6C4A7B9D" w14:textId="77777777" w:rsidR="00FB0713" w:rsidRDefault="00FB0713">
      <w:pPr>
        <w:rPr>
          <w:rFonts w:ascii="Arial" w:eastAsia="Arial" w:hAnsi="Arial" w:cs="Arial"/>
          <w:i/>
          <w:iCs/>
        </w:rPr>
      </w:pPr>
    </w:p>
    <w:p w14:paraId="00752130" w14:textId="77777777" w:rsidR="00FB0713" w:rsidRDefault="001D02E7">
      <w:pPr>
        <w:rPr>
          <w:rFonts w:ascii="Arial" w:eastAsia="Arial" w:hAnsi="Arial" w:cs="Arial"/>
        </w:rPr>
      </w:pPr>
      <w:r>
        <w:rPr>
          <w:noProof/>
          <w:sz w:val="22"/>
          <w:szCs w:val="22"/>
        </w:rPr>
        <mc:AlternateContent>
          <mc:Choice Requires="wps">
            <w:drawing>
              <wp:inline distT="0" distB="0" distL="114300" distR="114300" wp14:anchorId="6EE20FC0" wp14:editId="71832F0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5ACFEA2" w14:textId="77777777" w:rsidR="00FB0713" w:rsidRDefault="00FB0713">
                            <w:pPr>
                              <w:textDirection w:val="btLr"/>
                            </w:pPr>
                          </w:p>
                        </w:txbxContent>
                      </wps:txbx>
                      <wps:bodyPr spcFirstLastPara="1" wrap="square" lIns="91425" tIns="91425" rIns="91425" bIns="91425" anchor="ctr" anchorCtr="0">
                        <a:noAutofit/>
                      </wps:bodyPr>
                    </wps:wsp>
                  </a:graphicData>
                </a:graphic>
              </wp:inline>
            </w:drawing>
          </mc:Choice>
          <mc:Fallback>
            <w:pict>
              <v:rect w14:anchorId="6EE20FC0"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5ACFEA2" w14:textId="77777777" w:rsidR="00FB0713" w:rsidRDefault="00FB0713">
                      <w:pPr>
                        <w:textDirection w:val="btLr"/>
                      </w:pPr>
                    </w:p>
                  </w:txbxContent>
                </v:textbox>
                <w10:anchorlock/>
              </v:rect>
            </w:pict>
          </mc:Fallback>
        </mc:AlternateContent>
      </w:r>
      <w:r>
        <w:rPr>
          <w:rFonts w:ascii="Arial" w:eastAsia="Arial" w:hAnsi="Arial" w:cs="Arial"/>
        </w:rPr>
        <w:t>Dr VIMAL V R</w:t>
      </w:r>
    </w:p>
    <w:p w14:paraId="2886D853" w14:textId="77777777" w:rsidR="00FB0713" w:rsidRDefault="00FB0713">
      <w:pPr>
        <w:rPr>
          <w:rFonts w:ascii="Arial" w:eastAsia="Arial" w:hAnsi="Arial" w:cs="Arial"/>
        </w:rPr>
      </w:pPr>
    </w:p>
    <w:p w14:paraId="5825B03C" w14:textId="77777777" w:rsidR="00FB0713" w:rsidRDefault="001D02E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38E6C919" w14:textId="77777777" w:rsidR="00FB0713" w:rsidRDefault="00FB0713">
      <w:pPr>
        <w:rPr>
          <w:rFonts w:ascii="Arial" w:eastAsia="Arial" w:hAnsi="Arial" w:cs="Arial"/>
        </w:rPr>
      </w:pPr>
    </w:p>
    <w:p w14:paraId="08BD9768" w14:textId="77777777" w:rsidR="00FB0713" w:rsidRDefault="001D02E7">
      <w:pPr>
        <w:ind w:left="2880" w:firstLine="720"/>
        <w:rPr>
          <w:rFonts w:ascii="Arial" w:eastAsia="Arial" w:hAnsi="Arial" w:cs="Arial"/>
        </w:rPr>
      </w:pPr>
      <w:r>
        <w:rPr>
          <w:rFonts w:ascii="Arial" w:eastAsia="Arial" w:hAnsi="Arial" w:cs="Arial"/>
        </w:rPr>
        <w:t>Annexure A</w:t>
      </w:r>
    </w:p>
    <w:p w14:paraId="6C6623A8" w14:textId="77777777" w:rsidR="00FB0713" w:rsidRDefault="001D02E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572CAAF" w14:textId="77777777" w:rsidR="00FB0713" w:rsidRDefault="001D02E7">
      <w:pPr>
        <w:pStyle w:val="Heading2"/>
        <w:spacing w:before="183"/>
        <w:jc w:val="center"/>
      </w:pPr>
      <w:r>
        <w:t xml:space="preserve">COMPARATIVE ANALYSIS </w:t>
      </w:r>
    </w:p>
    <w:p w14:paraId="3FD66FB8" w14:textId="77777777" w:rsidR="00FB0713" w:rsidRDefault="00FB0713">
      <w:pPr>
        <w:rPr>
          <w:rFonts w:ascii="Arial" w:eastAsia="Arial" w:hAnsi="Arial" w:cs="Arial"/>
          <w:b/>
          <w:bCs/>
        </w:rPr>
      </w:pPr>
    </w:p>
    <w:p w14:paraId="2088BF03" w14:textId="77777777" w:rsidR="00FB0713" w:rsidRDefault="00FB0713">
      <w:pPr>
        <w:rPr>
          <w:b/>
          <w:bCs/>
        </w:rPr>
      </w:pPr>
    </w:p>
    <w:p w14:paraId="39148F69" w14:textId="77777777" w:rsidR="00FB0713" w:rsidRDefault="00FB0713">
      <w:pPr>
        <w:rPr>
          <w:b/>
          <w:bCs/>
        </w:rPr>
      </w:pPr>
    </w:p>
    <w:p w14:paraId="64CE8742" w14:textId="77777777" w:rsidR="00FB0713" w:rsidRDefault="00FB0713">
      <w:pPr>
        <w:rPr>
          <w:b/>
          <w:bCs/>
        </w:rPr>
      </w:pPr>
    </w:p>
    <w:p w14:paraId="6227E031" w14:textId="77777777" w:rsidR="00FB0713" w:rsidRDefault="00FB0713">
      <w:pPr>
        <w:rPr>
          <w:b/>
          <w:bCs/>
        </w:rPr>
      </w:pPr>
    </w:p>
    <w:p w14:paraId="2ED0A340" w14:textId="77777777" w:rsidR="00FB0713" w:rsidRDefault="001D02E7">
      <w:pPr>
        <w:rPr>
          <w:b/>
          <w:bCs/>
        </w:rPr>
      </w:pPr>
      <w:r>
        <w:rPr>
          <w:noProof/>
          <w:sz w:val="22"/>
          <w:szCs w:val="22"/>
        </w:rPr>
        <mc:AlternateContent>
          <mc:Choice Requires="wps">
            <w:drawing>
              <wp:inline distT="0" distB="0" distL="114300" distR="114300" wp14:anchorId="50B14B75" wp14:editId="3CA8AED5">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9527C8" w14:textId="77777777" w:rsidR="00FB0713" w:rsidRDefault="00FB0713">
                            <w:pPr>
                              <w:textDirection w:val="btLr"/>
                            </w:pPr>
                          </w:p>
                        </w:txbxContent>
                      </wps:txbx>
                      <wps:bodyPr spcFirstLastPara="1" wrap="square" lIns="91425" tIns="91425" rIns="91425" bIns="91425" anchor="ctr" anchorCtr="0">
                        <a:noAutofit/>
                      </wps:bodyPr>
                    </wps:wsp>
                  </a:graphicData>
                </a:graphic>
              </wp:inline>
            </w:drawing>
          </mc:Choice>
          <mc:Fallback>
            <w:pict>
              <v:rect w14:anchorId="50B14B7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89527C8" w14:textId="77777777" w:rsidR="00FB0713" w:rsidRDefault="00FB0713">
                      <w:pPr>
                        <w:textDirection w:val="btLr"/>
                      </w:pPr>
                    </w:p>
                  </w:txbxContent>
                </v:textbox>
                <w10:anchorlock/>
              </v:rect>
            </w:pict>
          </mc:Fallback>
        </mc:AlternateContent>
      </w:r>
    </w:p>
    <w:p w14:paraId="151393DD" w14:textId="77777777" w:rsidR="00FB0713" w:rsidRDefault="00FB0713">
      <w:pPr>
        <w:rPr>
          <w:b/>
          <w:bCs/>
        </w:rPr>
      </w:pPr>
    </w:p>
    <w:p w14:paraId="2B1C2EF2" w14:textId="77777777" w:rsidR="00FB0713" w:rsidRDefault="001D02E7">
      <w:pPr>
        <w:rPr>
          <w:b/>
          <w:bCs/>
          <w:i/>
          <w:iCs/>
        </w:rPr>
      </w:pPr>
      <w:r>
        <w:rPr>
          <w:b/>
          <w:bCs/>
          <w:i/>
          <w:iCs/>
        </w:rPr>
        <w:t>Code of Conduct:</w:t>
      </w:r>
    </w:p>
    <w:p w14:paraId="7341D373" w14:textId="77777777" w:rsidR="00FB0713" w:rsidRDefault="00FB0713">
      <w:pPr>
        <w:rPr>
          <w:i/>
          <w:iCs/>
        </w:rPr>
      </w:pPr>
    </w:p>
    <w:p w14:paraId="3F59E54E" w14:textId="47CEBE0C" w:rsidR="00FB0713" w:rsidRDefault="001D02E7">
      <w:pPr>
        <w:jc w:val="both"/>
        <w:rPr>
          <w:i/>
          <w:iCs/>
        </w:rPr>
      </w:pPr>
      <w:r>
        <w:rPr>
          <w:i/>
          <w:iCs/>
        </w:rPr>
        <w:t xml:space="preserve">I </w:t>
      </w:r>
      <w:r w:rsidR="0056246E" w:rsidRPr="0056246E">
        <w:rPr>
          <w:b/>
          <w:bCs/>
          <w:i/>
          <w:iCs/>
          <w:u w:val="single"/>
        </w:rPr>
        <w:t xml:space="preserve">Dhanya Sri </w:t>
      </w:r>
      <w:proofErr w:type="gramStart"/>
      <w:r w:rsidR="0056246E" w:rsidRPr="0056246E">
        <w:rPr>
          <w:b/>
          <w:bCs/>
          <w:i/>
          <w:iCs/>
          <w:u w:val="single"/>
        </w:rPr>
        <w:t>M(</w:t>
      </w:r>
      <w:proofErr w:type="gramEnd"/>
      <w:r w:rsidR="0056246E" w:rsidRPr="0056246E">
        <w:rPr>
          <w:b/>
          <w:bCs/>
          <w:i/>
          <w:iCs/>
          <w:u w:val="single"/>
        </w:rPr>
        <w:t>192572099)</w:t>
      </w:r>
      <w:r w:rsidR="0056246E">
        <w:rPr>
          <w:i/>
          <w:iCs/>
        </w:rPr>
        <w:t xml:space="preserve"> </w:t>
      </w:r>
      <w:r>
        <w:rPr>
          <w:i/>
          <w:iCs/>
        </w:rPr>
        <w:t>(Name / Reg No) certify that this submission is my original work and that I have adhered to the guidelines specified for this assessment.</w:t>
      </w:r>
    </w:p>
    <w:p w14:paraId="76BEA4FE" w14:textId="77777777" w:rsidR="00FB0713" w:rsidRDefault="001D02E7">
      <w:pPr>
        <w:jc w:val="both"/>
        <w:rPr>
          <w:i/>
          <w:iCs/>
        </w:rPr>
      </w:pPr>
      <w:r>
        <w:rPr>
          <w:i/>
          <w:iCs/>
        </w:rPr>
        <w:t>I understand that any violation of academic integrity rules will result in disciplinary action.</w:t>
      </w:r>
    </w:p>
    <w:p w14:paraId="0ACCA54E" w14:textId="77777777" w:rsidR="00FB0713" w:rsidRDefault="00FB0713">
      <w:pPr>
        <w:rPr>
          <w:i/>
          <w:iCs/>
        </w:rPr>
      </w:pPr>
    </w:p>
    <w:p w14:paraId="67EE4CB8" w14:textId="77777777" w:rsidR="00FB0713" w:rsidRDefault="001D02E7">
      <w:pPr>
        <w:rPr>
          <w:b/>
          <w:bCs/>
          <w:i/>
          <w:iCs/>
        </w:rPr>
      </w:pPr>
      <w:r>
        <w:rPr>
          <w:b/>
          <w:bCs/>
          <w:i/>
          <w:iCs/>
        </w:rPr>
        <w:t>Signature of the student:</w:t>
      </w:r>
    </w:p>
    <w:p w14:paraId="3C020F34" w14:textId="77777777" w:rsidR="00FB0713" w:rsidRDefault="00FB0713"/>
    <w:p w14:paraId="360E07FF" w14:textId="77777777" w:rsidR="00FB0713" w:rsidRDefault="00FB0713">
      <w:pPr>
        <w:rPr>
          <w:i/>
          <w:iCs/>
        </w:rPr>
      </w:pPr>
    </w:p>
    <w:p w14:paraId="53558DC3" w14:textId="77777777" w:rsidR="00FB0713" w:rsidRDefault="00FB0713">
      <w:pPr>
        <w:rPr>
          <w:i/>
          <w:iCs/>
        </w:rPr>
      </w:pPr>
    </w:p>
    <w:p w14:paraId="142C60A9" w14:textId="77777777" w:rsidR="00FB0713" w:rsidRDefault="00FB0713">
      <w:pPr>
        <w:rPr>
          <w:i/>
          <w:iCs/>
        </w:rPr>
      </w:pPr>
    </w:p>
    <w:p w14:paraId="0584FFAD" w14:textId="77777777" w:rsidR="00FB0713" w:rsidRDefault="00FB0713">
      <w:pPr>
        <w:rPr>
          <w:i/>
          <w:iCs/>
        </w:rPr>
      </w:pPr>
    </w:p>
    <w:p w14:paraId="5A513FE0" w14:textId="77777777" w:rsidR="00FB0713" w:rsidRDefault="00FB0713">
      <w:pPr>
        <w:rPr>
          <w:i/>
          <w:iCs/>
        </w:rPr>
      </w:pPr>
    </w:p>
    <w:p w14:paraId="7A0C5EC5" w14:textId="77777777" w:rsidR="00FB0713" w:rsidRDefault="00FB0713">
      <w:pPr>
        <w:rPr>
          <w:i/>
          <w:iCs/>
        </w:rPr>
      </w:pPr>
    </w:p>
    <w:p w14:paraId="479CA912" w14:textId="77777777" w:rsidR="00FB0713" w:rsidRDefault="00FB0713">
      <w:pPr>
        <w:rPr>
          <w:i/>
          <w:iCs/>
        </w:rPr>
      </w:pPr>
    </w:p>
    <w:p w14:paraId="600EFAF8" w14:textId="77777777" w:rsidR="00FB0713" w:rsidRDefault="00FB0713">
      <w:pPr>
        <w:rPr>
          <w:i/>
          <w:iCs/>
        </w:rPr>
      </w:pPr>
    </w:p>
    <w:p w14:paraId="39BED75B" w14:textId="77777777" w:rsidR="00FB0713" w:rsidRDefault="001D02E7">
      <w:pPr>
        <w:ind w:left="3600"/>
        <w:jc w:val="both"/>
        <w:rPr>
          <w:rFonts w:ascii="Arial" w:eastAsia="Arial" w:hAnsi="Arial" w:cs="Arial"/>
          <w:b/>
          <w:bCs/>
        </w:rPr>
      </w:pPr>
      <w:r>
        <w:rPr>
          <w:rFonts w:ascii="Arial" w:eastAsia="Arial" w:hAnsi="Arial" w:cs="Arial"/>
          <w:b/>
          <w:bCs/>
        </w:rPr>
        <w:t>Annexure A</w:t>
      </w:r>
    </w:p>
    <w:p w14:paraId="6958A109" w14:textId="77777777" w:rsidR="00FB0713" w:rsidRDefault="00FB0713">
      <w:pPr>
        <w:ind w:left="1440" w:firstLine="720"/>
        <w:jc w:val="both"/>
        <w:rPr>
          <w:rFonts w:ascii="Arial" w:eastAsia="Arial" w:hAnsi="Arial" w:cs="Arial"/>
        </w:rPr>
      </w:pPr>
    </w:p>
    <w:p w14:paraId="0826D474" w14:textId="77777777" w:rsidR="00FB0713" w:rsidRDefault="001D02E7">
      <w:pPr>
        <w:jc w:val="both"/>
        <w:rPr>
          <w:rFonts w:ascii="Arial" w:eastAsia="Arial" w:hAnsi="Arial" w:cs="Arial"/>
          <w:b/>
          <w:bCs/>
          <w:color w:val="000000"/>
        </w:rPr>
      </w:pPr>
      <w:r>
        <w:rPr>
          <w:b/>
          <w:bCs/>
        </w:rPr>
        <w:t>COMPARATIVE ANALYSIS</w:t>
      </w:r>
    </w:p>
    <w:p w14:paraId="54B1151F" w14:textId="77777777" w:rsidR="00FB0713" w:rsidRDefault="00FB0713">
      <w:pPr>
        <w:jc w:val="both"/>
        <w:rPr>
          <w:rFonts w:ascii="Arial" w:eastAsia="Arial" w:hAnsi="Arial" w:cs="Arial"/>
          <w:b/>
          <w:bCs/>
          <w:color w:val="000000"/>
        </w:rPr>
      </w:pPr>
    </w:p>
    <w:tbl>
      <w:tblPr>
        <w:tblStyle w:val="a"/>
        <w:tblW w:w="9260"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4"/>
        <w:gridCol w:w="7171"/>
        <w:gridCol w:w="1345"/>
      </w:tblGrid>
      <w:tr w:rsidR="00FB0713" w14:paraId="4B46508D" w14:textId="77777777">
        <w:trPr>
          <w:trHeight w:val="230"/>
        </w:trPr>
        <w:tc>
          <w:tcPr>
            <w:tcW w:w="744" w:type="dxa"/>
            <w:shd w:val="clear" w:color="auto" w:fill="BDBDBD"/>
          </w:tcPr>
          <w:p w14:paraId="28841BD5" w14:textId="77777777" w:rsidR="00FB0713" w:rsidRDefault="001D02E7">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171" w:type="dxa"/>
            <w:shd w:val="clear" w:color="auto" w:fill="BDBDBD"/>
          </w:tcPr>
          <w:p w14:paraId="6F2C7E7C" w14:textId="77777777" w:rsidR="00FB0713" w:rsidRDefault="001D02E7">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Comparative Analysis Questions</w:t>
            </w:r>
          </w:p>
        </w:tc>
        <w:tc>
          <w:tcPr>
            <w:tcW w:w="1345" w:type="dxa"/>
            <w:shd w:val="clear" w:color="auto" w:fill="BDBDBD"/>
          </w:tcPr>
          <w:p w14:paraId="18FD5F86" w14:textId="77777777" w:rsidR="00FB0713" w:rsidRDefault="001D02E7">
            <w:pPr>
              <w:widowControl w:val="0"/>
              <w:pBdr>
                <w:top w:val="nil"/>
                <w:left w:val="nil"/>
                <w:bottom w:val="nil"/>
                <w:right w:val="nil"/>
                <w:between w:val="nil"/>
              </w:pBdr>
              <w:spacing w:line="210" w:lineRule="auto"/>
              <w:ind w:left="10" w:right="6"/>
              <w:jc w:val="center"/>
              <w:rPr>
                <w:b/>
                <w:bCs/>
                <w:color w:val="000000"/>
                <w:sz w:val="20"/>
                <w:szCs w:val="20"/>
              </w:rPr>
            </w:pPr>
            <w:r>
              <w:rPr>
                <w:b/>
                <w:bCs/>
                <w:color w:val="000000"/>
                <w:sz w:val="20"/>
                <w:szCs w:val="20"/>
              </w:rPr>
              <w:t>Marks</w:t>
            </w:r>
          </w:p>
        </w:tc>
      </w:tr>
      <w:tr w:rsidR="00FB0713" w14:paraId="2C61CA38" w14:textId="77777777">
        <w:trPr>
          <w:trHeight w:val="930"/>
        </w:trPr>
        <w:tc>
          <w:tcPr>
            <w:tcW w:w="744" w:type="dxa"/>
          </w:tcPr>
          <w:p w14:paraId="638D05E4" w14:textId="77777777" w:rsidR="00FB0713" w:rsidRDefault="00FB0713">
            <w:pPr>
              <w:widowControl w:val="0"/>
              <w:pBdr>
                <w:top w:val="nil"/>
                <w:left w:val="nil"/>
                <w:bottom w:val="nil"/>
                <w:right w:val="nil"/>
                <w:between w:val="nil"/>
              </w:pBdr>
              <w:spacing w:before="118"/>
              <w:rPr>
                <w:b/>
                <w:bCs/>
                <w:color w:val="000000"/>
                <w:sz w:val="20"/>
                <w:szCs w:val="20"/>
              </w:rPr>
            </w:pPr>
          </w:p>
          <w:p w14:paraId="3427DF69"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1</w:t>
            </w:r>
          </w:p>
        </w:tc>
        <w:tc>
          <w:tcPr>
            <w:tcW w:w="7171" w:type="dxa"/>
          </w:tcPr>
          <w:p w14:paraId="78B281FA" w14:textId="77777777" w:rsidR="00FB0713" w:rsidRDefault="001D02E7">
            <w:pPr>
              <w:widowControl w:val="0"/>
              <w:pBdr>
                <w:top w:val="nil"/>
                <w:left w:val="nil"/>
                <w:bottom w:val="nil"/>
                <w:right w:val="nil"/>
                <w:between w:val="nil"/>
              </w:pBdr>
              <w:ind w:left="106"/>
              <w:rPr>
                <w:color w:val="000000"/>
                <w:sz w:val="20"/>
                <w:szCs w:val="20"/>
              </w:rPr>
            </w:pPr>
            <w:r>
              <w:rPr>
                <w:color w:val="000000"/>
                <w:sz w:val="20"/>
                <w:szCs w:val="20"/>
              </w:rPr>
              <w:t xml:space="preserve">Compare </w:t>
            </w:r>
            <w:r>
              <w:rPr>
                <w:b/>
                <w:bCs/>
                <w:color w:val="000000"/>
                <w:sz w:val="20"/>
                <w:szCs w:val="20"/>
              </w:rPr>
              <w:t xml:space="preserve">Contiguous and Linked file allocation methods </w:t>
            </w:r>
            <w:r>
              <w:rPr>
                <w:color w:val="000000"/>
                <w:sz w:val="20"/>
                <w:szCs w:val="20"/>
              </w:rPr>
              <w:t>in terms of access speed, memory utilization, and fragmentation. Identify which method is more suitable for sequential file access and justify your answer.</w:t>
            </w:r>
          </w:p>
        </w:tc>
        <w:tc>
          <w:tcPr>
            <w:tcW w:w="1345" w:type="dxa"/>
          </w:tcPr>
          <w:p w14:paraId="733154EB" w14:textId="77777777" w:rsidR="00FB0713" w:rsidRDefault="00FB0713">
            <w:pPr>
              <w:widowControl w:val="0"/>
              <w:pBdr>
                <w:top w:val="nil"/>
                <w:left w:val="nil"/>
                <w:bottom w:val="nil"/>
                <w:right w:val="nil"/>
                <w:between w:val="nil"/>
              </w:pBdr>
              <w:spacing w:before="118"/>
              <w:rPr>
                <w:b/>
                <w:bCs/>
                <w:color w:val="000000"/>
                <w:sz w:val="20"/>
                <w:szCs w:val="20"/>
              </w:rPr>
            </w:pPr>
          </w:p>
          <w:p w14:paraId="4693BA60"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FB0713" w14:paraId="598ADEDA" w14:textId="77777777">
        <w:trPr>
          <w:trHeight w:val="930"/>
        </w:trPr>
        <w:tc>
          <w:tcPr>
            <w:tcW w:w="744" w:type="dxa"/>
          </w:tcPr>
          <w:p w14:paraId="3E979BEA" w14:textId="77777777" w:rsidR="00FB0713" w:rsidRDefault="00FB0713">
            <w:pPr>
              <w:widowControl w:val="0"/>
              <w:pBdr>
                <w:top w:val="nil"/>
                <w:left w:val="nil"/>
                <w:bottom w:val="nil"/>
                <w:right w:val="nil"/>
                <w:between w:val="nil"/>
              </w:pBdr>
              <w:spacing w:before="119"/>
              <w:rPr>
                <w:b/>
                <w:bCs/>
                <w:color w:val="000000"/>
                <w:sz w:val="20"/>
                <w:szCs w:val="20"/>
              </w:rPr>
            </w:pPr>
          </w:p>
          <w:p w14:paraId="5945241E"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2</w:t>
            </w:r>
          </w:p>
        </w:tc>
        <w:tc>
          <w:tcPr>
            <w:tcW w:w="7171" w:type="dxa"/>
          </w:tcPr>
          <w:p w14:paraId="4C877102" w14:textId="77777777" w:rsidR="00FB0713" w:rsidRDefault="001D02E7">
            <w:pPr>
              <w:widowControl w:val="0"/>
              <w:pBdr>
                <w:top w:val="nil"/>
                <w:left w:val="nil"/>
                <w:bottom w:val="nil"/>
                <w:right w:val="nil"/>
                <w:between w:val="nil"/>
              </w:pBdr>
              <w:ind w:left="106" w:right="453"/>
              <w:jc w:val="both"/>
              <w:rPr>
                <w:color w:val="000000"/>
                <w:sz w:val="20"/>
                <w:szCs w:val="20"/>
              </w:rPr>
            </w:pPr>
            <w:r>
              <w:rPr>
                <w:color w:val="000000"/>
                <w:sz w:val="20"/>
                <w:szCs w:val="20"/>
              </w:rPr>
              <w:t xml:space="preserve">Differentiate between </w:t>
            </w:r>
            <w:r>
              <w:rPr>
                <w:b/>
                <w:bCs/>
                <w:color w:val="000000"/>
                <w:sz w:val="20"/>
                <w:szCs w:val="20"/>
              </w:rPr>
              <w:t xml:space="preserve">Linked and Indexed file allocation </w:t>
            </w:r>
            <w:r>
              <w:rPr>
                <w:color w:val="000000"/>
                <w:sz w:val="20"/>
                <w:szCs w:val="20"/>
              </w:rPr>
              <w:t>with respect to random access capability, storage overhead, and reliability. Explain which method is more efficient for large files.</w:t>
            </w:r>
          </w:p>
        </w:tc>
        <w:tc>
          <w:tcPr>
            <w:tcW w:w="1345" w:type="dxa"/>
          </w:tcPr>
          <w:p w14:paraId="030738F7" w14:textId="77777777" w:rsidR="00FB0713" w:rsidRDefault="00FB0713">
            <w:pPr>
              <w:widowControl w:val="0"/>
              <w:pBdr>
                <w:top w:val="nil"/>
                <w:left w:val="nil"/>
                <w:bottom w:val="nil"/>
                <w:right w:val="nil"/>
                <w:between w:val="nil"/>
              </w:pBdr>
              <w:spacing w:before="119"/>
              <w:rPr>
                <w:b/>
                <w:bCs/>
                <w:color w:val="000000"/>
                <w:sz w:val="20"/>
                <w:szCs w:val="20"/>
              </w:rPr>
            </w:pPr>
          </w:p>
          <w:p w14:paraId="47210A09"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FB0713" w14:paraId="12406857" w14:textId="77777777">
        <w:trPr>
          <w:trHeight w:val="928"/>
        </w:trPr>
        <w:tc>
          <w:tcPr>
            <w:tcW w:w="744" w:type="dxa"/>
          </w:tcPr>
          <w:p w14:paraId="3F942B09" w14:textId="77777777" w:rsidR="00FB0713" w:rsidRDefault="00FB0713">
            <w:pPr>
              <w:widowControl w:val="0"/>
              <w:pBdr>
                <w:top w:val="nil"/>
                <w:left w:val="nil"/>
                <w:bottom w:val="nil"/>
                <w:right w:val="nil"/>
                <w:between w:val="nil"/>
              </w:pBdr>
              <w:spacing w:before="117"/>
              <w:rPr>
                <w:b/>
                <w:bCs/>
                <w:color w:val="000000"/>
                <w:sz w:val="20"/>
                <w:szCs w:val="20"/>
              </w:rPr>
            </w:pPr>
          </w:p>
          <w:p w14:paraId="3243C9F1"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3</w:t>
            </w:r>
          </w:p>
        </w:tc>
        <w:tc>
          <w:tcPr>
            <w:tcW w:w="7171" w:type="dxa"/>
          </w:tcPr>
          <w:p w14:paraId="6DA6FBF0" w14:textId="77777777" w:rsidR="00FB0713" w:rsidRDefault="001D02E7">
            <w:pPr>
              <w:widowControl w:val="0"/>
              <w:pBdr>
                <w:top w:val="nil"/>
                <w:left w:val="nil"/>
                <w:bottom w:val="nil"/>
                <w:right w:val="nil"/>
                <w:between w:val="nil"/>
              </w:pBdr>
              <w:ind w:left="106"/>
              <w:rPr>
                <w:color w:val="000000"/>
                <w:sz w:val="20"/>
                <w:szCs w:val="20"/>
              </w:rPr>
            </w:pPr>
            <w:r>
              <w:rPr>
                <w:color w:val="000000"/>
                <w:sz w:val="20"/>
                <w:szCs w:val="20"/>
              </w:rPr>
              <w:t xml:space="preserve">Compare </w:t>
            </w:r>
            <w:r>
              <w:rPr>
                <w:b/>
                <w:bCs/>
                <w:color w:val="000000"/>
                <w:sz w:val="20"/>
                <w:szCs w:val="20"/>
              </w:rPr>
              <w:t xml:space="preserve">FCFS and SSTF disk scheduling algorithms </w:t>
            </w:r>
            <w:r>
              <w:rPr>
                <w:color w:val="000000"/>
                <w:sz w:val="20"/>
                <w:szCs w:val="20"/>
              </w:rPr>
              <w:t xml:space="preserve">based on seek time, fairness, </w:t>
            </w:r>
            <w:proofErr w:type="gramStart"/>
            <w:r>
              <w:rPr>
                <w:color w:val="000000"/>
                <w:sz w:val="20"/>
                <w:szCs w:val="20"/>
              </w:rPr>
              <w:t>andthepossibilityofstarvation.Discusswhichalgorithmperformsbetterunderheavy</w:t>
            </w:r>
            <w:proofErr w:type="gramEnd"/>
            <w:r>
              <w:rPr>
                <w:color w:val="000000"/>
                <w:sz w:val="20"/>
                <w:szCs w:val="20"/>
              </w:rPr>
              <w:t xml:space="preserve"> disk load.</w:t>
            </w:r>
          </w:p>
        </w:tc>
        <w:tc>
          <w:tcPr>
            <w:tcW w:w="1345" w:type="dxa"/>
          </w:tcPr>
          <w:p w14:paraId="3A1C1AC7" w14:textId="77777777" w:rsidR="00FB0713" w:rsidRDefault="00FB0713">
            <w:pPr>
              <w:widowControl w:val="0"/>
              <w:pBdr>
                <w:top w:val="nil"/>
                <w:left w:val="nil"/>
                <w:bottom w:val="nil"/>
                <w:right w:val="nil"/>
                <w:between w:val="nil"/>
              </w:pBdr>
              <w:spacing w:before="117"/>
              <w:rPr>
                <w:b/>
                <w:bCs/>
                <w:color w:val="000000"/>
                <w:sz w:val="20"/>
                <w:szCs w:val="20"/>
              </w:rPr>
            </w:pPr>
          </w:p>
          <w:p w14:paraId="633C100B"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FB0713" w14:paraId="119A7CAE" w14:textId="77777777">
        <w:trPr>
          <w:trHeight w:val="690"/>
        </w:trPr>
        <w:tc>
          <w:tcPr>
            <w:tcW w:w="744" w:type="dxa"/>
          </w:tcPr>
          <w:p w14:paraId="4BEF8C20" w14:textId="77777777" w:rsidR="00FB0713" w:rsidRDefault="001D02E7">
            <w:pPr>
              <w:widowControl w:val="0"/>
              <w:pBdr>
                <w:top w:val="nil"/>
                <w:left w:val="nil"/>
                <w:bottom w:val="nil"/>
                <w:right w:val="nil"/>
                <w:between w:val="nil"/>
              </w:pBdr>
              <w:spacing w:before="229"/>
              <w:ind w:left="10"/>
              <w:jc w:val="center"/>
              <w:rPr>
                <w:b/>
                <w:bCs/>
                <w:color w:val="000000"/>
                <w:sz w:val="20"/>
                <w:szCs w:val="20"/>
              </w:rPr>
            </w:pPr>
            <w:r>
              <w:rPr>
                <w:b/>
                <w:bCs/>
                <w:color w:val="000000"/>
                <w:sz w:val="20"/>
                <w:szCs w:val="20"/>
              </w:rPr>
              <w:t>4</w:t>
            </w:r>
          </w:p>
        </w:tc>
        <w:tc>
          <w:tcPr>
            <w:tcW w:w="7171" w:type="dxa"/>
          </w:tcPr>
          <w:p w14:paraId="3FDF7C25" w14:textId="77777777" w:rsidR="00FB0713" w:rsidRDefault="001D02E7">
            <w:pPr>
              <w:widowControl w:val="0"/>
              <w:pBdr>
                <w:top w:val="nil"/>
                <w:left w:val="nil"/>
                <w:bottom w:val="nil"/>
                <w:right w:val="nil"/>
                <w:between w:val="nil"/>
              </w:pBdr>
              <w:spacing w:before="1"/>
              <w:ind w:left="106"/>
              <w:rPr>
                <w:color w:val="000000"/>
                <w:sz w:val="20"/>
                <w:szCs w:val="20"/>
              </w:rPr>
            </w:pPr>
            <w:r>
              <w:rPr>
                <w:color w:val="000000"/>
                <w:sz w:val="20"/>
                <w:szCs w:val="20"/>
              </w:rPr>
              <w:t>Analyzethedifferencesbetween</w:t>
            </w:r>
            <w:r>
              <w:rPr>
                <w:b/>
                <w:bCs/>
                <w:color w:val="000000"/>
                <w:sz w:val="20"/>
                <w:szCs w:val="20"/>
              </w:rPr>
              <w:t>SCANandC-SCANdiskschedulingalgorithms</w:t>
            </w:r>
            <w:r>
              <w:rPr>
                <w:color w:val="000000"/>
                <w:sz w:val="20"/>
                <w:szCs w:val="20"/>
              </w:rPr>
              <w:t>in terms of head movement, response time, and uniformity of service. Which algorithm</w:t>
            </w:r>
          </w:p>
          <w:p w14:paraId="7BAA6D15" w14:textId="77777777" w:rsidR="00FB0713" w:rsidRDefault="001D02E7">
            <w:pPr>
              <w:widowControl w:val="0"/>
              <w:pBdr>
                <w:top w:val="nil"/>
                <w:left w:val="nil"/>
                <w:bottom w:val="nil"/>
                <w:right w:val="nil"/>
                <w:between w:val="nil"/>
              </w:pBdr>
              <w:spacing w:line="209" w:lineRule="auto"/>
              <w:ind w:left="106"/>
              <w:rPr>
                <w:color w:val="000000"/>
                <w:sz w:val="20"/>
                <w:szCs w:val="20"/>
              </w:rPr>
            </w:pPr>
            <w:r>
              <w:rPr>
                <w:color w:val="000000"/>
                <w:sz w:val="20"/>
                <w:szCs w:val="20"/>
              </w:rPr>
              <w:t>Is more suitable for real-time systems and why?</w:t>
            </w:r>
          </w:p>
        </w:tc>
        <w:tc>
          <w:tcPr>
            <w:tcW w:w="1345" w:type="dxa"/>
          </w:tcPr>
          <w:p w14:paraId="5427B012" w14:textId="77777777" w:rsidR="00FB0713" w:rsidRDefault="001D02E7">
            <w:pPr>
              <w:widowControl w:val="0"/>
              <w:pBdr>
                <w:top w:val="nil"/>
                <w:left w:val="nil"/>
                <w:bottom w:val="nil"/>
                <w:right w:val="nil"/>
                <w:between w:val="nil"/>
              </w:pBdr>
              <w:spacing w:before="229"/>
              <w:ind w:left="10"/>
              <w:jc w:val="center"/>
              <w:rPr>
                <w:b/>
                <w:bCs/>
                <w:color w:val="000000"/>
                <w:sz w:val="20"/>
                <w:szCs w:val="20"/>
              </w:rPr>
            </w:pPr>
            <w:r>
              <w:rPr>
                <w:b/>
                <w:bCs/>
                <w:color w:val="000000"/>
                <w:sz w:val="20"/>
                <w:szCs w:val="20"/>
              </w:rPr>
              <w:t>5</w:t>
            </w:r>
          </w:p>
        </w:tc>
      </w:tr>
      <w:tr w:rsidR="00FB0713" w14:paraId="42FC4E8A" w14:textId="77777777">
        <w:trPr>
          <w:trHeight w:val="690"/>
        </w:trPr>
        <w:tc>
          <w:tcPr>
            <w:tcW w:w="744" w:type="dxa"/>
          </w:tcPr>
          <w:p w14:paraId="6EADE664" w14:textId="77777777" w:rsidR="00FB0713" w:rsidRDefault="00FB0713">
            <w:pPr>
              <w:widowControl w:val="0"/>
              <w:pBdr>
                <w:top w:val="nil"/>
                <w:left w:val="nil"/>
                <w:bottom w:val="nil"/>
                <w:right w:val="nil"/>
                <w:between w:val="nil"/>
              </w:pBdr>
              <w:rPr>
                <w:b/>
                <w:bCs/>
                <w:color w:val="000000"/>
                <w:sz w:val="20"/>
                <w:szCs w:val="20"/>
              </w:rPr>
            </w:pPr>
          </w:p>
          <w:p w14:paraId="206C7999"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c>
          <w:tcPr>
            <w:tcW w:w="7171" w:type="dxa"/>
          </w:tcPr>
          <w:p w14:paraId="7C81B261" w14:textId="77777777" w:rsidR="00FB0713" w:rsidRDefault="001D02E7">
            <w:pPr>
              <w:widowControl w:val="0"/>
              <w:pBdr>
                <w:top w:val="nil"/>
                <w:left w:val="nil"/>
                <w:bottom w:val="nil"/>
                <w:right w:val="nil"/>
                <w:between w:val="nil"/>
              </w:pBdr>
              <w:spacing w:line="230" w:lineRule="auto"/>
              <w:ind w:left="106" w:right="69"/>
              <w:rPr>
                <w:color w:val="000000"/>
                <w:sz w:val="20"/>
                <w:szCs w:val="20"/>
              </w:rPr>
            </w:pPr>
            <w:r>
              <w:rPr>
                <w:color w:val="000000"/>
                <w:sz w:val="20"/>
                <w:szCs w:val="20"/>
              </w:rPr>
              <w:t xml:space="preserve">Compare </w:t>
            </w:r>
            <w:r>
              <w:rPr>
                <w:b/>
                <w:bCs/>
                <w:color w:val="000000"/>
                <w:sz w:val="20"/>
                <w:szCs w:val="20"/>
              </w:rPr>
              <w:t xml:space="preserve">LOOK and C-LOOK disk scheduling algorithms </w:t>
            </w:r>
            <w:r>
              <w:rPr>
                <w:color w:val="000000"/>
                <w:sz w:val="20"/>
                <w:szCs w:val="20"/>
              </w:rPr>
              <w:t>with respect to efficiency, total head movement, and practical implementation. Explain which algorithm provides better performance and under what conditions.</w:t>
            </w:r>
          </w:p>
        </w:tc>
        <w:tc>
          <w:tcPr>
            <w:tcW w:w="1345" w:type="dxa"/>
          </w:tcPr>
          <w:p w14:paraId="16A51E3D" w14:textId="77777777" w:rsidR="00FB0713" w:rsidRDefault="00FB0713">
            <w:pPr>
              <w:widowControl w:val="0"/>
              <w:pBdr>
                <w:top w:val="nil"/>
                <w:left w:val="nil"/>
                <w:bottom w:val="nil"/>
                <w:right w:val="nil"/>
                <w:between w:val="nil"/>
              </w:pBdr>
              <w:rPr>
                <w:b/>
                <w:bCs/>
                <w:color w:val="000000"/>
                <w:sz w:val="20"/>
                <w:szCs w:val="20"/>
              </w:rPr>
            </w:pPr>
          </w:p>
          <w:p w14:paraId="5785CC52" w14:textId="77777777" w:rsidR="00FB0713" w:rsidRDefault="001D02E7">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bl>
    <w:p w14:paraId="645DDB6C" w14:textId="77777777" w:rsidR="00FB0713" w:rsidRDefault="00FB0713">
      <w:pPr>
        <w:pBdr>
          <w:top w:val="nil"/>
          <w:left w:val="nil"/>
          <w:bottom w:val="nil"/>
          <w:right w:val="nil"/>
          <w:between w:val="nil"/>
        </w:pBdr>
        <w:jc w:val="both"/>
        <w:rPr>
          <w:rFonts w:ascii="Arial" w:eastAsia="Arial" w:hAnsi="Arial" w:cs="Arial"/>
          <w:b/>
          <w:bCs/>
          <w:color w:val="000000"/>
        </w:rPr>
      </w:pPr>
    </w:p>
    <w:p w14:paraId="7FB7AF86" w14:textId="77777777" w:rsidR="00FB0713" w:rsidRDefault="00FB0713">
      <w:pPr>
        <w:pBdr>
          <w:top w:val="nil"/>
          <w:left w:val="nil"/>
          <w:bottom w:val="nil"/>
          <w:right w:val="nil"/>
          <w:between w:val="nil"/>
        </w:pBdr>
        <w:jc w:val="both"/>
        <w:rPr>
          <w:rFonts w:ascii="Arial" w:eastAsia="Arial" w:hAnsi="Arial" w:cs="Arial"/>
          <w:b/>
          <w:bCs/>
          <w:color w:val="000000"/>
        </w:rPr>
      </w:pPr>
    </w:p>
    <w:p w14:paraId="44D59A18" w14:textId="77777777" w:rsidR="00FB0713" w:rsidRDefault="001D02E7">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18572A5" w14:textId="77777777" w:rsidR="00FB0713" w:rsidRDefault="00FB0713">
      <w:pPr>
        <w:pBdr>
          <w:top w:val="nil"/>
          <w:left w:val="nil"/>
          <w:bottom w:val="nil"/>
          <w:right w:val="nil"/>
          <w:between w:val="nil"/>
        </w:pBdr>
        <w:jc w:val="both"/>
        <w:rPr>
          <w:rFonts w:ascii="Arial" w:eastAsia="Arial" w:hAnsi="Arial" w:cs="Arial"/>
          <w:color w:val="000000"/>
        </w:rPr>
      </w:pPr>
    </w:p>
    <w:p w14:paraId="078BFB50" w14:textId="77777777" w:rsidR="00FB0713" w:rsidRDefault="00FB0713">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FB0713" w14:paraId="47444022" w14:textId="77777777">
        <w:trPr>
          <w:tblHeader/>
        </w:trPr>
        <w:tc>
          <w:tcPr>
            <w:tcW w:w="1615" w:type="dxa"/>
            <w:vAlign w:val="center"/>
          </w:tcPr>
          <w:p w14:paraId="2034D799"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263FD084"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792F19D0"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1EFE33CE"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19162767"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01F24B6D" w14:textId="77777777" w:rsidR="00FB0713" w:rsidRDefault="001D02E7">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FB0713" w14:paraId="176C9665" w14:textId="77777777">
        <w:tc>
          <w:tcPr>
            <w:tcW w:w="1615" w:type="dxa"/>
            <w:vAlign w:val="bottom"/>
          </w:tcPr>
          <w:p w14:paraId="205D204A"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Scope of Items</w:t>
            </w:r>
          </w:p>
        </w:tc>
        <w:tc>
          <w:tcPr>
            <w:tcW w:w="1140" w:type="dxa"/>
            <w:vAlign w:val="bottom"/>
          </w:tcPr>
          <w:p w14:paraId="2FAC6963" w14:textId="77777777" w:rsidR="00FB0713" w:rsidRDefault="001D02E7">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0453BEC7"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Selects highly relevant items with clear scope and justification</w:t>
            </w:r>
          </w:p>
        </w:tc>
        <w:tc>
          <w:tcPr>
            <w:tcW w:w="1512" w:type="dxa"/>
            <w:vAlign w:val="bottom"/>
          </w:tcPr>
          <w:p w14:paraId="1BCA9A88"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Selects appropriate items with minor gaps</w:t>
            </w:r>
          </w:p>
        </w:tc>
        <w:tc>
          <w:tcPr>
            <w:tcW w:w="1749" w:type="dxa"/>
            <w:vAlign w:val="bottom"/>
          </w:tcPr>
          <w:p w14:paraId="46971CC3"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Selection is limited or partially relevant</w:t>
            </w:r>
          </w:p>
        </w:tc>
        <w:tc>
          <w:tcPr>
            <w:tcW w:w="1417" w:type="dxa"/>
            <w:vAlign w:val="bottom"/>
          </w:tcPr>
          <w:p w14:paraId="2E373803"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Items are unclear or not relevant</w:t>
            </w:r>
          </w:p>
        </w:tc>
      </w:tr>
      <w:tr w:rsidR="00FB0713" w14:paraId="7FDE1BD8" w14:textId="77777777">
        <w:tc>
          <w:tcPr>
            <w:tcW w:w="1615" w:type="dxa"/>
            <w:vAlign w:val="bottom"/>
          </w:tcPr>
          <w:p w14:paraId="3BD26939"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Comparison Depth</w:t>
            </w:r>
          </w:p>
        </w:tc>
        <w:tc>
          <w:tcPr>
            <w:tcW w:w="1140" w:type="dxa"/>
            <w:vAlign w:val="bottom"/>
          </w:tcPr>
          <w:p w14:paraId="121B82F5" w14:textId="77777777" w:rsidR="00FB0713" w:rsidRDefault="001D02E7">
            <w:pPr>
              <w:jc w:val="right"/>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bottom"/>
          </w:tcPr>
          <w:p w14:paraId="447B9CE9"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Provides detailed and comprehensive comparison across multiple aspects</w:t>
            </w:r>
          </w:p>
        </w:tc>
        <w:tc>
          <w:tcPr>
            <w:tcW w:w="1512" w:type="dxa"/>
            <w:vAlign w:val="bottom"/>
          </w:tcPr>
          <w:p w14:paraId="553F816B"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Provides adequate comparison with some depth</w:t>
            </w:r>
          </w:p>
        </w:tc>
        <w:tc>
          <w:tcPr>
            <w:tcW w:w="1749" w:type="dxa"/>
            <w:vAlign w:val="bottom"/>
          </w:tcPr>
          <w:p w14:paraId="0054B97F"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Limited comparison with few aspects</w:t>
            </w:r>
          </w:p>
        </w:tc>
        <w:tc>
          <w:tcPr>
            <w:tcW w:w="1417" w:type="dxa"/>
            <w:vAlign w:val="bottom"/>
          </w:tcPr>
          <w:p w14:paraId="4D5CE586"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Very minimal or no comparison</w:t>
            </w:r>
          </w:p>
        </w:tc>
      </w:tr>
      <w:tr w:rsidR="00FB0713" w14:paraId="2C5915A6" w14:textId="77777777">
        <w:tc>
          <w:tcPr>
            <w:tcW w:w="1615" w:type="dxa"/>
            <w:vAlign w:val="bottom"/>
          </w:tcPr>
          <w:p w14:paraId="06DF37B7"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Use of Evidence</w:t>
            </w:r>
          </w:p>
        </w:tc>
        <w:tc>
          <w:tcPr>
            <w:tcW w:w="1140" w:type="dxa"/>
            <w:vAlign w:val="bottom"/>
          </w:tcPr>
          <w:p w14:paraId="3C691FE7" w14:textId="77777777" w:rsidR="00FB0713" w:rsidRDefault="001D02E7">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27F9B224"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Supports comparison with accurate data, examples, or references</w:t>
            </w:r>
          </w:p>
        </w:tc>
        <w:tc>
          <w:tcPr>
            <w:tcW w:w="1512" w:type="dxa"/>
            <w:vAlign w:val="bottom"/>
          </w:tcPr>
          <w:p w14:paraId="3133E506"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Uses some supporting evidence with minor gaps</w:t>
            </w:r>
          </w:p>
        </w:tc>
        <w:tc>
          <w:tcPr>
            <w:tcW w:w="1749" w:type="dxa"/>
            <w:vAlign w:val="bottom"/>
          </w:tcPr>
          <w:p w14:paraId="2EE5D7C5"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Limited or weak supporting evidence</w:t>
            </w:r>
          </w:p>
        </w:tc>
        <w:tc>
          <w:tcPr>
            <w:tcW w:w="1417" w:type="dxa"/>
            <w:vAlign w:val="bottom"/>
          </w:tcPr>
          <w:p w14:paraId="42936A12"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No supporting evidence provided</w:t>
            </w:r>
          </w:p>
        </w:tc>
      </w:tr>
      <w:tr w:rsidR="00FB0713" w14:paraId="0CED526D" w14:textId="77777777">
        <w:tc>
          <w:tcPr>
            <w:tcW w:w="1615" w:type="dxa"/>
            <w:vAlign w:val="bottom"/>
          </w:tcPr>
          <w:p w14:paraId="70A0445D"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Critical Thinking</w:t>
            </w:r>
          </w:p>
        </w:tc>
        <w:tc>
          <w:tcPr>
            <w:tcW w:w="1140" w:type="dxa"/>
            <w:vAlign w:val="bottom"/>
          </w:tcPr>
          <w:p w14:paraId="4F6B936D" w14:textId="77777777" w:rsidR="00FB0713" w:rsidRDefault="001D02E7">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6D03AF4F"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Demonstrates strong critical thinking with clear interpretation and reasoning</w:t>
            </w:r>
          </w:p>
        </w:tc>
        <w:tc>
          <w:tcPr>
            <w:tcW w:w="1512" w:type="dxa"/>
            <w:vAlign w:val="bottom"/>
          </w:tcPr>
          <w:p w14:paraId="41696D6C"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Shows reasonable interpretation with minor gaps</w:t>
            </w:r>
          </w:p>
        </w:tc>
        <w:tc>
          <w:tcPr>
            <w:tcW w:w="1749" w:type="dxa"/>
            <w:vAlign w:val="bottom"/>
          </w:tcPr>
          <w:p w14:paraId="0497AEAA"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Basic interpretation; lacks depth</w:t>
            </w:r>
          </w:p>
        </w:tc>
        <w:tc>
          <w:tcPr>
            <w:tcW w:w="1417" w:type="dxa"/>
            <w:vAlign w:val="bottom"/>
          </w:tcPr>
          <w:p w14:paraId="4A146ED9" w14:textId="77777777" w:rsidR="00FB0713" w:rsidRDefault="001D02E7">
            <w:pPr>
              <w:rPr>
                <w:rFonts w:ascii="Arial" w:eastAsia="Arial" w:hAnsi="Arial" w:cs="Arial"/>
                <w:color w:val="000000"/>
                <w:sz w:val="20"/>
                <w:szCs w:val="20"/>
              </w:rPr>
            </w:pPr>
            <w:r>
              <w:rPr>
                <w:rFonts w:ascii="Arial" w:eastAsia="Arial" w:hAnsi="Arial" w:cs="Arial"/>
                <w:color w:val="000000"/>
                <w:sz w:val="20"/>
                <w:szCs w:val="20"/>
              </w:rPr>
              <w:t>No meaningful interpretation</w:t>
            </w:r>
          </w:p>
        </w:tc>
      </w:tr>
      <w:tr w:rsidR="00FB0713" w14:paraId="2AFC3996" w14:textId="77777777">
        <w:tc>
          <w:tcPr>
            <w:tcW w:w="1615" w:type="dxa"/>
            <w:vAlign w:val="center"/>
          </w:tcPr>
          <w:p w14:paraId="077FE00A"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4FC29B33"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77C8DCE0"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6FCE660C"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5C2DD11F"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64BC685A" w14:textId="77777777" w:rsidR="00FB0713" w:rsidRDefault="001D02E7">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2939F0C2" w14:textId="0C6695E0" w:rsidR="000637F1" w:rsidRDefault="000637F1">
      <w:pPr>
        <w:pBdr>
          <w:top w:val="nil"/>
          <w:left w:val="nil"/>
          <w:bottom w:val="nil"/>
          <w:right w:val="nil"/>
          <w:between w:val="nil"/>
        </w:pBdr>
        <w:jc w:val="both"/>
        <w:rPr>
          <w:rFonts w:ascii="Arial" w:eastAsia="Arial" w:hAnsi="Arial" w:cs="Arial"/>
          <w:color w:val="000000"/>
        </w:rPr>
      </w:pPr>
    </w:p>
    <w:p w14:paraId="56905FC8" w14:textId="77777777" w:rsidR="000637F1" w:rsidRDefault="000637F1">
      <w:pPr>
        <w:rPr>
          <w:rFonts w:ascii="Arial" w:eastAsia="Arial" w:hAnsi="Arial" w:cs="Arial"/>
          <w:color w:val="000000"/>
        </w:rPr>
      </w:pPr>
      <w:r>
        <w:rPr>
          <w:rFonts w:ascii="Arial" w:eastAsia="Arial" w:hAnsi="Arial" w:cs="Arial"/>
          <w:color w:val="000000"/>
        </w:rPr>
        <w:br w:type="page"/>
      </w:r>
    </w:p>
    <w:p w14:paraId="7E3418B5" w14:textId="77777777" w:rsidR="000637F1" w:rsidRPr="0056246E" w:rsidRDefault="000637F1" w:rsidP="000637F1">
      <w:pPr>
        <w:pBdr>
          <w:top w:val="nil"/>
          <w:left w:val="nil"/>
          <w:bottom w:val="nil"/>
          <w:right w:val="nil"/>
          <w:between w:val="nil"/>
        </w:pBdr>
        <w:jc w:val="both"/>
        <w:rPr>
          <w:rFonts w:eastAsia="Arial"/>
          <w:b/>
          <w:bCs/>
          <w:color w:val="000000"/>
          <w:sz w:val="30"/>
          <w:szCs w:val="30"/>
          <w:u w:val="single"/>
        </w:rPr>
      </w:pPr>
      <w:r w:rsidRPr="0056246E">
        <w:rPr>
          <w:rFonts w:eastAsia="Arial"/>
          <w:b/>
          <w:bCs/>
          <w:color w:val="000000"/>
          <w:sz w:val="30"/>
          <w:szCs w:val="30"/>
          <w:u w:val="single"/>
        </w:rPr>
        <w:lastRenderedPageBreak/>
        <w:t>Comparative Analysis Questions</w:t>
      </w:r>
    </w:p>
    <w:p w14:paraId="24A92443" w14:textId="77777777" w:rsidR="0056246E" w:rsidRPr="0056246E" w:rsidRDefault="0056246E" w:rsidP="000637F1">
      <w:pPr>
        <w:pBdr>
          <w:top w:val="nil"/>
          <w:left w:val="nil"/>
          <w:bottom w:val="nil"/>
          <w:right w:val="nil"/>
          <w:between w:val="nil"/>
        </w:pBdr>
        <w:jc w:val="both"/>
        <w:rPr>
          <w:rFonts w:eastAsia="Arial"/>
          <w:b/>
          <w:bCs/>
          <w:color w:val="000000"/>
          <w:sz w:val="30"/>
          <w:szCs w:val="30"/>
          <w:u w:val="single"/>
        </w:rPr>
      </w:pPr>
    </w:p>
    <w:p w14:paraId="2FA4C719"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1. Contiguous vs Linked File Allocation</w:t>
      </w:r>
    </w:p>
    <w:p w14:paraId="5F76E0E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Contiguous and linked allocation are two methods used by operating systems to store file blocks on disk. They differ significantly in access speed, memory utilization, and fragmentation.</w:t>
      </w:r>
    </w:p>
    <w:p w14:paraId="598751F2" w14:textId="77777777" w:rsidR="0056246E" w:rsidRPr="0056246E" w:rsidRDefault="0056246E" w:rsidP="000637F1">
      <w:pPr>
        <w:pBdr>
          <w:top w:val="nil"/>
          <w:left w:val="nil"/>
          <w:bottom w:val="nil"/>
          <w:right w:val="nil"/>
          <w:between w:val="nil"/>
        </w:pBdr>
        <w:jc w:val="both"/>
        <w:rPr>
          <w:rFonts w:eastAsia="Arial"/>
          <w:color w:val="000000"/>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3"/>
        <w:gridCol w:w="3567"/>
        <w:gridCol w:w="2792"/>
      </w:tblGrid>
      <w:tr w:rsidR="000637F1" w:rsidRPr="0056246E" w14:paraId="70798F8E" w14:textId="77777777" w:rsidTr="0056246E">
        <w:trPr>
          <w:tblHeader/>
          <w:tblCellSpacing w:w="15" w:type="dxa"/>
        </w:trPr>
        <w:tc>
          <w:tcPr>
            <w:tcW w:w="0" w:type="auto"/>
            <w:vAlign w:val="center"/>
            <w:hideMark/>
          </w:tcPr>
          <w:p w14:paraId="6E9FAB94"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Feature</w:t>
            </w:r>
          </w:p>
        </w:tc>
        <w:tc>
          <w:tcPr>
            <w:tcW w:w="0" w:type="auto"/>
            <w:vAlign w:val="center"/>
            <w:hideMark/>
          </w:tcPr>
          <w:p w14:paraId="7E86318A"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Contiguous Allocation</w:t>
            </w:r>
          </w:p>
        </w:tc>
        <w:tc>
          <w:tcPr>
            <w:tcW w:w="0" w:type="auto"/>
            <w:vAlign w:val="center"/>
            <w:hideMark/>
          </w:tcPr>
          <w:p w14:paraId="7D27872C"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Linked Allocation</w:t>
            </w:r>
          </w:p>
        </w:tc>
      </w:tr>
      <w:tr w:rsidR="000637F1" w:rsidRPr="0056246E" w14:paraId="0B413F4F" w14:textId="77777777" w:rsidTr="0056246E">
        <w:trPr>
          <w:tblCellSpacing w:w="15" w:type="dxa"/>
        </w:trPr>
        <w:tc>
          <w:tcPr>
            <w:tcW w:w="0" w:type="auto"/>
            <w:vAlign w:val="center"/>
            <w:hideMark/>
          </w:tcPr>
          <w:p w14:paraId="02851C1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Storage method</w:t>
            </w:r>
          </w:p>
        </w:tc>
        <w:tc>
          <w:tcPr>
            <w:tcW w:w="0" w:type="auto"/>
            <w:vAlign w:val="center"/>
            <w:hideMark/>
          </w:tcPr>
          <w:p w14:paraId="47929E2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Blocks are stored consecutively</w:t>
            </w:r>
          </w:p>
        </w:tc>
        <w:tc>
          <w:tcPr>
            <w:tcW w:w="0" w:type="auto"/>
            <w:vAlign w:val="center"/>
            <w:hideMark/>
          </w:tcPr>
          <w:p w14:paraId="5ECA202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Blocks can be stored anywhere</w:t>
            </w:r>
          </w:p>
        </w:tc>
      </w:tr>
      <w:tr w:rsidR="000637F1" w:rsidRPr="0056246E" w14:paraId="21DE69F1" w14:textId="77777777" w:rsidTr="0056246E">
        <w:trPr>
          <w:tblCellSpacing w:w="15" w:type="dxa"/>
        </w:trPr>
        <w:tc>
          <w:tcPr>
            <w:tcW w:w="0" w:type="auto"/>
            <w:vAlign w:val="center"/>
            <w:hideMark/>
          </w:tcPr>
          <w:p w14:paraId="61266ED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Sequential access</w:t>
            </w:r>
          </w:p>
        </w:tc>
        <w:tc>
          <w:tcPr>
            <w:tcW w:w="0" w:type="auto"/>
            <w:vAlign w:val="center"/>
            <w:hideMark/>
          </w:tcPr>
          <w:p w14:paraId="1A76662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fast</w:t>
            </w:r>
          </w:p>
        </w:tc>
        <w:tc>
          <w:tcPr>
            <w:tcW w:w="0" w:type="auto"/>
            <w:vAlign w:val="center"/>
            <w:hideMark/>
          </w:tcPr>
          <w:p w14:paraId="4B3A97C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Fast</w:t>
            </w:r>
          </w:p>
        </w:tc>
      </w:tr>
      <w:tr w:rsidR="000637F1" w:rsidRPr="0056246E" w14:paraId="6CA0E167" w14:textId="77777777" w:rsidTr="0056246E">
        <w:trPr>
          <w:tblCellSpacing w:w="15" w:type="dxa"/>
        </w:trPr>
        <w:tc>
          <w:tcPr>
            <w:tcW w:w="0" w:type="auto"/>
            <w:vAlign w:val="center"/>
            <w:hideMark/>
          </w:tcPr>
          <w:p w14:paraId="6C930D8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Random access</w:t>
            </w:r>
          </w:p>
        </w:tc>
        <w:tc>
          <w:tcPr>
            <w:tcW w:w="0" w:type="auto"/>
            <w:vAlign w:val="center"/>
            <w:hideMark/>
          </w:tcPr>
          <w:p w14:paraId="607BD39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fast</w:t>
            </w:r>
          </w:p>
        </w:tc>
        <w:tc>
          <w:tcPr>
            <w:tcW w:w="0" w:type="auto"/>
            <w:vAlign w:val="center"/>
            <w:hideMark/>
          </w:tcPr>
          <w:p w14:paraId="0971C50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Slow</w:t>
            </w:r>
          </w:p>
        </w:tc>
      </w:tr>
      <w:tr w:rsidR="000637F1" w:rsidRPr="0056246E" w14:paraId="3DEDE899" w14:textId="77777777" w:rsidTr="0056246E">
        <w:trPr>
          <w:tblCellSpacing w:w="15" w:type="dxa"/>
        </w:trPr>
        <w:tc>
          <w:tcPr>
            <w:tcW w:w="0" w:type="auto"/>
            <w:vAlign w:val="center"/>
            <w:hideMark/>
          </w:tcPr>
          <w:p w14:paraId="72F4254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Memory utilization</w:t>
            </w:r>
          </w:p>
        </w:tc>
        <w:tc>
          <w:tcPr>
            <w:tcW w:w="0" w:type="auto"/>
            <w:vAlign w:val="center"/>
            <w:hideMark/>
          </w:tcPr>
          <w:p w14:paraId="1B46EE2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May suffer from external fragmentation</w:t>
            </w:r>
          </w:p>
        </w:tc>
        <w:tc>
          <w:tcPr>
            <w:tcW w:w="0" w:type="auto"/>
            <w:vAlign w:val="center"/>
            <w:hideMark/>
          </w:tcPr>
          <w:p w14:paraId="0B2C4F6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Better utilization</w:t>
            </w:r>
          </w:p>
        </w:tc>
      </w:tr>
      <w:tr w:rsidR="000637F1" w:rsidRPr="0056246E" w14:paraId="6FBD77C9" w14:textId="77777777" w:rsidTr="0056246E">
        <w:trPr>
          <w:tblCellSpacing w:w="15" w:type="dxa"/>
        </w:trPr>
        <w:tc>
          <w:tcPr>
            <w:tcW w:w="0" w:type="auto"/>
            <w:vAlign w:val="center"/>
            <w:hideMark/>
          </w:tcPr>
          <w:p w14:paraId="6B00FD7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External fragmentation</w:t>
            </w:r>
          </w:p>
        </w:tc>
        <w:tc>
          <w:tcPr>
            <w:tcW w:w="0" w:type="auto"/>
            <w:vAlign w:val="center"/>
            <w:hideMark/>
          </w:tcPr>
          <w:p w14:paraId="200792F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High</w:t>
            </w:r>
          </w:p>
        </w:tc>
        <w:tc>
          <w:tcPr>
            <w:tcW w:w="0" w:type="auto"/>
            <w:vAlign w:val="center"/>
            <w:hideMark/>
          </w:tcPr>
          <w:p w14:paraId="5D9D1F0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low</w:t>
            </w:r>
          </w:p>
        </w:tc>
      </w:tr>
      <w:tr w:rsidR="000637F1" w:rsidRPr="0056246E" w14:paraId="1729976D" w14:textId="77777777" w:rsidTr="0056246E">
        <w:trPr>
          <w:tblCellSpacing w:w="15" w:type="dxa"/>
        </w:trPr>
        <w:tc>
          <w:tcPr>
            <w:tcW w:w="0" w:type="auto"/>
            <w:vAlign w:val="center"/>
            <w:hideMark/>
          </w:tcPr>
          <w:p w14:paraId="52A9451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Pointer overhead</w:t>
            </w:r>
          </w:p>
        </w:tc>
        <w:tc>
          <w:tcPr>
            <w:tcW w:w="0" w:type="auto"/>
            <w:vAlign w:val="center"/>
            <w:hideMark/>
          </w:tcPr>
          <w:p w14:paraId="42CC72E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No pointer required</w:t>
            </w:r>
          </w:p>
        </w:tc>
        <w:tc>
          <w:tcPr>
            <w:tcW w:w="0" w:type="auto"/>
            <w:vAlign w:val="center"/>
            <w:hideMark/>
          </w:tcPr>
          <w:p w14:paraId="3861B35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Each block requires a pointer</w:t>
            </w:r>
          </w:p>
        </w:tc>
      </w:tr>
      <w:tr w:rsidR="000637F1" w:rsidRPr="0056246E" w14:paraId="6DFC6EEB" w14:textId="77777777" w:rsidTr="0056246E">
        <w:trPr>
          <w:tblCellSpacing w:w="15" w:type="dxa"/>
        </w:trPr>
        <w:tc>
          <w:tcPr>
            <w:tcW w:w="0" w:type="auto"/>
            <w:vAlign w:val="center"/>
            <w:hideMark/>
          </w:tcPr>
          <w:p w14:paraId="31A2F86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File growth</w:t>
            </w:r>
          </w:p>
        </w:tc>
        <w:tc>
          <w:tcPr>
            <w:tcW w:w="0" w:type="auto"/>
            <w:vAlign w:val="center"/>
            <w:hideMark/>
          </w:tcPr>
          <w:p w14:paraId="541F7B8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Difficult if adjacent space is unavailable</w:t>
            </w:r>
          </w:p>
        </w:tc>
        <w:tc>
          <w:tcPr>
            <w:tcW w:w="0" w:type="auto"/>
            <w:vAlign w:val="center"/>
            <w:hideMark/>
          </w:tcPr>
          <w:p w14:paraId="56D2BF2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Easy</w:t>
            </w:r>
          </w:p>
        </w:tc>
      </w:tr>
      <w:tr w:rsidR="000637F1" w:rsidRPr="0056246E" w14:paraId="1753A20F" w14:textId="77777777" w:rsidTr="0056246E">
        <w:trPr>
          <w:tblCellSpacing w:w="15" w:type="dxa"/>
        </w:trPr>
        <w:tc>
          <w:tcPr>
            <w:tcW w:w="0" w:type="auto"/>
            <w:vAlign w:val="center"/>
            <w:hideMark/>
          </w:tcPr>
          <w:p w14:paraId="0838243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Disk locality</w:t>
            </w:r>
          </w:p>
        </w:tc>
        <w:tc>
          <w:tcPr>
            <w:tcW w:w="0" w:type="auto"/>
            <w:vAlign w:val="center"/>
            <w:hideMark/>
          </w:tcPr>
          <w:p w14:paraId="6CD1E26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Excellent</w:t>
            </w:r>
          </w:p>
        </w:tc>
        <w:tc>
          <w:tcPr>
            <w:tcW w:w="0" w:type="auto"/>
            <w:vAlign w:val="center"/>
            <w:hideMark/>
          </w:tcPr>
          <w:p w14:paraId="4AE6E7B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Poorer</w:t>
            </w:r>
          </w:p>
        </w:tc>
      </w:tr>
      <w:tr w:rsidR="000637F1" w:rsidRPr="0056246E" w14:paraId="0DE2E6FF" w14:textId="77777777" w:rsidTr="0056246E">
        <w:trPr>
          <w:tblCellSpacing w:w="15" w:type="dxa"/>
        </w:trPr>
        <w:tc>
          <w:tcPr>
            <w:tcW w:w="0" w:type="auto"/>
            <w:vAlign w:val="center"/>
            <w:hideMark/>
          </w:tcPr>
          <w:p w14:paraId="7E7CDFB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Implementation</w:t>
            </w:r>
          </w:p>
        </w:tc>
        <w:tc>
          <w:tcPr>
            <w:tcW w:w="0" w:type="auto"/>
            <w:vAlign w:val="center"/>
            <w:hideMark/>
          </w:tcPr>
          <w:p w14:paraId="179FF15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Simple</w:t>
            </w:r>
          </w:p>
        </w:tc>
        <w:tc>
          <w:tcPr>
            <w:tcW w:w="0" w:type="auto"/>
            <w:vAlign w:val="center"/>
            <w:hideMark/>
          </w:tcPr>
          <w:p w14:paraId="6DF93E9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More complex</w:t>
            </w:r>
          </w:p>
        </w:tc>
      </w:tr>
    </w:tbl>
    <w:p w14:paraId="6A65DCBC"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54C48AB2" w14:textId="375F9F0F"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Access Speed</w:t>
      </w:r>
    </w:p>
    <w:p w14:paraId="1309A223" w14:textId="77777777" w:rsidR="000637F1" w:rsidRPr="0056246E" w:rsidRDefault="000637F1" w:rsidP="0056246E">
      <w:pPr>
        <w:pStyle w:val="ListParagraph"/>
        <w:numPr>
          <w:ilvl w:val="0"/>
          <w:numId w:val="2"/>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Contiguous allocation provides high access speed because all file blocks are adjacent. The disk head can move through consecutive blocks with minimal movement.</w:t>
      </w:r>
    </w:p>
    <w:p w14:paraId="1DE61154" w14:textId="77777777" w:rsidR="0056246E" w:rsidRPr="0056246E" w:rsidRDefault="000637F1" w:rsidP="0056246E">
      <w:pPr>
        <w:pStyle w:val="ListParagraph"/>
        <w:numPr>
          <w:ilvl w:val="0"/>
          <w:numId w:val="2"/>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Linked allocation stores blocks at different locations. </w:t>
      </w:r>
    </w:p>
    <w:p w14:paraId="739DD986" w14:textId="29903FA3" w:rsidR="000637F1" w:rsidRPr="0056246E" w:rsidRDefault="000637F1" w:rsidP="0056246E">
      <w:pPr>
        <w:pStyle w:val="ListParagraph"/>
        <w:numPr>
          <w:ilvl w:val="0"/>
          <w:numId w:val="2"/>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Each block contains a pointer to the next block, so the system must follow the links sequentially.</w:t>
      </w:r>
    </w:p>
    <w:p w14:paraId="7289E71C"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09AEEE75"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Memory Utilization</w:t>
      </w:r>
    </w:p>
    <w:p w14:paraId="16FEACE3" w14:textId="77777777" w:rsidR="000637F1" w:rsidRPr="0056246E" w:rsidRDefault="000637F1" w:rsidP="0056246E">
      <w:pPr>
        <w:pStyle w:val="ListParagraph"/>
        <w:numPr>
          <w:ilvl w:val="0"/>
          <w:numId w:val="3"/>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Linked allocation generally utilizes disk space more efficiently because a file does not require a continuous area of free blocks.</w:t>
      </w:r>
    </w:p>
    <w:p w14:paraId="433B44A6" w14:textId="77777777" w:rsidR="000637F1" w:rsidRPr="0056246E" w:rsidRDefault="000637F1" w:rsidP="0056246E">
      <w:pPr>
        <w:pStyle w:val="ListParagraph"/>
        <w:numPr>
          <w:ilvl w:val="0"/>
          <w:numId w:val="3"/>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Contiguous allocation can leave small unused spaces between files, resulting in external fragmentation.</w:t>
      </w:r>
    </w:p>
    <w:p w14:paraId="1662DD81"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53C57962"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lastRenderedPageBreak/>
        <w:t>Fragmentation</w:t>
      </w:r>
    </w:p>
    <w:p w14:paraId="28B99F3E" w14:textId="77777777" w:rsidR="0056246E" w:rsidRPr="0056246E" w:rsidRDefault="000637F1" w:rsidP="0056246E">
      <w:pPr>
        <w:pStyle w:val="ListParagraph"/>
        <w:numPr>
          <w:ilvl w:val="0"/>
          <w:numId w:val="4"/>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The major disadvantage of contiguous allocation is </w:t>
      </w:r>
      <w:r w:rsidRPr="0056246E">
        <w:rPr>
          <w:rFonts w:eastAsia="Arial"/>
          <w:b/>
          <w:bCs/>
          <w:color w:val="000000"/>
          <w:sz w:val="30"/>
          <w:szCs w:val="30"/>
        </w:rPr>
        <w:t>external fragmentation</w:t>
      </w:r>
      <w:r w:rsidRPr="0056246E">
        <w:rPr>
          <w:rFonts w:eastAsia="Arial"/>
          <w:color w:val="000000"/>
          <w:sz w:val="30"/>
          <w:szCs w:val="30"/>
        </w:rPr>
        <w:t xml:space="preserve">. </w:t>
      </w:r>
    </w:p>
    <w:p w14:paraId="59CE7FB7" w14:textId="5B5360E9" w:rsidR="000637F1" w:rsidRPr="0056246E" w:rsidRDefault="000637F1" w:rsidP="0056246E">
      <w:pPr>
        <w:pStyle w:val="ListParagraph"/>
        <w:numPr>
          <w:ilvl w:val="0"/>
          <w:numId w:val="4"/>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Even if sufficient total free space exists, allocation can fail if there is not enough continuous space.</w:t>
      </w:r>
    </w:p>
    <w:p w14:paraId="7BBC8469" w14:textId="77777777" w:rsidR="0056246E" w:rsidRPr="0056246E" w:rsidRDefault="000637F1" w:rsidP="0056246E">
      <w:pPr>
        <w:pStyle w:val="ListParagraph"/>
        <w:numPr>
          <w:ilvl w:val="0"/>
          <w:numId w:val="4"/>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Linked allocation avoids this problem because blocks can be placed anywhere on the disk</w:t>
      </w:r>
    </w:p>
    <w:p w14:paraId="62066486" w14:textId="64A013B3" w:rsidR="000637F1" w:rsidRPr="0056246E" w:rsidRDefault="000637F1" w:rsidP="0056246E">
      <w:pPr>
        <w:pStyle w:val="ListParagraph"/>
        <w:pBdr>
          <w:top w:val="nil"/>
          <w:left w:val="nil"/>
          <w:bottom w:val="nil"/>
          <w:right w:val="nil"/>
          <w:between w:val="nil"/>
        </w:pBdr>
        <w:jc w:val="both"/>
        <w:rPr>
          <w:rFonts w:eastAsia="Arial"/>
          <w:color w:val="000000"/>
          <w:sz w:val="30"/>
          <w:szCs w:val="30"/>
        </w:rPr>
      </w:pPr>
      <w:r w:rsidRPr="0056246E">
        <w:rPr>
          <w:rFonts w:eastAsia="Arial"/>
          <w:color w:val="000000"/>
          <w:sz w:val="30"/>
          <w:szCs w:val="30"/>
        </w:rPr>
        <w:t>.</w:t>
      </w:r>
    </w:p>
    <w:p w14:paraId="2C727712"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6F2F86D0"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6357B739"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2A4B48BD" w14:textId="371CF80C"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Best Method for Sequential Access</w:t>
      </w:r>
    </w:p>
    <w:p w14:paraId="25324F4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Contiguous allocation is more suitable for sequential file access.</w:t>
      </w:r>
    </w:p>
    <w:p w14:paraId="0F09302C"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16174D3A" w14:textId="0BCB3DA9"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For example, if a file occupies:</w:t>
      </w:r>
    </w:p>
    <w:p w14:paraId="16FA7108" w14:textId="77777777" w:rsidR="000637F1" w:rsidRPr="0056246E" w:rsidRDefault="000637F1" w:rsidP="0056246E">
      <w:pPr>
        <w:pBdr>
          <w:top w:val="single" w:sz="4" w:space="1" w:color="auto"/>
          <w:left w:val="single" w:sz="4" w:space="1" w:color="auto"/>
          <w:bottom w:val="single" w:sz="4" w:space="1" w:color="auto"/>
          <w:right w:val="single" w:sz="4" w:space="1"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Contiguous:</w:t>
      </w:r>
    </w:p>
    <w:p w14:paraId="20CEF3E9" w14:textId="77777777" w:rsidR="000637F1" w:rsidRPr="0056246E" w:rsidRDefault="000637F1" w:rsidP="0056246E">
      <w:pPr>
        <w:pBdr>
          <w:top w:val="single" w:sz="4" w:space="1" w:color="auto"/>
          <w:left w:val="single" w:sz="4" w:space="1" w:color="auto"/>
          <w:bottom w:val="single" w:sz="4" w:space="1" w:color="auto"/>
          <w:right w:val="single" w:sz="4" w:space="1"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10 → 11 → 12 → 13 → 14</w:t>
      </w:r>
    </w:p>
    <w:p w14:paraId="3E6FE75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the disk head can read the blocks sequentially with minimal movement.</w:t>
      </w:r>
    </w:p>
    <w:p w14:paraId="660BE40D" w14:textId="77777777" w:rsidR="000637F1" w:rsidRPr="0056246E" w:rsidRDefault="000637F1" w:rsidP="0056246E">
      <w:pPr>
        <w:pBdr>
          <w:top w:val="single" w:sz="4" w:space="1" w:color="auto"/>
          <w:left w:val="single" w:sz="4" w:space="1" w:color="auto"/>
          <w:bottom w:val="single" w:sz="4" w:space="1" w:color="auto"/>
          <w:right w:val="single" w:sz="4" w:space="1"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In linked allocation:</w:t>
      </w:r>
    </w:p>
    <w:p w14:paraId="7138BDEE" w14:textId="77777777" w:rsidR="000637F1" w:rsidRPr="0056246E" w:rsidRDefault="000637F1" w:rsidP="0056246E">
      <w:pPr>
        <w:pBdr>
          <w:top w:val="single" w:sz="4" w:space="1" w:color="auto"/>
          <w:left w:val="single" w:sz="4" w:space="1" w:color="auto"/>
          <w:bottom w:val="single" w:sz="4" w:space="1" w:color="auto"/>
          <w:right w:val="single" w:sz="4" w:space="1"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10 → 45 → 7 → 82 → 31</w:t>
      </w:r>
    </w:p>
    <w:p w14:paraId="28DB534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the blocks may be scattered across the disk.</w:t>
      </w:r>
    </w:p>
    <w:p w14:paraId="37DD6D87"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0117133B"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Conclusion</w:t>
      </w:r>
    </w:p>
    <w:p w14:paraId="6D496DA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For </w:t>
      </w:r>
      <w:r w:rsidRPr="0056246E">
        <w:rPr>
          <w:rFonts w:eastAsia="Arial"/>
          <w:b/>
          <w:bCs/>
          <w:color w:val="000000"/>
          <w:sz w:val="30"/>
          <w:szCs w:val="30"/>
        </w:rPr>
        <w:t>high-speed sequential access</w:t>
      </w:r>
      <w:r w:rsidRPr="0056246E">
        <w:rPr>
          <w:rFonts w:eastAsia="Arial"/>
          <w:color w:val="000000"/>
          <w:sz w:val="30"/>
          <w:szCs w:val="30"/>
        </w:rPr>
        <w:t>, contiguous allocation is preferable because of its excellent locality and low access overhead. Linked allocation is preferable when flexible file growth and efficient utilization of fragmented disk space are more important.</w:t>
      </w:r>
    </w:p>
    <w:p w14:paraId="06FD5A1B"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1D1835D9"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7296E1C4"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34FFF0B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pict w14:anchorId="33B55B3B">
          <v:rect id="_x0000_i1049" style="width:0;height:1.5pt" o:hralign="center" o:hrstd="t" o:hr="t" fillcolor="#a0a0a0" stroked="f"/>
        </w:pict>
      </w:r>
    </w:p>
    <w:p w14:paraId="59C179A9"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2. Linked vs Indexed File Allocation</w:t>
      </w:r>
    </w:p>
    <w:p w14:paraId="7D1DAB52"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6E652D8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Linked and indexed allocation both allow file blocks to be stored at non-contiguous locations. However, their methods of accessing these blocks are different.</w:t>
      </w:r>
    </w:p>
    <w:p w14:paraId="6C63CE5C"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68931598" w14:textId="77777777" w:rsidR="0056246E" w:rsidRPr="0056246E" w:rsidRDefault="0056246E" w:rsidP="000637F1">
      <w:pPr>
        <w:pBdr>
          <w:top w:val="nil"/>
          <w:left w:val="nil"/>
          <w:bottom w:val="nil"/>
          <w:right w:val="nil"/>
          <w:between w:val="nil"/>
        </w:pBdr>
        <w:jc w:val="both"/>
        <w:rPr>
          <w:rFonts w:eastAsia="Arial"/>
          <w:color w:val="000000"/>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3289"/>
        <w:gridCol w:w="3270"/>
      </w:tblGrid>
      <w:tr w:rsidR="000637F1" w:rsidRPr="0056246E" w14:paraId="4E50D84A" w14:textId="77777777" w:rsidTr="0056246E">
        <w:trPr>
          <w:tblHeader/>
          <w:tblCellSpacing w:w="15" w:type="dxa"/>
        </w:trPr>
        <w:tc>
          <w:tcPr>
            <w:tcW w:w="0" w:type="auto"/>
            <w:vAlign w:val="center"/>
            <w:hideMark/>
          </w:tcPr>
          <w:p w14:paraId="3A9135F1"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lastRenderedPageBreak/>
              <w:t>Feature</w:t>
            </w:r>
          </w:p>
        </w:tc>
        <w:tc>
          <w:tcPr>
            <w:tcW w:w="0" w:type="auto"/>
            <w:vAlign w:val="center"/>
            <w:hideMark/>
          </w:tcPr>
          <w:p w14:paraId="6FCF2F8C"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Linked Allocation</w:t>
            </w:r>
          </w:p>
        </w:tc>
        <w:tc>
          <w:tcPr>
            <w:tcW w:w="0" w:type="auto"/>
            <w:vAlign w:val="center"/>
            <w:hideMark/>
          </w:tcPr>
          <w:p w14:paraId="7A5FF542"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Indexed Allocation</w:t>
            </w:r>
          </w:p>
        </w:tc>
      </w:tr>
      <w:tr w:rsidR="000637F1" w:rsidRPr="0056246E" w14:paraId="389087FD" w14:textId="77777777" w:rsidTr="0056246E">
        <w:trPr>
          <w:tblCellSpacing w:w="15" w:type="dxa"/>
        </w:trPr>
        <w:tc>
          <w:tcPr>
            <w:tcW w:w="0" w:type="auto"/>
            <w:vAlign w:val="center"/>
            <w:hideMark/>
          </w:tcPr>
          <w:p w14:paraId="0E867DB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Random access</w:t>
            </w:r>
          </w:p>
        </w:tc>
        <w:tc>
          <w:tcPr>
            <w:tcW w:w="0" w:type="auto"/>
            <w:vAlign w:val="center"/>
            <w:hideMark/>
          </w:tcPr>
          <w:p w14:paraId="58912EA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Poor</w:t>
            </w:r>
          </w:p>
        </w:tc>
        <w:tc>
          <w:tcPr>
            <w:tcW w:w="0" w:type="auto"/>
            <w:vAlign w:val="center"/>
            <w:hideMark/>
          </w:tcPr>
          <w:p w14:paraId="54B82C8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Excellent</w:t>
            </w:r>
          </w:p>
        </w:tc>
      </w:tr>
      <w:tr w:rsidR="000637F1" w:rsidRPr="0056246E" w14:paraId="1BECFE0E" w14:textId="77777777" w:rsidTr="0056246E">
        <w:trPr>
          <w:tblCellSpacing w:w="15" w:type="dxa"/>
        </w:trPr>
        <w:tc>
          <w:tcPr>
            <w:tcW w:w="0" w:type="auto"/>
            <w:vAlign w:val="center"/>
            <w:hideMark/>
          </w:tcPr>
          <w:p w14:paraId="1BBDCC0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Sequential access</w:t>
            </w:r>
          </w:p>
        </w:tc>
        <w:tc>
          <w:tcPr>
            <w:tcW w:w="0" w:type="auto"/>
            <w:vAlign w:val="center"/>
            <w:hideMark/>
          </w:tcPr>
          <w:p w14:paraId="5B49F21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3ED8BD8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r>
      <w:tr w:rsidR="000637F1" w:rsidRPr="0056246E" w14:paraId="4520D1AA" w14:textId="77777777" w:rsidTr="0056246E">
        <w:trPr>
          <w:tblCellSpacing w:w="15" w:type="dxa"/>
        </w:trPr>
        <w:tc>
          <w:tcPr>
            <w:tcW w:w="0" w:type="auto"/>
            <w:vAlign w:val="center"/>
            <w:hideMark/>
          </w:tcPr>
          <w:p w14:paraId="6DDB102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Pointer requirement</w:t>
            </w:r>
          </w:p>
        </w:tc>
        <w:tc>
          <w:tcPr>
            <w:tcW w:w="0" w:type="auto"/>
            <w:vAlign w:val="center"/>
            <w:hideMark/>
          </w:tcPr>
          <w:p w14:paraId="0807F42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Pointer in every block</w:t>
            </w:r>
          </w:p>
        </w:tc>
        <w:tc>
          <w:tcPr>
            <w:tcW w:w="0" w:type="auto"/>
            <w:vAlign w:val="center"/>
            <w:hideMark/>
          </w:tcPr>
          <w:p w14:paraId="342D339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Addresses stored in index block</w:t>
            </w:r>
          </w:p>
        </w:tc>
      </w:tr>
      <w:tr w:rsidR="000637F1" w:rsidRPr="0056246E" w14:paraId="7E7A0B7D" w14:textId="77777777" w:rsidTr="0056246E">
        <w:trPr>
          <w:tblCellSpacing w:w="15" w:type="dxa"/>
        </w:trPr>
        <w:tc>
          <w:tcPr>
            <w:tcW w:w="0" w:type="auto"/>
            <w:vAlign w:val="center"/>
            <w:hideMark/>
          </w:tcPr>
          <w:p w14:paraId="17184E3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Storage overhead</w:t>
            </w:r>
          </w:p>
        </w:tc>
        <w:tc>
          <w:tcPr>
            <w:tcW w:w="0" w:type="auto"/>
            <w:vAlign w:val="center"/>
            <w:hideMark/>
          </w:tcPr>
          <w:p w14:paraId="1A7E27B8"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Pointer overhead in every block</w:t>
            </w:r>
          </w:p>
        </w:tc>
        <w:tc>
          <w:tcPr>
            <w:tcW w:w="0" w:type="auto"/>
            <w:vAlign w:val="center"/>
            <w:hideMark/>
          </w:tcPr>
          <w:p w14:paraId="74C6821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Index block overhead</w:t>
            </w:r>
          </w:p>
        </w:tc>
      </w:tr>
      <w:tr w:rsidR="000637F1" w:rsidRPr="0056246E" w14:paraId="5A60AB42" w14:textId="77777777" w:rsidTr="0056246E">
        <w:trPr>
          <w:tblCellSpacing w:w="15" w:type="dxa"/>
        </w:trPr>
        <w:tc>
          <w:tcPr>
            <w:tcW w:w="0" w:type="auto"/>
            <w:vAlign w:val="center"/>
            <w:hideMark/>
          </w:tcPr>
          <w:p w14:paraId="2B17B7E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File growth</w:t>
            </w:r>
          </w:p>
        </w:tc>
        <w:tc>
          <w:tcPr>
            <w:tcW w:w="0" w:type="auto"/>
            <w:vAlign w:val="center"/>
            <w:hideMark/>
          </w:tcPr>
          <w:p w14:paraId="47F76F7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Easy</w:t>
            </w:r>
          </w:p>
        </w:tc>
        <w:tc>
          <w:tcPr>
            <w:tcW w:w="0" w:type="auto"/>
            <w:vAlign w:val="center"/>
            <w:hideMark/>
          </w:tcPr>
          <w:p w14:paraId="7A7AF6F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Easy</w:t>
            </w:r>
          </w:p>
        </w:tc>
      </w:tr>
      <w:tr w:rsidR="000637F1" w:rsidRPr="0056246E" w14:paraId="1925AE6A" w14:textId="77777777" w:rsidTr="0056246E">
        <w:trPr>
          <w:tblCellSpacing w:w="15" w:type="dxa"/>
        </w:trPr>
        <w:tc>
          <w:tcPr>
            <w:tcW w:w="0" w:type="auto"/>
            <w:vAlign w:val="center"/>
            <w:hideMark/>
          </w:tcPr>
          <w:p w14:paraId="4996DAD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Fragmentation</w:t>
            </w:r>
          </w:p>
        </w:tc>
        <w:tc>
          <w:tcPr>
            <w:tcW w:w="0" w:type="auto"/>
            <w:vAlign w:val="center"/>
            <w:hideMark/>
          </w:tcPr>
          <w:p w14:paraId="3B5752F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No external fragmentation</w:t>
            </w:r>
          </w:p>
        </w:tc>
        <w:tc>
          <w:tcPr>
            <w:tcW w:w="0" w:type="auto"/>
            <w:vAlign w:val="center"/>
            <w:hideMark/>
          </w:tcPr>
          <w:p w14:paraId="201678D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No external fragmentation</w:t>
            </w:r>
          </w:p>
        </w:tc>
      </w:tr>
      <w:tr w:rsidR="000637F1" w:rsidRPr="0056246E" w14:paraId="335D398D" w14:textId="77777777" w:rsidTr="0056246E">
        <w:trPr>
          <w:tblCellSpacing w:w="15" w:type="dxa"/>
        </w:trPr>
        <w:tc>
          <w:tcPr>
            <w:tcW w:w="0" w:type="auto"/>
            <w:vAlign w:val="center"/>
            <w:hideMark/>
          </w:tcPr>
          <w:p w14:paraId="55A0CCB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Reliability</w:t>
            </w:r>
          </w:p>
        </w:tc>
        <w:tc>
          <w:tcPr>
            <w:tcW w:w="0" w:type="auto"/>
            <w:vAlign w:val="center"/>
            <w:hideMark/>
          </w:tcPr>
          <w:p w14:paraId="14DB12E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Lower if a pointer is corrupted</w:t>
            </w:r>
          </w:p>
        </w:tc>
        <w:tc>
          <w:tcPr>
            <w:tcW w:w="0" w:type="auto"/>
            <w:vAlign w:val="center"/>
            <w:hideMark/>
          </w:tcPr>
          <w:p w14:paraId="3371E4A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Better</w:t>
            </w:r>
          </w:p>
        </w:tc>
      </w:tr>
      <w:tr w:rsidR="000637F1" w:rsidRPr="0056246E" w14:paraId="47B06E4F" w14:textId="77777777" w:rsidTr="0056246E">
        <w:trPr>
          <w:tblCellSpacing w:w="15" w:type="dxa"/>
        </w:trPr>
        <w:tc>
          <w:tcPr>
            <w:tcW w:w="0" w:type="auto"/>
            <w:vAlign w:val="center"/>
            <w:hideMark/>
          </w:tcPr>
          <w:p w14:paraId="1A75A52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Large files</w:t>
            </w:r>
          </w:p>
        </w:tc>
        <w:tc>
          <w:tcPr>
            <w:tcW w:w="0" w:type="auto"/>
            <w:vAlign w:val="center"/>
            <w:hideMark/>
          </w:tcPr>
          <w:p w14:paraId="2E4C7A5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Less efficient for random access</w:t>
            </w:r>
          </w:p>
        </w:tc>
        <w:tc>
          <w:tcPr>
            <w:tcW w:w="0" w:type="auto"/>
            <w:vAlign w:val="center"/>
            <w:hideMark/>
          </w:tcPr>
          <w:p w14:paraId="46FF356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More efficient</w:t>
            </w:r>
          </w:p>
        </w:tc>
      </w:tr>
      <w:tr w:rsidR="000637F1" w:rsidRPr="0056246E" w14:paraId="1FFBEFF3" w14:textId="77777777" w:rsidTr="0056246E">
        <w:trPr>
          <w:tblCellSpacing w:w="15" w:type="dxa"/>
        </w:trPr>
        <w:tc>
          <w:tcPr>
            <w:tcW w:w="0" w:type="auto"/>
            <w:vAlign w:val="center"/>
            <w:hideMark/>
          </w:tcPr>
          <w:p w14:paraId="5684A7E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Access method</w:t>
            </w:r>
          </w:p>
        </w:tc>
        <w:tc>
          <w:tcPr>
            <w:tcW w:w="0" w:type="auto"/>
            <w:vAlign w:val="center"/>
            <w:hideMark/>
          </w:tcPr>
          <w:p w14:paraId="3A298B7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Follow links</w:t>
            </w:r>
          </w:p>
        </w:tc>
        <w:tc>
          <w:tcPr>
            <w:tcW w:w="0" w:type="auto"/>
            <w:vAlign w:val="center"/>
            <w:hideMark/>
          </w:tcPr>
          <w:p w14:paraId="66D8A34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Directly access index entries</w:t>
            </w:r>
          </w:p>
        </w:tc>
      </w:tr>
    </w:tbl>
    <w:p w14:paraId="223B7913"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50F75C3C"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1F30F002" w14:textId="5EA09169"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Random Access Capability</w:t>
      </w:r>
    </w:p>
    <w:p w14:paraId="33742F1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Linked allocation is inefficient for random access. To access block 50, the system may have to follow the links through blocks 1, 2, 3, and so on.</w:t>
      </w:r>
    </w:p>
    <w:p w14:paraId="517EDA81"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08489345"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21C6646D"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60CEC26E"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0B3EEE8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Indexed allocation maintains the addresses of file blocks in an index block:</w:t>
      </w:r>
    </w:p>
    <w:p w14:paraId="0850955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              Index Block</w:t>
      </w:r>
    </w:p>
    <w:p w14:paraId="167E199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             /    |    |    \</w:t>
      </w:r>
    </w:p>
    <w:p w14:paraId="7EA7F69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            ↓     ↓    ↓     ↓</w:t>
      </w:r>
    </w:p>
    <w:p w14:paraId="0CACD98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          </w:t>
      </w:r>
      <w:proofErr w:type="gramStart"/>
      <w:r w:rsidRPr="0056246E">
        <w:rPr>
          <w:rFonts w:eastAsia="Arial"/>
          <w:color w:val="000000"/>
          <w:sz w:val="30"/>
          <w:szCs w:val="30"/>
        </w:rPr>
        <w:t xml:space="preserve">Block  </w:t>
      </w:r>
      <w:proofErr w:type="spellStart"/>
      <w:r w:rsidRPr="0056246E">
        <w:rPr>
          <w:rFonts w:eastAsia="Arial"/>
          <w:color w:val="000000"/>
          <w:sz w:val="30"/>
          <w:szCs w:val="30"/>
        </w:rPr>
        <w:t>Block</w:t>
      </w:r>
      <w:proofErr w:type="spellEnd"/>
      <w:proofErr w:type="gramEnd"/>
      <w:r w:rsidRPr="0056246E">
        <w:rPr>
          <w:rFonts w:eastAsia="Arial"/>
          <w:color w:val="000000"/>
          <w:sz w:val="30"/>
          <w:szCs w:val="30"/>
        </w:rPr>
        <w:t xml:space="preserve"> </w:t>
      </w:r>
      <w:proofErr w:type="spellStart"/>
      <w:proofErr w:type="gramStart"/>
      <w:r w:rsidRPr="0056246E">
        <w:rPr>
          <w:rFonts w:eastAsia="Arial"/>
          <w:color w:val="000000"/>
          <w:sz w:val="30"/>
          <w:szCs w:val="30"/>
        </w:rPr>
        <w:t>Block</w:t>
      </w:r>
      <w:proofErr w:type="spellEnd"/>
      <w:r w:rsidRPr="0056246E">
        <w:rPr>
          <w:rFonts w:eastAsia="Arial"/>
          <w:color w:val="000000"/>
          <w:sz w:val="30"/>
          <w:szCs w:val="30"/>
        </w:rPr>
        <w:t xml:space="preserve">  </w:t>
      </w:r>
      <w:proofErr w:type="spellStart"/>
      <w:r w:rsidRPr="0056246E">
        <w:rPr>
          <w:rFonts w:eastAsia="Arial"/>
          <w:color w:val="000000"/>
          <w:sz w:val="30"/>
          <w:szCs w:val="30"/>
        </w:rPr>
        <w:t>Block</w:t>
      </w:r>
      <w:proofErr w:type="spellEnd"/>
      <w:proofErr w:type="gramEnd"/>
    </w:p>
    <w:p w14:paraId="5E22BB1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            5     19    42     78</w:t>
      </w:r>
    </w:p>
    <w:p w14:paraId="756FEBB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Therefore, the required block can be located directly.</w:t>
      </w:r>
    </w:p>
    <w:p w14:paraId="35F8F206"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61B1E80D"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Storage Overhead</w:t>
      </w:r>
    </w:p>
    <w:p w14:paraId="01201338" w14:textId="77777777" w:rsidR="000637F1" w:rsidRPr="0056246E" w:rsidRDefault="000637F1" w:rsidP="0056246E">
      <w:pPr>
        <w:pStyle w:val="ListParagraph"/>
        <w:numPr>
          <w:ilvl w:val="0"/>
          <w:numId w:val="5"/>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In linked allocation, every data block generally contains a pointer to the next block.</w:t>
      </w:r>
    </w:p>
    <w:p w14:paraId="468DEC50" w14:textId="77777777" w:rsidR="000637F1" w:rsidRPr="0056246E" w:rsidRDefault="000637F1" w:rsidP="0056246E">
      <w:pPr>
        <w:pStyle w:val="ListParagraph"/>
        <w:numPr>
          <w:ilvl w:val="0"/>
          <w:numId w:val="5"/>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In indexed allocation, an additional index block is required to store the addresses of data blocks.</w:t>
      </w:r>
    </w:p>
    <w:p w14:paraId="4DAF8FE8" w14:textId="77777777" w:rsidR="000637F1" w:rsidRPr="0056246E" w:rsidRDefault="000637F1" w:rsidP="0056246E">
      <w:pPr>
        <w:pStyle w:val="ListParagraph"/>
        <w:numPr>
          <w:ilvl w:val="0"/>
          <w:numId w:val="5"/>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lastRenderedPageBreak/>
        <w:t>For very small files, the index-block overhead can be significant.</w:t>
      </w:r>
    </w:p>
    <w:p w14:paraId="799CEA06"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63308A3A"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Reliability</w:t>
      </w:r>
    </w:p>
    <w:p w14:paraId="68B51B31" w14:textId="77777777" w:rsidR="0056246E" w:rsidRPr="0056246E" w:rsidRDefault="000637F1" w:rsidP="0056246E">
      <w:pPr>
        <w:pStyle w:val="ListParagraph"/>
        <w:numPr>
          <w:ilvl w:val="0"/>
          <w:numId w:val="6"/>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Linked allocation depends on pointers. </w:t>
      </w:r>
    </w:p>
    <w:p w14:paraId="5833AFD5" w14:textId="13CADE0B" w:rsidR="000637F1" w:rsidRPr="0056246E" w:rsidRDefault="000637F1" w:rsidP="0056246E">
      <w:pPr>
        <w:pStyle w:val="ListParagraph"/>
        <w:numPr>
          <w:ilvl w:val="0"/>
          <w:numId w:val="6"/>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If one pointer becomes corrupted, the remaining part of the file may become inaccessible.</w:t>
      </w:r>
    </w:p>
    <w:p w14:paraId="51ED5346" w14:textId="77777777" w:rsidR="000637F1" w:rsidRPr="0056246E" w:rsidRDefault="000637F1" w:rsidP="0056246E">
      <w:pPr>
        <w:pStyle w:val="ListParagraph"/>
        <w:numPr>
          <w:ilvl w:val="0"/>
          <w:numId w:val="6"/>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Indexed allocation keeps block addresses together in an index structure, making block location more organized and generally easier to manage.</w:t>
      </w:r>
    </w:p>
    <w:p w14:paraId="53B79EE9"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18A0768E"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Which Is More Efficient for Large Files?</w:t>
      </w:r>
    </w:p>
    <w:p w14:paraId="5EF0DC0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Indexed allocation is generally more efficient for large files</w:t>
      </w:r>
      <w:r w:rsidRPr="0056246E">
        <w:rPr>
          <w:rFonts w:eastAsia="Arial"/>
          <w:color w:val="000000"/>
          <w:sz w:val="30"/>
          <w:szCs w:val="30"/>
        </w:rPr>
        <w:t>, especially when random access is required.</w:t>
      </w:r>
    </w:p>
    <w:p w14:paraId="5937074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Large files often require access to different blocks at different times. Indexed allocation provides direct access without following a long chain of pointers.</w:t>
      </w:r>
    </w:p>
    <w:p w14:paraId="3E06D85E"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5C39077C"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2F205610"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Conclusion</w:t>
      </w:r>
    </w:p>
    <w:p w14:paraId="0692810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For large files requiring </w:t>
      </w:r>
      <w:r w:rsidRPr="0056246E">
        <w:rPr>
          <w:rFonts w:eastAsia="Arial"/>
          <w:b/>
          <w:bCs/>
          <w:color w:val="000000"/>
          <w:sz w:val="30"/>
          <w:szCs w:val="30"/>
        </w:rPr>
        <w:t>random or direct access</w:t>
      </w:r>
      <w:r w:rsidRPr="0056246E">
        <w:rPr>
          <w:rFonts w:eastAsia="Arial"/>
          <w:color w:val="000000"/>
          <w:sz w:val="30"/>
          <w:szCs w:val="30"/>
        </w:rPr>
        <w:t>, indexed allocation is the better choice. Linked allocation is more appropriate when files are mainly accessed sequentially and simple, flexible allocation is required.</w:t>
      </w:r>
    </w:p>
    <w:p w14:paraId="6020BA1F"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3D6C9B8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pict w14:anchorId="4F79BEB3">
          <v:rect id="_x0000_i1050" style="width:0;height:1.5pt" o:hralign="center" o:hrstd="t" o:hr="t" fillcolor="#a0a0a0" stroked="f"/>
        </w:pict>
      </w:r>
    </w:p>
    <w:p w14:paraId="0A971D14"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3. FCFS vs SSTF Disk Scheduling</w:t>
      </w:r>
    </w:p>
    <w:p w14:paraId="624340F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FCFS and SSTF are disk scheduling algorithms used to determine the order in which disk requests are serviced.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0"/>
        <w:gridCol w:w="2770"/>
        <w:gridCol w:w="3032"/>
      </w:tblGrid>
      <w:tr w:rsidR="000637F1" w:rsidRPr="0056246E" w14:paraId="5CFC6AA5" w14:textId="77777777" w:rsidTr="0056246E">
        <w:trPr>
          <w:tblHeader/>
          <w:tblCellSpacing w:w="15" w:type="dxa"/>
        </w:trPr>
        <w:tc>
          <w:tcPr>
            <w:tcW w:w="0" w:type="auto"/>
            <w:vAlign w:val="center"/>
            <w:hideMark/>
          </w:tcPr>
          <w:p w14:paraId="4920F0A4"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Feature</w:t>
            </w:r>
          </w:p>
        </w:tc>
        <w:tc>
          <w:tcPr>
            <w:tcW w:w="0" w:type="auto"/>
            <w:vAlign w:val="center"/>
            <w:hideMark/>
          </w:tcPr>
          <w:p w14:paraId="0FBCAF67"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FCFS</w:t>
            </w:r>
          </w:p>
        </w:tc>
        <w:tc>
          <w:tcPr>
            <w:tcW w:w="0" w:type="auto"/>
            <w:vAlign w:val="center"/>
            <w:hideMark/>
          </w:tcPr>
          <w:p w14:paraId="54A1C481"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SSTF</w:t>
            </w:r>
          </w:p>
        </w:tc>
      </w:tr>
      <w:tr w:rsidR="000637F1" w:rsidRPr="0056246E" w14:paraId="65307CEA" w14:textId="77777777" w:rsidTr="0056246E">
        <w:trPr>
          <w:tblCellSpacing w:w="15" w:type="dxa"/>
        </w:trPr>
        <w:tc>
          <w:tcPr>
            <w:tcW w:w="0" w:type="auto"/>
            <w:vAlign w:val="center"/>
            <w:hideMark/>
          </w:tcPr>
          <w:p w14:paraId="5A94175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Full form</w:t>
            </w:r>
          </w:p>
        </w:tc>
        <w:tc>
          <w:tcPr>
            <w:tcW w:w="0" w:type="auto"/>
            <w:vAlign w:val="center"/>
            <w:hideMark/>
          </w:tcPr>
          <w:p w14:paraId="7E50C89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First Come First Serve</w:t>
            </w:r>
          </w:p>
        </w:tc>
        <w:tc>
          <w:tcPr>
            <w:tcW w:w="0" w:type="auto"/>
            <w:vAlign w:val="center"/>
            <w:hideMark/>
          </w:tcPr>
          <w:p w14:paraId="7C2CFE9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Shortest Seek Time First</w:t>
            </w:r>
          </w:p>
        </w:tc>
      </w:tr>
      <w:tr w:rsidR="000637F1" w:rsidRPr="0056246E" w14:paraId="1FA5DD24" w14:textId="77777777" w:rsidTr="0056246E">
        <w:trPr>
          <w:tblCellSpacing w:w="15" w:type="dxa"/>
        </w:trPr>
        <w:tc>
          <w:tcPr>
            <w:tcW w:w="0" w:type="auto"/>
            <w:vAlign w:val="center"/>
            <w:hideMark/>
          </w:tcPr>
          <w:p w14:paraId="1034F98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Request order</w:t>
            </w:r>
          </w:p>
        </w:tc>
        <w:tc>
          <w:tcPr>
            <w:tcW w:w="0" w:type="auto"/>
            <w:vAlign w:val="center"/>
            <w:hideMark/>
          </w:tcPr>
          <w:p w14:paraId="5B562FD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Arrival order</w:t>
            </w:r>
          </w:p>
        </w:tc>
        <w:tc>
          <w:tcPr>
            <w:tcW w:w="0" w:type="auto"/>
            <w:vAlign w:val="center"/>
            <w:hideMark/>
          </w:tcPr>
          <w:p w14:paraId="1476765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Closest request first</w:t>
            </w:r>
          </w:p>
        </w:tc>
      </w:tr>
      <w:tr w:rsidR="000637F1" w:rsidRPr="0056246E" w14:paraId="4229B570" w14:textId="77777777" w:rsidTr="0056246E">
        <w:trPr>
          <w:tblCellSpacing w:w="15" w:type="dxa"/>
        </w:trPr>
        <w:tc>
          <w:tcPr>
            <w:tcW w:w="0" w:type="auto"/>
            <w:vAlign w:val="center"/>
            <w:hideMark/>
          </w:tcPr>
          <w:p w14:paraId="39216E2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 xml:space="preserve">Average </w:t>
            </w:r>
            <w:proofErr w:type="gramStart"/>
            <w:r w:rsidRPr="0056246E">
              <w:rPr>
                <w:rFonts w:eastAsia="Arial"/>
                <w:b/>
                <w:bCs/>
                <w:color w:val="000000"/>
                <w:sz w:val="30"/>
                <w:szCs w:val="30"/>
              </w:rPr>
              <w:t>seek</w:t>
            </w:r>
            <w:proofErr w:type="gramEnd"/>
            <w:r w:rsidRPr="0056246E">
              <w:rPr>
                <w:rFonts w:eastAsia="Arial"/>
                <w:b/>
                <w:bCs/>
                <w:color w:val="000000"/>
                <w:sz w:val="30"/>
                <w:szCs w:val="30"/>
              </w:rPr>
              <w:t xml:space="preserve"> time</w:t>
            </w:r>
          </w:p>
        </w:tc>
        <w:tc>
          <w:tcPr>
            <w:tcW w:w="0" w:type="auto"/>
            <w:vAlign w:val="center"/>
            <w:hideMark/>
          </w:tcPr>
          <w:p w14:paraId="528B4088"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high</w:t>
            </w:r>
          </w:p>
        </w:tc>
        <w:tc>
          <w:tcPr>
            <w:tcW w:w="0" w:type="auto"/>
            <w:vAlign w:val="center"/>
            <w:hideMark/>
          </w:tcPr>
          <w:p w14:paraId="433778FF"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low</w:t>
            </w:r>
          </w:p>
        </w:tc>
      </w:tr>
      <w:tr w:rsidR="000637F1" w:rsidRPr="0056246E" w14:paraId="1E117B23" w14:textId="77777777" w:rsidTr="0056246E">
        <w:trPr>
          <w:tblCellSpacing w:w="15" w:type="dxa"/>
        </w:trPr>
        <w:tc>
          <w:tcPr>
            <w:tcW w:w="0" w:type="auto"/>
            <w:vAlign w:val="center"/>
            <w:hideMark/>
          </w:tcPr>
          <w:p w14:paraId="55226B9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Fairness</w:t>
            </w:r>
          </w:p>
        </w:tc>
        <w:tc>
          <w:tcPr>
            <w:tcW w:w="0" w:type="auto"/>
            <w:vAlign w:val="center"/>
            <w:hideMark/>
          </w:tcPr>
          <w:p w14:paraId="248775C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Excellent</w:t>
            </w:r>
          </w:p>
        </w:tc>
        <w:tc>
          <w:tcPr>
            <w:tcW w:w="0" w:type="auto"/>
            <w:vAlign w:val="center"/>
            <w:hideMark/>
          </w:tcPr>
          <w:p w14:paraId="7BBD090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Moderate</w:t>
            </w:r>
          </w:p>
        </w:tc>
      </w:tr>
      <w:tr w:rsidR="000637F1" w:rsidRPr="0056246E" w14:paraId="7F95F42C" w14:textId="77777777" w:rsidTr="0056246E">
        <w:trPr>
          <w:tblCellSpacing w:w="15" w:type="dxa"/>
        </w:trPr>
        <w:tc>
          <w:tcPr>
            <w:tcW w:w="0" w:type="auto"/>
            <w:vAlign w:val="center"/>
            <w:hideMark/>
          </w:tcPr>
          <w:p w14:paraId="1FADBCC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Starvation</w:t>
            </w:r>
          </w:p>
        </w:tc>
        <w:tc>
          <w:tcPr>
            <w:tcW w:w="0" w:type="auto"/>
            <w:vAlign w:val="center"/>
            <w:hideMark/>
          </w:tcPr>
          <w:p w14:paraId="672F76E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No</w:t>
            </w:r>
          </w:p>
        </w:tc>
        <w:tc>
          <w:tcPr>
            <w:tcW w:w="0" w:type="auto"/>
            <w:vAlign w:val="center"/>
            <w:hideMark/>
          </w:tcPr>
          <w:p w14:paraId="22F0811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Possible</w:t>
            </w:r>
          </w:p>
        </w:tc>
      </w:tr>
      <w:tr w:rsidR="000637F1" w:rsidRPr="0056246E" w14:paraId="4E3B8304" w14:textId="77777777" w:rsidTr="0056246E">
        <w:trPr>
          <w:tblCellSpacing w:w="15" w:type="dxa"/>
        </w:trPr>
        <w:tc>
          <w:tcPr>
            <w:tcW w:w="0" w:type="auto"/>
            <w:vAlign w:val="center"/>
            <w:hideMark/>
          </w:tcPr>
          <w:p w14:paraId="36C5367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Implementation</w:t>
            </w:r>
          </w:p>
        </w:tc>
        <w:tc>
          <w:tcPr>
            <w:tcW w:w="0" w:type="auto"/>
            <w:vAlign w:val="center"/>
            <w:hideMark/>
          </w:tcPr>
          <w:p w14:paraId="46C8590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simple</w:t>
            </w:r>
          </w:p>
        </w:tc>
        <w:tc>
          <w:tcPr>
            <w:tcW w:w="0" w:type="auto"/>
            <w:vAlign w:val="center"/>
            <w:hideMark/>
          </w:tcPr>
          <w:p w14:paraId="0F0BAEB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More complex</w:t>
            </w:r>
          </w:p>
        </w:tc>
      </w:tr>
      <w:tr w:rsidR="000637F1" w:rsidRPr="0056246E" w14:paraId="301E5758" w14:textId="77777777" w:rsidTr="0056246E">
        <w:trPr>
          <w:tblCellSpacing w:w="15" w:type="dxa"/>
        </w:trPr>
        <w:tc>
          <w:tcPr>
            <w:tcW w:w="0" w:type="auto"/>
            <w:vAlign w:val="center"/>
            <w:hideMark/>
          </w:tcPr>
          <w:p w14:paraId="5C1E220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Heavy-load performance</w:t>
            </w:r>
          </w:p>
        </w:tc>
        <w:tc>
          <w:tcPr>
            <w:tcW w:w="0" w:type="auto"/>
            <w:vAlign w:val="center"/>
            <w:hideMark/>
          </w:tcPr>
          <w:p w14:paraId="0B0CE7E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Poorer</w:t>
            </w:r>
          </w:p>
        </w:tc>
        <w:tc>
          <w:tcPr>
            <w:tcW w:w="0" w:type="auto"/>
            <w:vAlign w:val="center"/>
            <w:hideMark/>
          </w:tcPr>
          <w:p w14:paraId="092A201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Better</w:t>
            </w:r>
          </w:p>
        </w:tc>
      </w:tr>
      <w:tr w:rsidR="000637F1" w:rsidRPr="0056246E" w14:paraId="487D4B2F" w14:textId="77777777" w:rsidTr="0056246E">
        <w:trPr>
          <w:tblCellSpacing w:w="15" w:type="dxa"/>
        </w:trPr>
        <w:tc>
          <w:tcPr>
            <w:tcW w:w="0" w:type="auto"/>
            <w:vAlign w:val="center"/>
            <w:hideMark/>
          </w:tcPr>
          <w:p w14:paraId="170992E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Response predictability</w:t>
            </w:r>
          </w:p>
        </w:tc>
        <w:tc>
          <w:tcPr>
            <w:tcW w:w="0" w:type="auto"/>
            <w:vAlign w:val="center"/>
            <w:hideMark/>
          </w:tcPr>
          <w:p w14:paraId="655569C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18C7EA8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Less predictable</w:t>
            </w:r>
          </w:p>
        </w:tc>
      </w:tr>
    </w:tbl>
    <w:p w14:paraId="09BA1382"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Seek Time</w:t>
      </w:r>
    </w:p>
    <w:p w14:paraId="428B160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lastRenderedPageBreak/>
        <w:t>FCFS services requests in the order they arrive.</w:t>
      </w:r>
    </w:p>
    <w:p w14:paraId="6CD7EB8B" w14:textId="77777777" w:rsidR="000637F1" w:rsidRPr="0056246E" w:rsidRDefault="000637F1" w:rsidP="0056246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Example:</w:t>
      </w:r>
    </w:p>
    <w:p w14:paraId="327422C4" w14:textId="77777777" w:rsidR="000637F1" w:rsidRPr="0056246E" w:rsidRDefault="000637F1" w:rsidP="0056246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Head = 50</w:t>
      </w:r>
    </w:p>
    <w:p w14:paraId="2C668901" w14:textId="77777777" w:rsidR="000637F1" w:rsidRPr="0056246E" w:rsidRDefault="000637F1" w:rsidP="0056246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Requests = 10, 45, 90, 55</w:t>
      </w:r>
    </w:p>
    <w:p w14:paraId="74A2AFFF" w14:textId="77777777" w:rsidR="000637F1" w:rsidRPr="0056246E" w:rsidRDefault="000637F1" w:rsidP="0056246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FCFS follows:</w:t>
      </w:r>
    </w:p>
    <w:p w14:paraId="2046B22A" w14:textId="77777777" w:rsidR="000637F1" w:rsidRPr="0056246E" w:rsidRDefault="000637F1" w:rsidP="0056246E">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eastAsia="Arial"/>
          <w:color w:val="000000"/>
          <w:sz w:val="30"/>
          <w:szCs w:val="30"/>
        </w:rPr>
      </w:pPr>
      <w:r w:rsidRPr="0056246E">
        <w:rPr>
          <w:rFonts w:eastAsia="Arial"/>
          <w:color w:val="000000"/>
          <w:sz w:val="30"/>
          <w:szCs w:val="30"/>
        </w:rPr>
        <w:t>50 → 10 → 45 → 90 → 55</w:t>
      </w:r>
    </w:p>
    <w:p w14:paraId="532DB7B8"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This can cause significant head movement.</w:t>
      </w:r>
    </w:p>
    <w:p w14:paraId="1BEDEC1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SSTF chooses the closest request:</w:t>
      </w:r>
    </w:p>
    <w:p w14:paraId="11878E9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50 → 45 → 55 → 90 → 10</w:t>
      </w:r>
    </w:p>
    <w:p w14:paraId="18770FD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Therefore, SSTF generally provides lower average seek time.</w:t>
      </w:r>
    </w:p>
    <w:p w14:paraId="63E4C03B"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2AA6F5FC"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Fairness</w:t>
      </w:r>
    </w:p>
    <w:p w14:paraId="6237805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FCFS is highly fair because requests are handled in arrival order. A request cannot be overtaken by newer requests.</w:t>
      </w:r>
    </w:p>
    <w:p w14:paraId="0643618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SSTF may repeatedly select nearby requests while a request located far away waits.</w:t>
      </w:r>
    </w:p>
    <w:p w14:paraId="3D429D74"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62002172" w14:textId="59AF8308"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Starvation</w:t>
      </w:r>
    </w:p>
    <w:p w14:paraId="3A100A3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FCFS does not cause starvation.</w:t>
      </w:r>
    </w:p>
    <w:p w14:paraId="59716206" w14:textId="77777777" w:rsidR="0056246E"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SSTF can cause starvation.</w:t>
      </w:r>
      <w:r w:rsidRPr="0056246E">
        <w:rPr>
          <w:rFonts w:eastAsia="Arial"/>
          <w:color w:val="000000"/>
          <w:sz w:val="30"/>
          <w:szCs w:val="30"/>
        </w:rPr>
        <w:t xml:space="preserve"> </w:t>
      </w:r>
    </w:p>
    <w:p w14:paraId="1465178F" w14:textId="3F9F32EC"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If requests continue arriving near the current head position, a request located far away may wait for a long time.</w:t>
      </w:r>
    </w:p>
    <w:p w14:paraId="06372BA4"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05457D2E" w14:textId="6DCA554C"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Heavy Disk Load</w:t>
      </w:r>
    </w:p>
    <w:p w14:paraId="55DFF1F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Under heavy disk load, SSTF generally performs better because it reduces average seek time and improves disk throughput.</w:t>
      </w:r>
    </w:p>
    <w:p w14:paraId="0B52DA5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However, its starvation problem makes it less suitable when strict fairness is required.</w:t>
      </w:r>
    </w:p>
    <w:p w14:paraId="2FCF08CC"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048FF3C3" w14:textId="0D91DCC4"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Conclusion</w:t>
      </w:r>
    </w:p>
    <w:p w14:paraId="2187286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SSTF performs better than FCFS under heavy disk load when minimizing seek time is the main objective.</w:t>
      </w:r>
      <w:r w:rsidRPr="0056246E">
        <w:rPr>
          <w:rFonts w:eastAsia="Arial"/>
          <w:color w:val="000000"/>
          <w:sz w:val="30"/>
          <w:szCs w:val="30"/>
        </w:rPr>
        <w:t xml:space="preserve"> FCFS is preferable when fairness, simplicity, and predictable request ordering are more important.</w:t>
      </w:r>
    </w:p>
    <w:p w14:paraId="4254D0BB"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6C5BCF91"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5924CEF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pict w14:anchorId="0C95B1D2">
          <v:rect id="_x0000_i1051" style="width:0;height:1.5pt" o:hralign="center" o:hrstd="t" o:hr="t" fillcolor="#a0a0a0" stroked="f"/>
        </w:pict>
      </w:r>
    </w:p>
    <w:p w14:paraId="7425406F"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4. SCAN vs C-SCAN Disk Scheduling</w:t>
      </w:r>
    </w:p>
    <w:p w14:paraId="5425C69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SCAN and C-SCAN both reduce unnecessary disk-head movement compared with FCFS, but they differ in how they service requests.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1922"/>
        <w:gridCol w:w="3219"/>
      </w:tblGrid>
      <w:tr w:rsidR="000637F1" w:rsidRPr="0056246E" w14:paraId="2C0563AF" w14:textId="77777777" w:rsidTr="0056246E">
        <w:trPr>
          <w:tblHeader/>
          <w:tblCellSpacing w:w="15" w:type="dxa"/>
        </w:trPr>
        <w:tc>
          <w:tcPr>
            <w:tcW w:w="0" w:type="auto"/>
            <w:vAlign w:val="center"/>
            <w:hideMark/>
          </w:tcPr>
          <w:p w14:paraId="483FF71A"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lastRenderedPageBreak/>
              <w:t>Feature</w:t>
            </w:r>
          </w:p>
        </w:tc>
        <w:tc>
          <w:tcPr>
            <w:tcW w:w="0" w:type="auto"/>
            <w:vAlign w:val="center"/>
            <w:hideMark/>
          </w:tcPr>
          <w:p w14:paraId="58F78A65"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SCAN</w:t>
            </w:r>
          </w:p>
        </w:tc>
        <w:tc>
          <w:tcPr>
            <w:tcW w:w="0" w:type="auto"/>
            <w:vAlign w:val="center"/>
            <w:hideMark/>
          </w:tcPr>
          <w:p w14:paraId="2B851863"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C-SCAN</w:t>
            </w:r>
          </w:p>
        </w:tc>
      </w:tr>
      <w:tr w:rsidR="000637F1" w:rsidRPr="0056246E" w14:paraId="01B3AA96" w14:textId="77777777" w:rsidTr="0056246E">
        <w:trPr>
          <w:tblCellSpacing w:w="15" w:type="dxa"/>
        </w:trPr>
        <w:tc>
          <w:tcPr>
            <w:tcW w:w="0" w:type="auto"/>
            <w:vAlign w:val="center"/>
            <w:hideMark/>
          </w:tcPr>
          <w:p w14:paraId="65CE029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Movement</w:t>
            </w:r>
          </w:p>
        </w:tc>
        <w:tc>
          <w:tcPr>
            <w:tcW w:w="0" w:type="auto"/>
            <w:vAlign w:val="center"/>
            <w:hideMark/>
          </w:tcPr>
          <w:p w14:paraId="2B4763A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Both directions</w:t>
            </w:r>
          </w:p>
        </w:tc>
        <w:tc>
          <w:tcPr>
            <w:tcW w:w="0" w:type="auto"/>
            <w:vAlign w:val="center"/>
            <w:hideMark/>
          </w:tcPr>
          <w:p w14:paraId="6CC5F778"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One servicing direction</w:t>
            </w:r>
          </w:p>
        </w:tc>
      </w:tr>
      <w:tr w:rsidR="000637F1" w:rsidRPr="0056246E" w14:paraId="7D21F665" w14:textId="77777777" w:rsidTr="0056246E">
        <w:trPr>
          <w:tblCellSpacing w:w="15" w:type="dxa"/>
        </w:trPr>
        <w:tc>
          <w:tcPr>
            <w:tcW w:w="0" w:type="auto"/>
            <w:vAlign w:val="center"/>
            <w:hideMark/>
          </w:tcPr>
          <w:p w14:paraId="64A3F6D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Movement pattern</w:t>
            </w:r>
          </w:p>
        </w:tc>
        <w:tc>
          <w:tcPr>
            <w:tcW w:w="0" w:type="auto"/>
            <w:vAlign w:val="center"/>
            <w:hideMark/>
          </w:tcPr>
          <w:p w14:paraId="014242E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Elevator</w:t>
            </w:r>
          </w:p>
        </w:tc>
        <w:tc>
          <w:tcPr>
            <w:tcW w:w="0" w:type="auto"/>
            <w:vAlign w:val="center"/>
            <w:hideMark/>
          </w:tcPr>
          <w:p w14:paraId="660C338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Circular</w:t>
            </w:r>
          </w:p>
        </w:tc>
      </w:tr>
      <w:tr w:rsidR="000637F1" w:rsidRPr="0056246E" w14:paraId="19971F05" w14:textId="77777777" w:rsidTr="0056246E">
        <w:trPr>
          <w:tblCellSpacing w:w="15" w:type="dxa"/>
        </w:trPr>
        <w:tc>
          <w:tcPr>
            <w:tcW w:w="0" w:type="auto"/>
            <w:vAlign w:val="center"/>
            <w:hideMark/>
          </w:tcPr>
          <w:p w14:paraId="1AF66E0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Response time</w:t>
            </w:r>
          </w:p>
        </w:tc>
        <w:tc>
          <w:tcPr>
            <w:tcW w:w="0" w:type="auto"/>
            <w:vAlign w:val="center"/>
            <w:hideMark/>
          </w:tcPr>
          <w:p w14:paraId="7AE7438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1516751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More uniform</w:t>
            </w:r>
          </w:p>
        </w:tc>
      </w:tr>
      <w:tr w:rsidR="000637F1" w:rsidRPr="0056246E" w14:paraId="6657A176" w14:textId="77777777" w:rsidTr="0056246E">
        <w:trPr>
          <w:tblCellSpacing w:w="15" w:type="dxa"/>
        </w:trPr>
        <w:tc>
          <w:tcPr>
            <w:tcW w:w="0" w:type="auto"/>
            <w:vAlign w:val="center"/>
            <w:hideMark/>
          </w:tcPr>
          <w:p w14:paraId="558DBB9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Fairness</w:t>
            </w:r>
          </w:p>
        </w:tc>
        <w:tc>
          <w:tcPr>
            <w:tcW w:w="0" w:type="auto"/>
            <w:vAlign w:val="center"/>
            <w:hideMark/>
          </w:tcPr>
          <w:p w14:paraId="396343B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302A6B0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good</w:t>
            </w:r>
          </w:p>
        </w:tc>
      </w:tr>
      <w:tr w:rsidR="000637F1" w:rsidRPr="0056246E" w14:paraId="13AA3C1A" w14:textId="77777777" w:rsidTr="0056246E">
        <w:trPr>
          <w:tblCellSpacing w:w="15" w:type="dxa"/>
        </w:trPr>
        <w:tc>
          <w:tcPr>
            <w:tcW w:w="0" w:type="auto"/>
            <w:vAlign w:val="center"/>
            <w:hideMark/>
          </w:tcPr>
          <w:p w14:paraId="4ADA0A20"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Service uniformity</w:t>
            </w:r>
          </w:p>
        </w:tc>
        <w:tc>
          <w:tcPr>
            <w:tcW w:w="0" w:type="auto"/>
            <w:vAlign w:val="center"/>
            <w:hideMark/>
          </w:tcPr>
          <w:p w14:paraId="29C35AC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Moderate</w:t>
            </w:r>
          </w:p>
        </w:tc>
        <w:tc>
          <w:tcPr>
            <w:tcW w:w="0" w:type="auto"/>
            <w:vAlign w:val="center"/>
            <w:hideMark/>
          </w:tcPr>
          <w:p w14:paraId="467F108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High</w:t>
            </w:r>
          </w:p>
        </w:tc>
      </w:tr>
      <w:tr w:rsidR="000637F1" w:rsidRPr="0056246E" w14:paraId="69B25AB7" w14:textId="77777777" w:rsidTr="0056246E">
        <w:trPr>
          <w:tblCellSpacing w:w="15" w:type="dxa"/>
        </w:trPr>
        <w:tc>
          <w:tcPr>
            <w:tcW w:w="0" w:type="auto"/>
            <w:vAlign w:val="center"/>
            <w:hideMark/>
          </w:tcPr>
          <w:p w14:paraId="04D06D3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Head movement</w:t>
            </w:r>
          </w:p>
        </w:tc>
        <w:tc>
          <w:tcPr>
            <w:tcW w:w="0" w:type="auto"/>
            <w:vAlign w:val="center"/>
            <w:hideMark/>
          </w:tcPr>
          <w:p w14:paraId="4AFB950D"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lower</w:t>
            </w:r>
          </w:p>
        </w:tc>
        <w:tc>
          <w:tcPr>
            <w:tcW w:w="0" w:type="auto"/>
            <w:vAlign w:val="center"/>
            <w:hideMark/>
          </w:tcPr>
          <w:p w14:paraId="3091F009"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higher</w:t>
            </w:r>
          </w:p>
        </w:tc>
      </w:tr>
      <w:tr w:rsidR="000637F1" w:rsidRPr="0056246E" w14:paraId="5BFC2319" w14:textId="77777777" w:rsidTr="0056246E">
        <w:trPr>
          <w:tblCellSpacing w:w="15" w:type="dxa"/>
        </w:trPr>
        <w:tc>
          <w:tcPr>
            <w:tcW w:w="0" w:type="auto"/>
            <w:vAlign w:val="center"/>
            <w:hideMark/>
          </w:tcPr>
          <w:p w14:paraId="7A4F095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Predictability</w:t>
            </w:r>
          </w:p>
        </w:tc>
        <w:tc>
          <w:tcPr>
            <w:tcW w:w="0" w:type="auto"/>
            <w:vAlign w:val="center"/>
            <w:hideMark/>
          </w:tcPr>
          <w:p w14:paraId="4525B61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52C7F48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Better</w:t>
            </w:r>
          </w:p>
        </w:tc>
      </w:tr>
      <w:tr w:rsidR="000637F1" w:rsidRPr="0056246E" w14:paraId="635E3253" w14:textId="77777777" w:rsidTr="0056246E">
        <w:trPr>
          <w:tblCellSpacing w:w="15" w:type="dxa"/>
        </w:trPr>
        <w:tc>
          <w:tcPr>
            <w:tcW w:w="0" w:type="auto"/>
            <w:vAlign w:val="center"/>
            <w:hideMark/>
          </w:tcPr>
          <w:p w14:paraId="72DB6A4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Real-time suitability</w:t>
            </w:r>
          </w:p>
        </w:tc>
        <w:tc>
          <w:tcPr>
            <w:tcW w:w="0" w:type="auto"/>
            <w:vAlign w:val="center"/>
            <w:hideMark/>
          </w:tcPr>
          <w:p w14:paraId="6689B4E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4BED22D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Better for uniform service</w:t>
            </w:r>
          </w:p>
        </w:tc>
      </w:tr>
    </w:tbl>
    <w:p w14:paraId="2005DC39"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2FBD780A" w14:textId="2723B5E5"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SCAN</w:t>
      </w:r>
    </w:p>
    <w:p w14:paraId="12B2E1F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SCAN moves the disk head in one direction, servicing requests until it reaches the end of the disk. It then reverses direction.</w:t>
      </w:r>
    </w:p>
    <w:p w14:paraId="73937B66"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Example:</w:t>
      </w:r>
    </w:p>
    <w:p w14:paraId="7BF1DA82"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0 ← ← ← Head → → → 199</w:t>
      </w:r>
    </w:p>
    <w:p w14:paraId="0858A12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It resembles an elevator moving between floors.</w:t>
      </w:r>
    </w:p>
    <w:p w14:paraId="012481B7"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4B2ABBEB" w14:textId="064ADD9D"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C-SCAN</w:t>
      </w:r>
    </w:p>
    <w:p w14:paraId="4177F80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C-SCAN services requests in only one direction. After reaching one end, it returns to the opposite end and continues in the same direction.</w:t>
      </w:r>
    </w:p>
    <w:p w14:paraId="3273976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0 → → → → 199</w:t>
      </w:r>
    </w:p>
    <w:p w14:paraId="17837F3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w:t>
      </w:r>
    </w:p>
    <w:p w14:paraId="2AB3468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w:t>
      </w:r>
    </w:p>
    <w:p w14:paraId="07BA985C"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3AA68190" w14:textId="70910D5D"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Head Movement</w:t>
      </w:r>
    </w:p>
    <w:p w14:paraId="20C55232" w14:textId="77777777" w:rsidR="000637F1" w:rsidRPr="0056246E" w:rsidRDefault="000637F1" w:rsidP="0056246E">
      <w:pPr>
        <w:pStyle w:val="ListParagraph"/>
        <w:numPr>
          <w:ilvl w:val="0"/>
          <w:numId w:val="7"/>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SCAN generally has </w:t>
      </w:r>
      <w:proofErr w:type="gramStart"/>
      <w:r w:rsidRPr="0056246E">
        <w:rPr>
          <w:rFonts w:eastAsia="Arial"/>
          <w:color w:val="000000"/>
          <w:sz w:val="30"/>
          <w:szCs w:val="30"/>
        </w:rPr>
        <w:t>less</w:t>
      </w:r>
      <w:proofErr w:type="gramEnd"/>
      <w:r w:rsidRPr="0056246E">
        <w:rPr>
          <w:rFonts w:eastAsia="Arial"/>
          <w:color w:val="000000"/>
          <w:sz w:val="30"/>
          <w:szCs w:val="30"/>
        </w:rPr>
        <w:t xml:space="preserve"> total head movement because </w:t>
      </w:r>
      <w:proofErr w:type="gramStart"/>
      <w:r w:rsidRPr="0056246E">
        <w:rPr>
          <w:rFonts w:eastAsia="Arial"/>
          <w:color w:val="000000"/>
          <w:sz w:val="30"/>
          <w:szCs w:val="30"/>
        </w:rPr>
        <w:t>it</w:t>
      </w:r>
      <w:proofErr w:type="gramEnd"/>
      <w:r w:rsidRPr="0056246E">
        <w:rPr>
          <w:rFonts w:eastAsia="Arial"/>
          <w:color w:val="000000"/>
          <w:sz w:val="30"/>
          <w:szCs w:val="30"/>
        </w:rPr>
        <w:t xml:space="preserve"> services requests while moving in both directions.</w:t>
      </w:r>
    </w:p>
    <w:p w14:paraId="4CEF1CAF" w14:textId="77777777" w:rsidR="000637F1" w:rsidRPr="0056246E" w:rsidRDefault="000637F1" w:rsidP="0056246E">
      <w:pPr>
        <w:pStyle w:val="ListParagraph"/>
        <w:numPr>
          <w:ilvl w:val="0"/>
          <w:numId w:val="7"/>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C-SCAN may have additional movement because the head must return to the opposite end.</w:t>
      </w:r>
    </w:p>
    <w:p w14:paraId="242CDB4F"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0C2C3B39"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Response Time</w:t>
      </w:r>
    </w:p>
    <w:p w14:paraId="17E89E6D" w14:textId="77777777" w:rsidR="000637F1" w:rsidRPr="0056246E" w:rsidRDefault="000637F1" w:rsidP="0056246E">
      <w:pPr>
        <w:pStyle w:val="ListParagraph"/>
        <w:numPr>
          <w:ilvl w:val="0"/>
          <w:numId w:val="8"/>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SCAN can provide good response times, but requests near one end may wait longer depending on the head's current direction.</w:t>
      </w:r>
    </w:p>
    <w:p w14:paraId="52126F39" w14:textId="77777777" w:rsidR="000637F1" w:rsidRPr="0056246E" w:rsidRDefault="000637F1" w:rsidP="0056246E">
      <w:pPr>
        <w:pStyle w:val="ListParagraph"/>
        <w:numPr>
          <w:ilvl w:val="0"/>
          <w:numId w:val="8"/>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C-SCAN provides more uniform waiting times because requests are serviced in one consistent direction.</w:t>
      </w:r>
    </w:p>
    <w:p w14:paraId="65A95972"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06171E6A" w14:textId="77777777" w:rsidR="0056246E" w:rsidRDefault="0056246E" w:rsidP="000637F1">
      <w:pPr>
        <w:pBdr>
          <w:top w:val="nil"/>
          <w:left w:val="nil"/>
          <w:bottom w:val="nil"/>
          <w:right w:val="nil"/>
          <w:between w:val="nil"/>
        </w:pBdr>
        <w:jc w:val="both"/>
        <w:rPr>
          <w:rFonts w:eastAsia="Arial"/>
          <w:b/>
          <w:bCs/>
          <w:color w:val="000000"/>
          <w:sz w:val="30"/>
          <w:szCs w:val="30"/>
        </w:rPr>
      </w:pPr>
    </w:p>
    <w:p w14:paraId="2841BD51" w14:textId="1ADF5D9D"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lastRenderedPageBreak/>
        <w:t>Real-Time Systems</w:t>
      </w:r>
    </w:p>
    <w:p w14:paraId="7D089D92"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For a real-time system where </w:t>
      </w:r>
      <w:r w:rsidRPr="0056246E">
        <w:rPr>
          <w:rFonts w:eastAsia="Arial"/>
          <w:b/>
          <w:bCs/>
          <w:color w:val="000000"/>
          <w:sz w:val="30"/>
          <w:szCs w:val="30"/>
        </w:rPr>
        <w:t>predictable and uniform response time</w:t>
      </w:r>
      <w:r w:rsidRPr="0056246E">
        <w:rPr>
          <w:rFonts w:eastAsia="Arial"/>
          <w:color w:val="000000"/>
          <w:sz w:val="30"/>
          <w:szCs w:val="30"/>
        </w:rPr>
        <w:t xml:space="preserve"> is more important than minimizing total head movement, </w:t>
      </w:r>
      <w:r w:rsidRPr="0056246E">
        <w:rPr>
          <w:rFonts w:eastAsia="Arial"/>
          <w:b/>
          <w:bCs/>
          <w:color w:val="000000"/>
          <w:sz w:val="30"/>
          <w:szCs w:val="30"/>
        </w:rPr>
        <w:t>C-SCAN is generally more suitable</w:t>
      </w:r>
      <w:r w:rsidRPr="0056246E">
        <w:rPr>
          <w:rFonts w:eastAsia="Arial"/>
          <w:color w:val="000000"/>
          <w:sz w:val="30"/>
          <w:szCs w:val="30"/>
        </w:rPr>
        <w:t>.</w:t>
      </w:r>
    </w:p>
    <w:p w14:paraId="2664200E"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4E91DF60"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Conclusion</w:t>
      </w:r>
    </w:p>
    <w:p w14:paraId="4D335119"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C-SCAN is preferable for real-time systems requiring predictable and uniform service</w:t>
      </w:r>
      <w:r w:rsidRPr="0056246E">
        <w:rPr>
          <w:rFonts w:eastAsia="Arial"/>
          <w:color w:val="000000"/>
          <w:sz w:val="30"/>
          <w:szCs w:val="30"/>
        </w:rPr>
        <w:t>, while SCAN is preferable when reducing overall head movement is more important.</w:t>
      </w:r>
    </w:p>
    <w:p w14:paraId="13C52DF1"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67CA69D7"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71DAB8D0"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2DBD384D"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44BB032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pict w14:anchorId="65D38221">
          <v:rect id="_x0000_i1052" style="width:0;height:1.5pt" o:hralign="center" o:hrstd="t" o:hr="t" fillcolor="#a0a0a0" stroked="f"/>
        </w:pict>
      </w:r>
    </w:p>
    <w:p w14:paraId="5574A531"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5. LOOK vs C-LOOK Disk Scheduling</w:t>
      </w:r>
    </w:p>
    <w:p w14:paraId="76F2213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LOOK and C-LOOK are improved versions of SCAN and C-SCAN. Unlike their corresponding algorithms, they do not necessarily travel to the physical disk boundaries when there are no pending requests there.</w:t>
      </w:r>
    </w:p>
    <w:p w14:paraId="7386848B" w14:textId="77777777" w:rsidR="0056246E" w:rsidRPr="0056246E" w:rsidRDefault="0056246E" w:rsidP="000637F1">
      <w:pPr>
        <w:pBdr>
          <w:top w:val="nil"/>
          <w:left w:val="nil"/>
          <w:bottom w:val="nil"/>
          <w:right w:val="nil"/>
          <w:between w:val="nil"/>
        </w:pBdr>
        <w:jc w:val="both"/>
        <w:rPr>
          <w:rFonts w:eastAsia="Arial"/>
          <w:color w:val="000000"/>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2472"/>
        <w:gridCol w:w="3694"/>
      </w:tblGrid>
      <w:tr w:rsidR="000637F1" w:rsidRPr="0056246E" w14:paraId="1EC90078" w14:textId="77777777" w:rsidTr="0056246E">
        <w:trPr>
          <w:tblHeader/>
          <w:tblCellSpacing w:w="15" w:type="dxa"/>
        </w:trPr>
        <w:tc>
          <w:tcPr>
            <w:tcW w:w="0" w:type="auto"/>
            <w:vAlign w:val="center"/>
            <w:hideMark/>
          </w:tcPr>
          <w:p w14:paraId="41F121B5"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Feature</w:t>
            </w:r>
          </w:p>
        </w:tc>
        <w:tc>
          <w:tcPr>
            <w:tcW w:w="0" w:type="auto"/>
            <w:vAlign w:val="center"/>
            <w:hideMark/>
          </w:tcPr>
          <w:p w14:paraId="5AA6F7CA"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LOOK</w:t>
            </w:r>
          </w:p>
        </w:tc>
        <w:tc>
          <w:tcPr>
            <w:tcW w:w="0" w:type="auto"/>
            <w:vAlign w:val="center"/>
            <w:hideMark/>
          </w:tcPr>
          <w:p w14:paraId="527CF4D2"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C-LOOK</w:t>
            </w:r>
          </w:p>
        </w:tc>
      </w:tr>
      <w:tr w:rsidR="000637F1" w:rsidRPr="0056246E" w14:paraId="1CC09F90" w14:textId="77777777" w:rsidTr="0056246E">
        <w:trPr>
          <w:tblCellSpacing w:w="15" w:type="dxa"/>
        </w:trPr>
        <w:tc>
          <w:tcPr>
            <w:tcW w:w="0" w:type="auto"/>
            <w:vAlign w:val="center"/>
            <w:hideMark/>
          </w:tcPr>
          <w:p w14:paraId="2023CFD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Movement</w:t>
            </w:r>
          </w:p>
        </w:tc>
        <w:tc>
          <w:tcPr>
            <w:tcW w:w="0" w:type="auto"/>
            <w:vAlign w:val="center"/>
            <w:hideMark/>
          </w:tcPr>
          <w:p w14:paraId="18E83EB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Both directions</w:t>
            </w:r>
          </w:p>
        </w:tc>
        <w:tc>
          <w:tcPr>
            <w:tcW w:w="0" w:type="auto"/>
            <w:vAlign w:val="center"/>
            <w:hideMark/>
          </w:tcPr>
          <w:p w14:paraId="20BA0E3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One servicing direction</w:t>
            </w:r>
          </w:p>
        </w:tc>
      </w:tr>
      <w:tr w:rsidR="000637F1" w:rsidRPr="0056246E" w14:paraId="0CA6476F" w14:textId="77777777" w:rsidTr="0056246E">
        <w:trPr>
          <w:tblCellSpacing w:w="15" w:type="dxa"/>
        </w:trPr>
        <w:tc>
          <w:tcPr>
            <w:tcW w:w="0" w:type="auto"/>
            <w:vAlign w:val="center"/>
            <w:hideMark/>
          </w:tcPr>
          <w:p w14:paraId="24B61EA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Boundary movement</w:t>
            </w:r>
          </w:p>
        </w:tc>
        <w:tc>
          <w:tcPr>
            <w:tcW w:w="0" w:type="auto"/>
            <w:vAlign w:val="center"/>
            <w:hideMark/>
          </w:tcPr>
          <w:p w14:paraId="79C276C8"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Stops at last request</w:t>
            </w:r>
          </w:p>
        </w:tc>
        <w:tc>
          <w:tcPr>
            <w:tcW w:w="0" w:type="auto"/>
            <w:vAlign w:val="center"/>
            <w:hideMark/>
          </w:tcPr>
          <w:p w14:paraId="3453C481"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Stops at last request</w:t>
            </w:r>
          </w:p>
        </w:tc>
      </w:tr>
      <w:tr w:rsidR="000637F1" w:rsidRPr="0056246E" w14:paraId="09AF1557" w14:textId="77777777" w:rsidTr="0056246E">
        <w:trPr>
          <w:tblCellSpacing w:w="15" w:type="dxa"/>
        </w:trPr>
        <w:tc>
          <w:tcPr>
            <w:tcW w:w="0" w:type="auto"/>
            <w:vAlign w:val="center"/>
            <w:hideMark/>
          </w:tcPr>
          <w:p w14:paraId="620F142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Head movement</w:t>
            </w:r>
          </w:p>
        </w:tc>
        <w:tc>
          <w:tcPr>
            <w:tcW w:w="0" w:type="auto"/>
            <w:vAlign w:val="center"/>
            <w:hideMark/>
          </w:tcPr>
          <w:p w14:paraId="77845FFF"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lower</w:t>
            </w:r>
          </w:p>
        </w:tc>
        <w:tc>
          <w:tcPr>
            <w:tcW w:w="0" w:type="auto"/>
            <w:vAlign w:val="center"/>
            <w:hideMark/>
          </w:tcPr>
          <w:p w14:paraId="2C63BF4F" w14:textId="77777777" w:rsidR="000637F1" w:rsidRPr="0056246E" w:rsidRDefault="000637F1" w:rsidP="000637F1">
            <w:pPr>
              <w:pBdr>
                <w:top w:val="nil"/>
                <w:left w:val="nil"/>
                <w:bottom w:val="nil"/>
                <w:right w:val="nil"/>
                <w:between w:val="nil"/>
              </w:pBdr>
              <w:jc w:val="both"/>
              <w:rPr>
                <w:rFonts w:eastAsia="Arial"/>
                <w:color w:val="000000"/>
                <w:sz w:val="30"/>
                <w:szCs w:val="30"/>
              </w:rPr>
            </w:pPr>
            <w:proofErr w:type="gramStart"/>
            <w:r w:rsidRPr="0056246E">
              <w:rPr>
                <w:rFonts w:eastAsia="Arial"/>
                <w:color w:val="000000"/>
                <w:sz w:val="30"/>
                <w:szCs w:val="30"/>
              </w:rPr>
              <w:t>Usually</w:t>
            </w:r>
            <w:proofErr w:type="gramEnd"/>
            <w:r w:rsidRPr="0056246E">
              <w:rPr>
                <w:rFonts w:eastAsia="Arial"/>
                <w:color w:val="000000"/>
                <w:sz w:val="30"/>
                <w:szCs w:val="30"/>
              </w:rPr>
              <w:t xml:space="preserve"> moderate</w:t>
            </w:r>
          </w:p>
        </w:tc>
      </w:tr>
      <w:tr w:rsidR="000637F1" w:rsidRPr="0056246E" w14:paraId="3E73F938" w14:textId="77777777" w:rsidTr="0056246E">
        <w:trPr>
          <w:tblCellSpacing w:w="15" w:type="dxa"/>
        </w:trPr>
        <w:tc>
          <w:tcPr>
            <w:tcW w:w="0" w:type="auto"/>
            <w:vAlign w:val="center"/>
            <w:hideMark/>
          </w:tcPr>
          <w:p w14:paraId="1CD263B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Efficiency</w:t>
            </w:r>
          </w:p>
        </w:tc>
        <w:tc>
          <w:tcPr>
            <w:tcW w:w="0" w:type="auto"/>
            <w:vAlign w:val="center"/>
            <w:hideMark/>
          </w:tcPr>
          <w:p w14:paraId="4E47B39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High</w:t>
            </w:r>
          </w:p>
        </w:tc>
        <w:tc>
          <w:tcPr>
            <w:tcW w:w="0" w:type="auto"/>
            <w:vAlign w:val="center"/>
            <w:hideMark/>
          </w:tcPr>
          <w:p w14:paraId="2FC1F22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High</w:t>
            </w:r>
          </w:p>
        </w:tc>
      </w:tr>
      <w:tr w:rsidR="000637F1" w:rsidRPr="0056246E" w14:paraId="0752205C" w14:textId="77777777" w:rsidTr="0056246E">
        <w:trPr>
          <w:tblCellSpacing w:w="15" w:type="dxa"/>
        </w:trPr>
        <w:tc>
          <w:tcPr>
            <w:tcW w:w="0" w:type="auto"/>
            <w:vAlign w:val="center"/>
            <w:hideMark/>
          </w:tcPr>
          <w:p w14:paraId="022CA98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Service pattern</w:t>
            </w:r>
          </w:p>
        </w:tc>
        <w:tc>
          <w:tcPr>
            <w:tcW w:w="0" w:type="auto"/>
            <w:vAlign w:val="center"/>
            <w:hideMark/>
          </w:tcPr>
          <w:p w14:paraId="0670146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Elevator-like</w:t>
            </w:r>
          </w:p>
        </w:tc>
        <w:tc>
          <w:tcPr>
            <w:tcW w:w="0" w:type="auto"/>
            <w:vAlign w:val="center"/>
            <w:hideMark/>
          </w:tcPr>
          <w:p w14:paraId="14CC93E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Circular</w:t>
            </w:r>
          </w:p>
        </w:tc>
      </w:tr>
      <w:tr w:rsidR="000637F1" w:rsidRPr="0056246E" w14:paraId="00FC4361" w14:textId="77777777" w:rsidTr="0056246E">
        <w:trPr>
          <w:tblCellSpacing w:w="15" w:type="dxa"/>
        </w:trPr>
        <w:tc>
          <w:tcPr>
            <w:tcW w:w="0" w:type="auto"/>
            <w:vAlign w:val="center"/>
            <w:hideMark/>
          </w:tcPr>
          <w:p w14:paraId="74B016CA"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Fairness</w:t>
            </w:r>
          </w:p>
        </w:tc>
        <w:tc>
          <w:tcPr>
            <w:tcW w:w="0" w:type="auto"/>
            <w:vAlign w:val="center"/>
            <w:hideMark/>
          </w:tcPr>
          <w:p w14:paraId="22672FC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Good</w:t>
            </w:r>
          </w:p>
        </w:tc>
        <w:tc>
          <w:tcPr>
            <w:tcW w:w="0" w:type="auto"/>
            <w:vAlign w:val="center"/>
            <w:hideMark/>
          </w:tcPr>
          <w:p w14:paraId="6BA0557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Very good</w:t>
            </w:r>
          </w:p>
        </w:tc>
      </w:tr>
      <w:tr w:rsidR="000637F1" w:rsidRPr="0056246E" w14:paraId="572129C3" w14:textId="77777777" w:rsidTr="0056246E">
        <w:trPr>
          <w:tblCellSpacing w:w="15" w:type="dxa"/>
        </w:trPr>
        <w:tc>
          <w:tcPr>
            <w:tcW w:w="0" w:type="auto"/>
            <w:vAlign w:val="center"/>
            <w:hideMark/>
          </w:tcPr>
          <w:p w14:paraId="68B17EBB"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Implementation</w:t>
            </w:r>
          </w:p>
        </w:tc>
        <w:tc>
          <w:tcPr>
            <w:tcW w:w="0" w:type="auto"/>
            <w:vAlign w:val="center"/>
            <w:hideMark/>
          </w:tcPr>
          <w:p w14:paraId="7C57C95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Relatively simple</w:t>
            </w:r>
          </w:p>
        </w:tc>
        <w:tc>
          <w:tcPr>
            <w:tcW w:w="0" w:type="auto"/>
            <w:vAlign w:val="center"/>
            <w:hideMark/>
          </w:tcPr>
          <w:p w14:paraId="4ED4DCA3"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Slightly more complex</w:t>
            </w:r>
          </w:p>
        </w:tc>
      </w:tr>
      <w:tr w:rsidR="000637F1" w:rsidRPr="0056246E" w14:paraId="20D14D60" w14:textId="77777777" w:rsidTr="0056246E">
        <w:trPr>
          <w:tblCellSpacing w:w="15" w:type="dxa"/>
        </w:trPr>
        <w:tc>
          <w:tcPr>
            <w:tcW w:w="0" w:type="auto"/>
            <w:vAlign w:val="center"/>
            <w:hideMark/>
          </w:tcPr>
          <w:p w14:paraId="2E4C01C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Best use</w:t>
            </w:r>
          </w:p>
        </w:tc>
        <w:tc>
          <w:tcPr>
            <w:tcW w:w="0" w:type="auto"/>
            <w:vAlign w:val="center"/>
            <w:hideMark/>
          </w:tcPr>
          <w:p w14:paraId="34EDAE6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General workloads</w:t>
            </w:r>
          </w:p>
        </w:tc>
        <w:tc>
          <w:tcPr>
            <w:tcW w:w="0" w:type="auto"/>
            <w:vAlign w:val="center"/>
            <w:hideMark/>
          </w:tcPr>
          <w:p w14:paraId="1D4951B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Uniform service requirements</w:t>
            </w:r>
          </w:p>
        </w:tc>
      </w:tr>
    </w:tbl>
    <w:p w14:paraId="7D09809D"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13C4DC0D"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18921892" w14:textId="70980A02"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LOOK</w:t>
      </w:r>
    </w:p>
    <w:p w14:paraId="37C55176"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LOOK moves in one direction and services requests until the last request in that direction.</w:t>
      </w:r>
    </w:p>
    <w:p w14:paraId="27D2ED17"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It then reverses without travelling to the physical disk boundary.</w:t>
      </w:r>
    </w:p>
    <w:p w14:paraId="61DE614C"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Example:</w:t>
      </w:r>
    </w:p>
    <w:p w14:paraId="2B478790"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Head → 20 → 40 → 70 → 90</w:t>
      </w:r>
    </w:p>
    <w:p w14:paraId="722868D0"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 xml:space="preserve">                       ↓</w:t>
      </w:r>
    </w:p>
    <w:p w14:paraId="1349FB09"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 xml:space="preserve">              Reverse ← 60 ← 30</w:t>
      </w:r>
    </w:p>
    <w:p w14:paraId="18304B55"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lastRenderedPageBreak/>
        <w:t>This eliminates unnecessary travel to the end of the disk.</w:t>
      </w:r>
    </w:p>
    <w:p w14:paraId="2FE2FE0E"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0FC6C529" w14:textId="734B6EB5"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C-LOOK</w:t>
      </w:r>
    </w:p>
    <w:p w14:paraId="57868218"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C-LOOK also avoids unnecessary travel to the physical disk boundary. However, after reaching the last request in one direction, it jumps to the first pending request at the other end.</w:t>
      </w:r>
    </w:p>
    <w:p w14:paraId="5E39C881"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Example:</w:t>
      </w:r>
    </w:p>
    <w:p w14:paraId="69CDEB61"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20 → 40 → 70 → 90</w:t>
      </w:r>
    </w:p>
    <w:p w14:paraId="1BCBE55F"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 xml:space="preserve">                  |</w:t>
      </w:r>
    </w:p>
    <w:p w14:paraId="782B2E06"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 xml:space="preserve">                  ↓</w:t>
      </w:r>
    </w:p>
    <w:p w14:paraId="2B918515" w14:textId="77777777" w:rsidR="000637F1" w:rsidRPr="0056246E" w:rsidRDefault="000637F1" w:rsidP="0056246E">
      <w:pPr>
        <w:pBdr>
          <w:top w:val="single" w:sz="4" w:space="1" w:color="auto"/>
          <w:left w:val="single" w:sz="4" w:space="1" w:color="auto"/>
          <w:bottom w:val="single" w:sz="4" w:space="1" w:color="auto"/>
          <w:right w:val="single" w:sz="4" w:space="1" w:color="auto"/>
          <w:between w:val="nil"/>
        </w:pBdr>
        <w:jc w:val="both"/>
        <w:rPr>
          <w:rFonts w:eastAsia="Arial"/>
          <w:color w:val="000000"/>
          <w:sz w:val="30"/>
          <w:szCs w:val="30"/>
        </w:rPr>
      </w:pPr>
      <w:r w:rsidRPr="0056246E">
        <w:rPr>
          <w:rFonts w:eastAsia="Arial"/>
          <w:color w:val="000000"/>
          <w:sz w:val="30"/>
          <w:szCs w:val="30"/>
        </w:rPr>
        <w:t>10 → 15 → 18</w:t>
      </w:r>
    </w:p>
    <w:p w14:paraId="5763B81D"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05427003" w14:textId="77777777" w:rsidR="0056246E" w:rsidRPr="0056246E" w:rsidRDefault="0056246E" w:rsidP="000637F1">
      <w:pPr>
        <w:pBdr>
          <w:top w:val="nil"/>
          <w:left w:val="nil"/>
          <w:bottom w:val="nil"/>
          <w:right w:val="nil"/>
          <w:between w:val="nil"/>
        </w:pBdr>
        <w:jc w:val="both"/>
        <w:rPr>
          <w:rFonts w:eastAsia="Arial"/>
          <w:b/>
          <w:bCs/>
          <w:color w:val="000000"/>
          <w:sz w:val="30"/>
          <w:szCs w:val="30"/>
        </w:rPr>
      </w:pPr>
    </w:p>
    <w:p w14:paraId="08AB357F" w14:textId="279B20B4"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Efficiency</w:t>
      </w:r>
    </w:p>
    <w:p w14:paraId="2B300BD3" w14:textId="77777777" w:rsidR="000637F1" w:rsidRPr="0056246E" w:rsidRDefault="000637F1" w:rsidP="0056246E">
      <w:pPr>
        <w:pStyle w:val="ListParagraph"/>
        <w:numPr>
          <w:ilvl w:val="0"/>
          <w:numId w:val="9"/>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LOOK is usually more efficient when requests are distributed around the current head position because it reverses direction and services requests on both sides.</w:t>
      </w:r>
    </w:p>
    <w:p w14:paraId="6D426A74" w14:textId="77777777" w:rsidR="000637F1" w:rsidRPr="0056246E" w:rsidRDefault="000637F1" w:rsidP="0056246E">
      <w:pPr>
        <w:pStyle w:val="ListParagraph"/>
        <w:numPr>
          <w:ilvl w:val="0"/>
          <w:numId w:val="9"/>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C-LOOK may require additional circular movement, but it provides more uniform waiting times.</w:t>
      </w:r>
    </w:p>
    <w:p w14:paraId="7BAC6355" w14:textId="77777777" w:rsidR="0056246E" w:rsidRPr="0056246E" w:rsidRDefault="0056246E" w:rsidP="0056246E">
      <w:pPr>
        <w:pStyle w:val="ListParagraph"/>
        <w:pBdr>
          <w:top w:val="nil"/>
          <w:left w:val="nil"/>
          <w:bottom w:val="nil"/>
          <w:right w:val="nil"/>
          <w:between w:val="nil"/>
        </w:pBdr>
        <w:jc w:val="both"/>
        <w:rPr>
          <w:rFonts w:eastAsia="Arial"/>
          <w:color w:val="000000"/>
          <w:sz w:val="30"/>
          <w:szCs w:val="30"/>
        </w:rPr>
      </w:pPr>
    </w:p>
    <w:p w14:paraId="27FAC4F3"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Total Head Movement</w:t>
      </w:r>
    </w:p>
    <w:p w14:paraId="5A626BD4"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Both algorithms generally reduce head movement compared with SCAN and C-SCAN because they stop at the </w:t>
      </w:r>
      <w:r w:rsidRPr="0056246E">
        <w:rPr>
          <w:rFonts w:eastAsia="Arial"/>
          <w:b/>
          <w:bCs/>
          <w:color w:val="000000"/>
          <w:sz w:val="30"/>
          <w:szCs w:val="30"/>
        </w:rPr>
        <w:t>last pending request rather than the physical disk boundary</w:t>
      </w:r>
      <w:r w:rsidRPr="0056246E">
        <w:rPr>
          <w:rFonts w:eastAsia="Arial"/>
          <w:color w:val="000000"/>
          <w:sz w:val="30"/>
          <w:szCs w:val="30"/>
        </w:rPr>
        <w:t>.</w:t>
      </w:r>
    </w:p>
    <w:p w14:paraId="7E3985CB" w14:textId="77777777" w:rsidR="0056246E" w:rsidRPr="0056246E" w:rsidRDefault="0056246E" w:rsidP="000637F1">
      <w:pPr>
        <w:pBdr>
          <w:top w:val="nil"/>
          <w:left w:val="nil"/>
          <w:bottom w:val="nil"/>
          <w:right w:val="nil"/>
          <w:between w:val="nil"/>
        </w:pBdr>
        <w:jc w:val="both"/>
        <w:rPr>
          <w:rFonts w:eastAsia="Arial"/>
          <w:color w:val="000000"/>
          <w:sz w:val="30"/>
          <w:szCs w:val="30"/>
        </w:rPr>
      </w:pPr>
    </w:p>
    <w:p w14:paraId="0CCF7DC8"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Practical Implementation</w:t>
      </w:r>
    </w:p>
    <w:p w14:paraId="0F192C5D"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LOOK is relatively straightforward and is useful for general-purpose disk workloads.</w:t>
      </w:r>
    </w:p>
    <w:p w14:paraId="53C7A2EE"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C-LOOK is useful when the system needs a more uniform service pattern, particularly when requests are distributed across a large disk.</w:t>
      </w:r>
    </w:p>
    <w:p w14:paraId="2CC278AD"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Which Provides Better Performance?</w:t>
      </w:r>
    </w:p>
    <w:p w14:paraId="3B9C541F"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There is </w:t>
      </w:r>
      <w:r w:rsidRPr="0056246E">
        <w:rPr>
          <w:rFonts w:eastAsia="Arial"/>
          <w:b/>
          <w:bCs/>
          <w:color w:val="000000"/>
          <w:sz w:val="30"/>
          <w:szCs w:val="30"/>
        </w:rPr>
        <w:t>no universal winner</w:t>
      </w:r>
      <w:r w:rsidRPr="0056246E">
        <w:rPr>
          <w:rFonts w:eastAsia="Arial"/>
          <w:color w:val="000000"/>
          <w:sz w:val="30"/>
          <w:szCs w:val="30"/>
        </w:rPr>
        <w:t>.</w:t>
      </w:r>
    </w:p>
    <w:p w14:paraId="775409D7" w14:textId="77777777" w:rsidR="000637F1" w:rsidRPr="0056246E" w:rsidRDefault="000637F1" w:rsidP="000637F1">
      <w:pPr>
        <w:numPr>
          <w:ilvl w:val="0"/>
          <w:numId w:val="1"/>
        </w:num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LOOK</w:t>
      </w:r>
      <w:r w:rsidRPr="0056246E">
        <w:rPr>
          <w:rFonts w:eastAsia="Arial"/>
          <w:color w:val="000000"/>
          <w:sz w:val="30"/>
          <w:szCs w:val="30"/>
        </w:rPr>
        <w:t xml:space="preserve"> → better when minimizing total head movement is the priority. </w:t>
      </w:r>
    </w:p>
    <w:p w14:paraId="6E0A827A" w14:textId="77777777" w:rsidR="000637F1" w:rsidRPr="0056246E" w:rsidRDefault="000637F1" w:rsidP="000637F1">
      <w:pPr>
        <w:numPr>
          <w:ilvl w:val="0"/>
          <w:numId w:val="1"/>
        </w:num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C-LOOK</w:t>
      </w:r>
      <w:r w:rsidRPr="0056246E">
        <w:rPr>
          <w:rFonts w:eastAsia="Arial"/>
          <w:color w:val="000000"/>
          <w:sz w:val="30"/>
          <w:szCs w:val="30"/>
        </w:rPr>
        <w:t xml:space="preserve"> → better when uniform waiting time and fairness are the priority. </w:t>
      </w:r>
    </w:p>
    <w:p w14:paraId="243C6873" w14:textId="77777777" w:rsidR="000637F1" w:rsidRPr="0056246E" w:rsidRDefault="000637F1" w:rsidP="000637F1">
      <w:pPr>
        <w:numPr>
          <w:ilvl w:val="0"/>
          <w:numId w:val="1"/>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For workloads with requests concentrated around the current head, LOOK can provide lower movement. </w:t>
      </w:r>
    </w:p>
    <w:p w14:paraId="3C7FCD6F" w14:textId="77777777" w:rsidR="000637F1" w:rsidRPr="0056246E" w:rsidRDefault="000637F1" w:rsidP="000637F1">
      <w:pPr>
        <w:numPr>
          <w:ilvl w:val="0"/>
          <w:numId w:val="1"/>
        </w:numPr>
        <w:pBdr>
          <w:top w:val="nil"/>
          <w:left w:val="nil"/>
          <w:bottom w:val="nil"/>
          <w:right w:val="nil"/>
          <w:between w:val="nil"/>
        </w:pBdr>
        <w:jc w:val="both"/>
        <w:rPr>
          <w:rFonts w:eastAsia="Arial"/>
          <w:color w:val="000000"/>
          <w:sz w:val="30"/>
          <w:szCs w:val="30"/>
        </w:rPr>
      </w:pPr>
      <w:r w:rsidRPr="0056246E">
        <w:rPr>
          <w:rFonts w:eastAsia="Arial"/>
          <w:color w:val="000000"/>
          <w:sz w:val="30"/>
          <w:szCs w:val="30"/>
        </w:rPr>
        <w:t xml:space="preserve">For systems requiring predictable service distribution, C-LOOK can be preferred. </w:t>
      </w:r>
    </w:p>
    <w:p w14:paraId="35C6CF8B" w14:textId="77777777" w:rsidR="0056246E" w:rsidRPr="0056246E" w:rsidRDefault="0056246E" w:rsidP="0056246E">
      <w:pPr>
        <w:pBdr>
          <w:top w:val="nil"/>
          <w:left w:val="nil"/>
          <w:bottom w:val="nil"/>
          <w:right w:val="nil"/>
          <w:between w:val="nil"/>
        </w:pBdr>
        <w:ind w:left="720"/>
        <w:jc w:val="both"/>
        <w:rPr>
          <w:rFonts w:eastAsia="Arial"/>
          <w:color w:val="000000"/>
          <w:sz w:val="30"/>
          <w:szCs w:val="30"/>
        </w:rPr>
      </w:pPr>
    </w:p>
    <w:p w14:paraId="0DF8E402" w14:textId="77777777" w:rsidR="000637F1" w:rsidRPr="0056246E" w:rsidRDefault="000637F1" w:rsidP="000637F1">
      <w:pPr>
        <w:pBdr>
          <w:top w:val="nil"/>
          <w:left w:val="nil"/>
          <w:bottom w:val="nil"/>
          <w:right w:val="nil"/>
          <w:between w:val="nil"/>
        </w:pBdr>
        <w:jc w:val="both"/>
        <w:rPr>
          <w:rFonts w:eastAsia="Arial"/>
          <w:b/>
          <w:bCs/>
          <w:color w:val="000000"/>
          <w:sz w:val="30"/>
          <w:szCs w:val="30"/>
        </w:rPr>
      </w:pPr>
      <w:r w:rsidRPr="0056246E">
        <w:rPr>
          <w:rFonts w:eastAsia="Arial"/>
          <w:b/>
          <w:bCs/>
          <w:color w:val="000000"/>
          <w:sz w:val="30"/>
          <w:szCs w:val="30"/>
        </w:rPr>
        <w:t>Conclusion</w:t>
      </w:r>
    </w:p>
    <w:p w14:paraId="204FDB8C" w14:textId="77777777" w:rsidR="000637F1" w:rsidRPr="0056246E" w:rsidRDefault="000637F1" w:rsidP="000637F1">
      <w:pPr>
        <w:pBdr>
          <w:top w:val="nil"/>
          <w:left w:val="nil"/>
          <w:bottom w:val="nil"/>
          <w:right w:val="nil"/>
          <w:between w:val="nil"/>
        </w:pBdr>
        <w:jc w:val="both"/>
        <w:rPr>
          <w:rFonts w:eastAsia="Arial"/>
          <w:color w:val="000000"/>
          <w:sz w:val="30"/>
          <w:szCs w:val="30"/>
        </w:rPr>
      </w:pPr>
      <w:r w:rsidRPr="0056246E">
        <w:rPr>
          <w:rFonts w:eastAsia="Arial"/>
          <w:b/>
          <w:bCs/>
          <w:color w:val="000000"/>
          <w:sz w:val="30"/>
          <w:szCs w:val="30"/>
        </w:rPr>
        <w:t>LOOK generally provides better performance in terms of total head movement</w:t>
      </w:r>
      <w:r w:rsidRPr="0056246E">
        <w:rPr>
          <w:rFonts w:eastAsia="Arial"/>
          <w:color w:val="000000"/>
          <w:sz w:val="30"/>
          <w:szCs w:val="30"/>
        </w:rPr>
        <w:t xml:space="preserve">, while </w:t>
      </w:r>
      <w:r w:rsidRPr="0056246E">
        <w:rPr>
          <w:rFonts w:eastAsia="Arial"/>
          <w:b/>
          <w:bCs/>
          <w:color w:val="000000"/>
          <w:sz w:val="30"/>
          <w:szCs w:val="30"/>
        </w:rPr>
        <w:t>C-LOOK provides more uniform service</w:t>
      </w:r>
      <w:r w:rsidRPr="0056246E">
        <w:rPr>
          <w:rFonts w:eastAsia="Arial"/>
          <w:color w:val="000000"/>
          <w:sz w:val="30"/>
          <w:szCs w:val="30"/>
        </w:rPr>
        <w:t>. Therefore, LOOK is suitable for minimizing seek overhead, whereas C-LOOK is preferable when fairness and predictable response are more important.</w:t>
      </w:r>
    </w:p>
    <w:p w14:paraId="25D235CC" w14:textId="77777777" w:rsidR="00FB0713" w:rsidRDefault="00FB0713">
      <w:pPr>
        <w:pBdr>
          <w:top w:val="nil"/>
          <w:left w:val="nil"/>
          <w:bottom w:val="nil"/>
          <w:right w:val="nil"/>
          <w:between w:val="nil"/>
        </w:pBdr>
        <w:jc w:val="both"/>
        <w:rPr>
          <w:rFonts w:ascii="Arial" w:eastAsia="Arial" w:hAnsi="Arial" w:cs="Arial"/>
          <w:color w:val="000000"/>
        </w:rPr>
      </w:pPr>
    </w:p>
    <w:sectPr w:rsidR="00FB071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F1BEA1-CCE3-4EC8-B2E9-77058D230195}"/>
  </w:font>
  <w:font w:name="Cambria">
    <w:panose1 w:val="02040503050406030204"/>
    <w:charset w:val="00"/>
    <w:family w:val="roman"/>
    <w:pitch w:val="variable"/>
    <w:sig w:usb0="E00006FF" w:usb1="420024FF" w:usb2="02000000" w:usb3="00000000" w:csb0="0000019F" w:csb1="00000000"/>
    <w:embedRegular r:id="rId2" w:fontKey="{6677AC16-8BE1-49AB-914D-EDA7D5D52C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88E"/>
    <w:multiLevelType w:val="hybridMultilevel"/>
    <w:tmpl w:val="127EA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96E4F"/>
    <w:multiLevelType w:val="multilevel"/>
    <w:tmpl w:val="52C0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24525"/>
    <w:multiLevelType w:val="hybridMultilevel"/>
    <w:tmpl w:val="9FB8C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5422D0"/>
    <w:multiLevelType w:val="hybridMultilevel"/>
    <w:tmpl w:val="83667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104CAD"/>
    <w:multiLevelType w:val="hybridMultilevel"/>
    <w:tmpl w:val="7A7A1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DA3B6D"/>
    <w:multiLevelType w:val="hybridMultilevel"/>
    <w:tmpl w:val="077A3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1048C9"/>
    <w:multiLevelType w:val="hybridMultilevel"/>
    <w:tmpl w:val="0CEAB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503FDA"/>
    <w:multiLevelType w:val="hybridMultilevel"/>
    <w:tmpl w:val="BE3A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0471FD"/>
    <w:multiLevelType w:val="hybridMultilevel"/>
    <w:tmpl w:val="AF2CB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93261">
    <w:abstractNumId w:val="1"/>
  </w:num>
  <w:num w:numId="2" w16cid:durableId="1303392658">
    <w:abstractNumId w:val="8"/>
  </w:num>
  <w:num w:numId="3" w16cid:durableId="657416273">
    <w:abstractNumId w:val="6"/>
  </w:num>
  <w:num w:numId="4" w16cid:durableId="356810670">
    <w:abstractNumId w:val="0"/>
  </w:num>
  <w:num w:numId="5" w16cid:durableId="1300768861">
    <w:abstractNumId w:val="3"/>
  </w:num>
  <w:num w:numId="6" w16cid:durableId="1469586645">
    <w:abstractNumId w:val="5"/>
  </w:num>
  <w:num w:numId="7" w16cid:durableId="1747609552">
    <w:abstractNumId w:val="7"/>
  </w:num>
  <w:num w:numId="8" w16cid:durableId="1067342191">
    <w:abstractNumId w:val="4"/>
  </w:num>
  <w:num w:numId="9" w16cid:durableId="1747797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13"/>
    <w:rsid w:val="000637F1"/>
    <w:rsid w:val="000C38B7"/>
    <w:rsid w:val="001D02E7"/>
    <w:rsid w:val="0056246E"/>
    <w:rsid w:val="00890BC6"/>
    <w:rsid w:val="00FB0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5A2D"/>
  <w15:docId w15:val="{9FCB4E69-8593-47C1-9ED8-DBB50ECE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562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Xl1Pfujg6ANWx1eaCHkrF2E/Q==">CgMxLjA4AHIhMWhWVVBNV3A4SVlJNnVYbUxpRGs5cWUtVTZHejlpa2x2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1989</Words>
  <Characters>11341</Characters>
  <Application>Microsoft Office Word</Application>
  <DocSecurity>0</DocSecurity>
  <Lines>94</Lines>
  <Paragraphs>26</Paragraphs>
  <ScaleCrop>false</ScaleCrop>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Dhanya Sri M</dc:creator>
  <cp:lastModifiedBy>Dhanya Sri M</cp:lastModifiedBy>
  <cp:revision>2</cp:revision>
  <dcterms:created xsi:type="dcterms:W3CDTF">2026-08-20T08:18:00Z</dcterms:created>
  <dcterms:modified xsi:type="dcterms:W3CDTF">2026-08-20T08:18:00Z</dcterms:modified>
</cp:coreProperties>
</file>