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91.7987060546875" w:firstLine="0"/>
        <w:jc w:val="right"/>
        <w:rPr>
          <w:rFonts w:ascii="Times New Roman" w:cs="Times New Roman" w:eastAsia="Times New Roman" w:hAnsi="Times New Roman"/>
          <w:b w:val="1"/>
          <w:bCs w:val="1"/>
          <w:i w:val="0"/>
          <w:iCs w:val="0"/>
          <w:smallCaps w:val="0"/>
          <w:strike w:val="0"/>
          <w:color w:val="000000"/>
          <w:sz w:val="34.08000183105469"/>
          <w:szCs w:val="34.0800018310546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4.08000183105469"/>
          <w:szCs w:val="34.08000183105469"/>
          <w:u w:val="none"/>
          <w:shd w:fill="auto" w:val="clear"/>
          <w:vertAlign w:val="baseline"/>
          <w:rtl w:val="0"/>
        </w:rPr>
        <w:t xml:space="preserve">SIMATS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ASSESSMENT TOOL 1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1.107177734375" w:line="240" w:lineRule="auto"/>
        <w:ind w:left="746.160125732421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COURSE NAME: CSA07 COURSE CODE: Computer Networks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5.919189453125" w:line="240" w:lineRule="auto"/>
        <w:ind w:left="746.160125732421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COURSE OUTCOME COVERED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1953125" w:line="229.90779876708984" w:lineRule="auto"/>
        <w:ind w:left="742.8001403808594" w:right="941.4404296875" w:firstLine="14.879913330078125"/>
        <w:jc w:val="left"/>
        <w:rPr>
          <w:rFonts w:ascii="Arial" w:cs="Arial" w:eastAsia="Arial" w:hAnsi="Arial"/>
          <w:b w:val="0"/>
          <w:bCs w:val="0"/>
          <w:i w:val="1"/>
          <w:iCs w:val="1"/>
          <w:smallCaps w:val="0"/>
          <w:strike w:val="0"/>
          <w:color w:val="000000"/>
          <w:sz w:val="19.920000076293945"/>
          <w:szCs w:val="19.920000076293945"/>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CO1: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Apply the functions of OSI layer in enabling reliable data transmission across  networks. </w:t>
      </w:r>
      <w:r w:rsidDel="00000000" w:rsidR="00000000" w:rsidRPr="00000000">
        <w:rPr>
          <w:rFonts w:ascii="Arial" w:cs="Arial" w:eastAsia="Arial" w:hAnsi="Arial"/>
          <w:b w:val="0"/>
          <w:bCs w:val="0"/>
          <w:i w:val="1"/>
          <w:iCs w:val="1"/>
          <w:smallCaps w:val="0"/>
          <w:strike w:val="0"/>
          <w:color w:val="000000"/>
          <w:sz w:val="19.920000076293945"/>
          <w:szCs w:val="19.920000076293945"/>
          <w:u w:val="none"/>
          <w:shd w:fill="auto" w:val="clear"/>
          <w:vertAlign w:val="baseline"/>
          <w:rtl w:val="0"/>
        </w:rPr>
        <w:t xml:space="preserve">(BL2, BL3)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012939453125" w:line="240" w:lineRule="auto"/>
        <w:ind w:left="730.3201293945312" w:right="0" w:firstLine="0"/>
        <w:jc w:val="left"/>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Assessment Tool Weightage: 40%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2.3187255859375" w:line="240" w:lineRule="auto"/>
        <w:ind w:left="4335.400085449219"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Annexure A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0166015625" w:line="240" w:lineRule="auto"/>
        <w:ind w:left="3624.040222167968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SHORT ANSWER TEST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1.920166015625" w:line="240" w:lineRule="auto"/>
        <w:ind w:left="750.4800415039062"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Code of Conduct: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0166015625" w:line="229.90779876708984" w:lineRule="auto"/>
        <w:ind w:left="744.7200012207031" w:right="662.000732421875" w:hanging="17.039947509765625"/>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 ____________________ (Name / Reg No) certify that this submission is my original work and  that I have adhered to the guidelines specified for this assessment.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25732421875" w:line="460.3153610229492" w:lineRule="auto"/>
        <w:ind w:left="729.840087890625" w:right="984.801025390625" w:hanging="2.1600341796875"/>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 understand that any violation of academic integrity rules will result in disciplinary action.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Signature of the student:</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35.400085449219"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Annexure A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189453125" w:line="240" w:lineRule="auto"/>
        <w:ind w:left="734.880065917968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Short Answer Test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92041015625" w:line="343.75794410705566" w:lineRule="auto"/>
        <w:ind w:left="736.56494140625" w:right="649.6630859375" w:firstLine="28.92227172851562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079999923706055"/>
          <w:szCs w:val="28.079999923706055"/>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A company needs to transfer a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150 MB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design file from a client computer to a  remote server over a network with a bandwidth of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50 Mbps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The Transport Layer  divides the file into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1500-byte segments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while the Data Link Layer encapsulates  each segment into frames by adding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40 bytes of header and trailer</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Calculate  the total number of segments and frames transmitted, the total transmission  overhead introduced by the Data Link Layer, and estimate the total transmission  time (ignoring propagation delay). Explain how the Transport and Data Link  layers ensure reliable communication.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51025390625" w:line="343.52331161499023" w:lineRule="auto"/>
        <w:ind w:left="737.6881408691406" w:right="649.677734375" w:firstLine="5.335083007812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079999923706055"/>
          <w:szCs w:val="28.079999923706055"/>
          <w:u w:val="none"/>
          <w:shd w:fill="auto" w:val="clear"/>
          <w:vertAlign w:val="baseline"/>
          <w:rtl w:val="0"/>
        </w:rPr>
        <w:t xml:space="preserve">2.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A Transport Layer protocol uses a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sliding window size of 6 frames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Each  frame carries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1024 bytes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of user data. If the sender transmits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48 frames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calculate  the number of transmission windows required. If one frame in every window is  lost and must be retransmitted, determine the total number of retransmissions.  Explain how flow control improves communication efficiency.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7843017578125" w:line="343.558931350708" w:lineRule="auto"/>
        <w:ind w:left="736.56494140625" w:right="656.72607421875" w:firstLine="10.10879516601562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079999923706055"/>
          <w:szCs w:val="28.079999923706055"/>
          <w:u w:val="none"/>
          <w:shd w:fill="auto" w:val="clear"/>
          <w:vertAlign w:val="baseline"/>
          <w:rtl w:val="0"/>
        </w:rPr>
        <w:t xml:space="preserve">3.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A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12,000-byte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IP packet is transmitted through a router where the Maximum  Transmission Unit (MTU) is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1500 bytes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Assuming each fragment requires a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20- byte IP header</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calculate the total number of fragments created and the total  header overhead introduced. Explain how the Network Layer ensures successful  delivery of fragmented packets to the destination.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7424926757812" w:line="343.52359771728516" w:lineRule="auto"/>
        <w:ind w:left="737.6881408691406" w:right="649.677734375" w:firstLine="0.8422851562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079999923706055"/>
          <w:szCs w:val="28.079999923706055"/>
          <w:u w:val="none"/>
          <w:shd w:fill="auto" w:val="clear"/>
          <w:vertAlign w:val="baseline"/>
          <w:rtl w:val="0"/>
        </w:rPr>
        <w:t xml:space="preserve">4.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A Transport Layer protocol uses a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sliding window size of 6 frames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Each  frame carries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1024 bytes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of user data. If the sender transmits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48 frames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calculate  the number of transmission windows required. If one frame in every window is  lost and must be retransmitted, determine the total number of retransmissions.  Explain how flow control improves communication efficiency.</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43.79467964172363" w:lineRule="auto"/>
        <w:ind w:left="739.6536254882812" w:right="651.214599609375" w:firstLine="7.02011108398437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079999923706055"/>
          <w:szCs w:val="28.079999923706055"/>
          <w:u w:val="none"/>
          <w:shd w:fill="auto" w:val="clear"/>
          <w:vertAlign w:val="baseline"/>
          <w:rtl w:val="0"/>
        </w:rPr>
        <w:t xml:space="preserve">5.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A multimedia application transfers a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600 MB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video file. The Session Layer  inserts a synchronization checkpoint after every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60 MB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of transmitted data.  During transmission, a failure occurs after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390 MB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has been transferred.  Determine the number of checkpoints created before failure and calculate the  amount of data that must be retransmitted after recovery. Explain the importance  of synchronization in the Session Layer.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868408203125" w:line="240" w:lineRule="auto"/>
        <w:ind w:left="4335.400085449219"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10693359375" w:line="343.87965202331543" w:lineRule="auto"/>
        <w:ind w:left="736.56494140625" w:right="648.599853515625" w:firstLine="8.98559570312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079999923706055"/>
          <w:szCs w:val="28.079999923706055"/>
          <w:u w:val="none"/>
          <w:shd w:fill="auto" w:val="clear"/>
          <w:vertAlign w:val="baseline"/>
          <w:rtl w:val="0"/>
        </w:rPr>
        <w:t xml:space="preserve">6.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Before transmission, the Presentation Layer compresses a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900 MB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file by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40%</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The compressed data is encrypted, adding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5%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overhead to the compressed size.  Calculate the compressed file size, the encrypted file size, and the total percentage  reduction compared to the original file. Explain how the Presentation Layer  improves transmission efficiency and security.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3673095703125" w:line="343.8793087005615" w:lineRule="auto"/>
        <w:ind w:left="736.56494140625" w:right="654.193115234375" w:firstLine="11.5127563476562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079999923706055"/>
          <w:szCs w:val="28.079999923706055"/>
          <w:u w:val="none"/>
          <w:shd w:fill="auto" w:val="clear"/>
          <w:vertAlign w:val="baseline"/>
          <w:rtl w:val="0"/>
        </w:rPr>
        <w:t xml:space="preserve">7.</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An FTP application transfers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3 GB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of data over a network with an effective  throughput of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120 Mbps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The Application Layer divides the data into requests of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3 MB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each. Calculate the total number of requests generated and estimate the total  transmission time in seconds. Discuss how the Application Layer provides  reliable services to users.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56689453125" w:line="343.79425048828125" w:lineRule="auto"/>
        <w:ind w:left="737.12646484375" w:right="648.599853515625" w:firstLine="9.26635742187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079999923706055"/>
          <w:szCs w:val="28.079999923706055"/>
          <w:u w:val="none"/>
          <w:shd w:fill="auto" w:val="clear"/>
          <w:vertAlign w:val="baseline"/>
          <w:rtl w:val="0"/>
        </w:rPr>
        <w:t xml:space="preserve">8.</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A packet experiences the following processing delays at different OSI layers:  Application Layer =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4 ms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Transport Layer =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3 ms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Network Layer =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5 ms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Data  Link Layer =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2 ms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and Physical Layer =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 ms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The propagation delay is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18 ms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and the transmission delay is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12 ms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Calculate the total end-to-end delay  experienced by the packet and explain how each layer contributes to the  communication process.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4669494628906" w:line="343.4523296356201" w:lineRule="auto"/>
        <w:ind w:left="745.2696228027344" w:right="649.2626953125" w:hanging="1.403961181640625"/>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079999923706055"/>
          <w:szCs w:val="28.079999923706055"/>
          <w:u w:val="none"/>
          <w:shd w:fill="auto" w:val="clear"/>
          <w:vertAlign w:val="baseline"/>
          <w:rtl w:val="0"/>
        </w:rPr>
        <w:t xml:space="preserve">9.</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A network transfers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80 MB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of useful data using frames of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1600 bytes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where  each frame contains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80 bytes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of protocol overhead added by different OSI layers.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43.452787399292" w:lineRule="auto"/>
        <w:ind w:left="737.6881408691406" w:right="655.9326171875" w:firstLine="7.3007202148437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Calculate the total number of frames required, the total overhead transmitted, and  the transmission efficiency as a percentage. Explain how protocol overhead  affects network performance.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867919921875" w:line="343.7578868865967" w:lineRule="auto"/>
        <w:ind w:left="736.56494140625" w:right="648.599853515625" w:firstLine="20.49835205078125"/>
        <w:jc w:val="both"/>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079999923706055"/>
          <w:szCs w:val="28.079999923706055"/>
          <w:u w:val="none"/>
          <w:shd w:fill="auto" w:val="clear"/>
          <w:vertAlign w:val="baseline"/>
          <w:rtl w:val="0"/>
        </w:rPr>
        <w:t xml:space="preserve">10.</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A hospital transfers a patient's medical record of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240 MB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through an IoT enabled healthcare network. The Presentation Layer compresses the data by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30%</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the Transport Layer divides the compressed data into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1400-byte segments</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and  the Data Link Layer adds </w:t>
      </w:r>
      <w:r w:rsidDel="00000000" w:rsidR="00000000" w:rsidRPr="00000000">
        <w:rPr>
          <w:rFonts w:ascii="Times New Roman" w:cs="Times New Roman" w:eastAsia="Times New Roman" w:hAnsi="Times New Roman"/>
          <w:b w:val="1"/>
          <w:bCs w:val="1"/>
          <w:i w:val="0"/>
          <w:iCs w:val="0"/>
          <w:smallCaps w:val="0"/>
          <w:strike w:val="0"/>
          <w:color w:val="000000"/>
          <w:sz w:val="28.079999923706055"/>
          <w:szCs w:val="28.079999923706055"/>
          <w:u w:val="none"/>
          <w:shd w:fill="auto" w:val="clear"/>
          <w:vertAlign w:val="baseline"/>
          <w:rtl w:val="0"/>
        </w:rPr>
        <w:t xml:space="preserve">60 bytes </w:t>
      </w: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of overhead to each frame. Calculate the  compressed file size, the total number of segments transmitted, the total protocol  overhead introduced, and the final amount of data transmitted across the Physical  Layer. Explain how multiple OSI layers work together to ensure secure and  reliable communication.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1103515625" w:line="240" w:lineRule="auto"/>
        <w:ind w:left="1454.7999572753906" w:right="0" w:firstLine="0"/>
        <w:jc w:val="left"/>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079999923706055"/>
          <w:szCs w:val="28.079999923706055"/>
          <w:u w:val="none"/>
          <w:shd w:fill="auto" w:val="clear"/>
          <w:vertAlign w:val="baseline"/>
          <w:rtl w:val="0"/>
        </w:rPr>
        <w:t xml:space="preserve">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1.519775390625" w:line="240" w:lineRule="auto"/>
        <w:ind w:left="752.4000549316406"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RUBRICS FOR CALCULATION</w:t>
      </w:r>
    </w:p>
    <w:tbl>
      <w:tblPr>
        <w:tblStyle w:val="Table1"/>
        <w:tblW w:w="10536.00036621093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8.800048828125"/>
        <w:gridCol w:w="1363.800048828125"/>
        <w:gridCol w:w="1737.60009765625"/>
        <w:gridCol w:w="1913.2000732421875"/>
        <w:gridCol w:w="1870.1995849609375"/>
        <w:gridCol w:w="1872.4005126953125"/>
        <w:tblGridChange w:id="0">
          <w:tblGrid>
            <w:gridCol w:w="1778.800048828125"/>
            <w:gridCol w:w="1363.800048828125"/>
            <w:gridCol w:w="1737.60009765625"/>
            <w:gridCol w:w="1913.2000732421875"/>
            <w:gridCol w:w="1870.1995849609375"/>
            <w:gridCol w:w="1872.4005126953125"/>
          </w:tblGrid>
        </w:tblGridChange>
      </w:tblGrid>
      <w:tr>
        <w:trPr>
          <w:cantSplit w:val="0"/>
          <w:trHeight w:val="825.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highlight w:val="cyan"/>
                <w:u w:val="none"/>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Criteria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Weightag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highlight w:val="cyan"/>
                <w:u w:val="none"/>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Level 4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highlight w:val="cyan"/>
                <w:u w:val="none"/>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Exemplary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Level 3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highlight w:val="cyan"/>
                <w:u w:val="none"/>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Proficient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Level 2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highlight w:val="cyan"/>
                <w:u w:val="none"/>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Developing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Level 1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highlight w:val="cyan"/>
                <w:u w:val="none"/>
                <w:vertAlign w:val="baseline"/>
              </w:rPr>
            </w:pPr>
            <w:r w:rsidDel="00000000" w:rsidR="00000000" w:rsidRPr="00000000">
              <w:rPr>
                <w:rFonts w:ascii="Arial" w:cs="Arial" w:eastAsia="Arial" w:hAnsi="Arial"/>
                <w:b w:val="0"/>
                <w:bCs w:val="0"/>
                <w:i w:val="0"/>
                <w:iCs w:val="0"/>
                <w:smallCaps w:val="0"/>
                <w:strike w:val="0"/>
                <w:color w:val="000000"/>
                <w:sz w:val="24"/>
                <w:szCs w:val="24"/>
                <w:highlight w:val="cyan"/>
                <w:u w:val="none"/>
                <w:vertAlign w:val="baseline"/>
                <w:rtl w:val="0"/>
              </w:rPr>
              <w:t xml:space="preserve">Beginning</w:t>
            </w:r>
          </w:p>
        </w:tc>
      </w:tr>
      <w:tr>
        <w:trPr>
          <w:cantSplit w:val="0"/>
          <w:trHeight w:val="1390.20080566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61.2799835205078" w:right="143.91998291015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Understandin g of Concepts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43.27972412109375" w:right="51.84020996093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Demonstrates  a thorough,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25732421875" w:line="240" w:lineRule="auto"/>
              <w:ind w:left="0" w:right="336.95983886718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accurate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40809154510498" w:lineRule="auto"/>
              <w:ind w:left="166.08001708984375" w:right="160.3204345703125" w:firstLine="29.2800903320312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understandin g of concepts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93.76037597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Good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20.72021484375" w:right="121.35986328125" w:firstLine="91.43981933593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understanding  with minor gaps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72.2802734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Basic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29944610596" w:lineRule="auto"/>
              <w:ind w:left="190.5596923828125" w:right="105.720214843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understanding  with some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3525390625" w:line="230.40809154510498" w:lineRule="auto"/>
              <w:ind w:left="186.2396240234375" w:right="165.71960449218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misconception 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10.4797363281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Poor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29944610596" w:lineRule="auto"/>
              <w:ind w:left="161.76025390625" w:right="71.920166015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understanding;  major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3525390625" w:line="230.40809154510498" w:lineRule="auto"/>
              <w:ind w:left="188.64013671875" w:right="165.520019531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misconception s</w:t>
            </w:r>
          </w:p>
        </w:tc>
      </w:tr>
      <w:tr>
        <w:trPr>
          <w:cantSplit w:val="0"/>
          <w:trHeight w:val="1389.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Explanation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38.47991943359375" w:right="117.1203613281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Detailed, well explained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29.90801334381104" w:lineRule="auto"/>
              <w:ind w:left="186.23992919921875" w:right="104.400634765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answers with  relevant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65771484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examples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00.24047851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Clear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72.640380859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explanation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8486938477" w:lineRule="auto"/>
              <w:ind w:left="211.920166015625" w:right="139.1198730468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with adequate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9.4000244140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Limited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18.5198974609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explanation;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lacks depth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29944610596" w:lineRule="auto"/>
              <w:ind w:left="138.480224609375" w:right="45.0402832031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Poor or unclear  explanation</w:t>
            </w:r>
          </w:p>
        </w:tc>
      </w:tr>
      <w:tr>
        <w:trPr>
          <w:cantSplit w:val="0"/>
          <w:trHeight w:val="1665.59875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0.560302734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Effectively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16.6400146484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applies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153.3599853515625" w:right="71.2799072265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concepts with  strong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40" w:lineRule="auto"/>
              <w:ind w:left="0" w:right="296.400146484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analytical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Applies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239.759521484375" w:right="160.48034667968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concepts with  minor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9.4000244140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Limited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26.2396240234375" w:right="45.48034667968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application with  weak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195.83984375" w:right="105.520019531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 application  or incorrect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65771484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analysis</w:t>
            </w:r>
          </w:p>
        </w:tc>
      </w:tr>
      <w:tr>
        <w:trPr>
          <w:cantSplit w:val="0"/>
          <w:trHeight w:val="1116.40136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Organization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Well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64.9603271484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structured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2751312256" w:lineRule="auto"/>
              <w:ind w:left="186.23992919921875" w:right="104.400634765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answers with  logical flow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9990386963" w:lineRule="auto"/>
              <w:ind w:left="169.91943359375" w:right="85.8404541015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Organized with  minor issues in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72.2802734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Basic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137.039794921875" w:right="59.6398925781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structure, lacks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10.4797363281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Poor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259.9200439453125" w:right="179.680175781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organization,  incoherent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810302734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answers</w:t>
            </w:r>
          </w:p>
        </w:tc>
      </w:tr>
    </w:tbl>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823.2400512695312"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and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463.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coherence</w:t>
      </w:r>
    </w:p>
    <w:tbl>
      <w:tblPr>
        <w:tblStyle w:val="Table2"/>
        <w:tblW w:w="10536.00036621093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8.800048828125"/>
        <w:gridCol w:w="1363.800048828125"/>
        <w:gridCol w:w="1737.60009765625"/>
        <w:gridCol w:w="1913.2000732421875"/>
        <w:gridCol w:w="1870.1995849609375"/>
        <w:gridCol w:w="1872.4005126953125"/>
        <w:tblGridChange w:id="0">
          <w:tblGrid>
            <w:gridCol w:w="1778.800048828125"/>
            <w:gridCol w:w="1363.800048828125"/>
            <w:gridCol w:w="1737.60009765625"/>
            <w:gridCol w:w="1913.2000732421875"/>
            <w:gridCol w:w="1870.1995849609375"/>
            <w:gridCol w:w="1872.4005126953125"/>
          </w:tblGrid>
        </w:tblGridChange>
      </w:tblGrid>
      <w:tr>
        <w:trPr>
          <w:cantSplit w:val="0"/>
          <w:trHeight w:val="1389.600830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Accuracy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7.520141601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Completely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86.23992919921875" w:right="104.64050292968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accurate and  covers all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40" w:lineRule="auto"/>
              <w:ind w:left="0" w:right="356.6400146484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required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37.760009765625" w:right="47.20031738281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Mostly accurate  with minor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196289062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omissions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38.59985351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Partially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1.6400146484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correct with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missing points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98.07983398437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Incorrect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253.4405517578125" w:right="172.0007324218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answers with  major gaps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Clarity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76.8804931640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Clear, neat,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80012512207" w:lineRule="auto"/>
              <w:ind w:left="229.44000244140625" w:right="149.7601318359375" w:firstLine="12.000122070312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professional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98.9599609375" w:right="171.519775390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Understandabl e with minor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318359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87.919921875" w:right="98.27941894531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Limited clarity,  readability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318359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198.480224609375" w:right="105.520019531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Poorly written,  difficult to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1318359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understand</w:t>
            </w:r>
          </w:p>
        </w:tc>
      </w:tr>
    </w:tbl>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6820" w:w="11900" w:orient="portrait"/>
      <w:pgMar w:bottom="1600.8000183105469" w:top="1416.400146484375" w:left="705.5999755859375" w:right="667.19970703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