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A88B" w14:textId="77777777" w:rsidR="00347390" w:rsidRDefault="00000000" w:rsidP="007B7E66">
      <w:pPr>
        <w:pStyle w:val="Heading1"/>
        <w:ind w:firstLine="2189"/>
        <w:jc w:val="left"/>
      </w:pPr>
      <w:r>
        <w:t>SIMATS ENGINEERING</w:t>
      </w:r>
    </w:p>
    <w:p w14:paraId="1737AA0D" w14:textId="77777777" w:rsidR="00347390" w:rsidRDefault="00000000">
      <w:pPr>
        <w:pStyle w:val="Heading2"/>
        <w:ind w:firstLine="2189"/>
      </w:pPr>
      <w:r>
        <w:t>ASSESSMENT TOOL 2</w:t>
      </w:r>
    </w:p>
    <w:p w14:paraId="4D83681F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453E5E54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b/>
          <w:color w:val="000000"/>
          <w:sz w:val="28"/>
          <w:szCs w:val="28"/>
        </w:rPr>
      </w:pPr>
    </w:p>
    <w:p w14:paraId="04B59A08" w14:textId="323D6186" w:rsidR="00347390" w:rsidRDefault="00000000">
      <w:pPr>
        <w:pStyle w:val="Heading3"/>
        <w:tabs>
          <w:tab w:val="left" w:pos="2324"/>
        </w:tabs>
        <w:ind w:firstLine="165"/>
      </w:pPr>
      <w:r>
        <w:t>COURSE NAME:</w:t>
      </w:r>
      <w:r>
        <w:tab/>
        <w:t>CSA16</w:t>
      </w:r>
      <w:r w:rsidR="007B7E66">
        <w:t>13</w:t>
      </w:r>
      <w:r>
        <w:t xml:space="preserve"> COURSE CODE: Data Warehousing and Data Mining</w:t>
      </w:r>
    </w:p>
    <w:p w14:paraId="45E2CC65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8C80DF8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DCC9D51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4DBBE512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3FCD6086" wp14:editId="44FCD9E8">
                <wp:simplePos x="0" y="0"/>
                <wp:positionH relativeFrom="column">
                  <wp:posOffset>123825</wp:posOffset>
                </wp:positionH>
                <wp:positionV relativeFrom="paragraph">
                  <wp:posOffset>203749</wp:posOffset>
                </wp:positionV>
                <wp:extent cx="5743575" cy="127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203749</wp:posOffset>
                </wp:positionV>
                <wp:extent cx="5743575" cy="127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C4FC9AB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47"/>
        <w:rPr>
          <w:b/>
          <w:color w:val="000000"/>
          <w:sz w:val="24"/>
          <w:szCs w:val="24"/>
        </w:rPr>
      </w:pPr>
    </w:p>
    <w:p w14:paraId="5BF86EB3" w14:textId="77777777" w:rsidR="00347390" w:rsidRDefault="00000000">
      <w:pPr>
        <w:pStyle w:val="Heading3"/>
        <w:spacing w:before="0"/>
        <w:ind w:firstLine="165"/>
      </w:pPr>
      <w:r>
        <w:t>COURSE OUTCOME COVERED</w:t>
      </w:r>
    </w:p>
    <w:p w14:paraId="64BBB11A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F8617C0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CO4: </w:t>
      </w:r>
      <w:r>
        <w:rPr>
          <w:color w:val="000000"/>
          <w:sz w:val="24"/>
          <w:szCs w:val="24"/>
        </w:rPr>
        <w:t>Examine the applicability of clustering algorithms in real-world scenarios, presenting findings through clear reports with effective visualizations.</w:t>
      </w:r>
    </w:p>
    <w:p w14:paraId="2649EA68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Assessment Tool Weightage: 20%</w:t>
      </w:r>
    </w:p>
    <w:p w14:paraId="7CB26075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spacing w:before="224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33408255" wp14:editId="4CD4C3AE">
                <wp:simplePos x="0" y="0"/>
                <wp:positionH relativeFrom="column">
                  <wp:posOffset>123825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303610</wp:posOffset>
                </wp:positionV>
                <wp:extent cx="5743575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22B700C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color w:val="000000"/>
          <w:sz w:val="24"/>
          <w:szCs w:val="24"/>
        </w:rPr>
      </w:pPr>
    </w:p>
    <w:p w14:paraId="37766CD4" w14:textId="77777777" w:rsidR="00347390" w:rsidRDefault="00000000">
      <w:pPr>
        <w:pStyle w:val="Heading3"/>
        <w:tabs>
          <w:tab w:val="left" w:pos="5204"/>
        </w:tabs>
        <w:ind w:firstLine="165"/>
      </w:pPr>
      <w:r>
        <w:t>QUESTIONS: 05</w:t>
      </w:r>
      <w:r>
        <w:tab/>
        <w:t>Total Marks:50</w:t>
      </w:r>
    </w:p>
    <w:p w14:paraId="5539CD24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spacing w:before="276"/>
        <w:ind w:right="2441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Annexure A</w:t>
      </w:r>
    </w:p>
    <w:p w14:paraId="257FCCE6" w14:textId="77777777" w:rsidR="00347390" w:rsidRDefault="00000000">
      <w:pPr>
        <w:spacing w:before="276"/>
        <w:ind w:left="43" w:right="2441"/>
        <w:jc w:val="center"/>
      </w:pPr>
      <w:r>
        <w:t>COMPARITIVE ANALYSIS</w:t>
      </w:r>
    </w:p>
    <w:p w14:paraId="32E45FD5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E3D44C5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87"/>
        <w:rPr>
          <w:color w:val="000000"/>
          <w:sz w:val="20"/>
          <w:szCs w:val="20"/>
        </w:rPr>
      </w:pPr>
    </w:p>
    <w:tbl>
      <w:tblPr>
        <w:tblStyle w:val="a"/>
        <w:tblW w:w="9360" w:type="dxa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0"/>
        <w:gridCol w:w="1220"/>
        <w:gridCol w:w="1540"/>
        <w:gridCol w:w="1040"/>
        <w:gridCol w:w="1620"/>
        <w:gridCol w:w="1700"/>
        <w:gridCol w:w="1000"/>
      </w:tblGrid>
      <w:tr w:rsidR="00347390" w14:paraId="0A4B24F2" w14:textId="77777777">
        <w:trPr>
          <w:trHeight w:val="680"/>
        </w:trPr>
        <w:tc>
          <w:tcPr>
            <w:tcW w:w="1240" w:type="dxa"/>
          </w:tcPr>
          <w:p w14:paraId="0F8423F8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94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20" w:type="dxa"/>
          </w:tcPr>
          <w:p w14:paraId="5B6491D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305"/>
              <w:rPr>
                <w:b/>
                <w:i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Scope of Items </w:t>
            </w:r>
            <w:r>
              <w:rPr>
                <w:b/>
                <w:i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540" w:type="dxa"/>
          </w:tcPr>
          <w:p w14:paraId="3C3CFB5E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Comparison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Depth(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2.5)</w:t>
            </w:r>
          </w:p>
        </w:tc>
        <w:tc>
          <w:tcPr>
            <w:tcW w:w="1040" w:type="dxa"/>
          </w:tcPr>
          <w:p w14:paraId="0A841972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99" w:right="94"/>
              <w:rPr>
                <w:b/>
                <w:i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Use of Evidence </w:t>
            </w:r>
            <w:r>
              <w:rPr>
                <w:b/>
                <w:i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620" w:type="dxa"/>
          </w:tcPr>
          <w:p w14:paraId="08D0EB28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440"/>
              <w:rPr>
                <w:b/>
                <w:i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Critical Thinking </w:t>
            </w:r>
            <w:r>
              <w:rPr>
                <w:b/>
                <w:i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00" w:type="dxa"/>
          </w:tcPr>
          <w:p w14:paraId="51DA0E9C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53"/>
              <w:rPr>
                <w:b/>
                <w:i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Clarity of Presentation </w:t>
            </w:r>
            <w:r>
              <w:rPr>
                <w:b/>
                <w:i/>
                <w:color w:val="000000"/>
                <w:sz w:val="20"/>
                <w:szCs w:val="20"/>
              </w:rPr>
              <w:t>(1)</w:t>
            </w:r>
          </w:p>
        </w:tc>
        <w:tc>
          <w:tcPr>
            <w:tcW w:w="1000" w:type="dxa"/>
          </w:tcPr>
          <w:p w14:paraId="356F4F8A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4"/>
              <w:rPr>
                <w:b/>
                <w:i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i/>
                <w:color w:val="000000"/>
                <w:sz w:val="20"/>
                <w:szCs w:val="20"/>
              </w:rPr>
              <w:t>Total(</w:t>
            </w:r>
            <w:proofErr w:type="gramEnd"/>
            <w:r>
              <w:rPr>
                <w:b/>
                <w:i/>
                <w:color w:val="000000"/>
                <w:sz w:val="20"/>
                <w:szCs w:val="20"/>
              </w:rPr>
              <w:t>10)</w:t>
            </w:r>
          </w:p>
        </w:tc>
      </w:tr>
      <w:tr w:rsidR="00347390" w14:paraId="56644D5E" w14:textId="77777777">
        <w:trPr>
          <w:trHeight w:val="270"/>
        </w:trPr>
        <w:tc>
          <w:tcPr>
            <w:tcW w:w="1240" w:type="dxa"/>
          </w:tcPr>
          <w:p w14:paraId="7FD51A26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94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220" w:type="dxa"/>
          </w:tcPr>
          <w:p w14:paraId="2D591386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99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540" w:type="dxa"/>
          </w:tcPr>
          <w:p w14:paraId="4D4ECEED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40" w:type="dxa"/>
          </w:tcPr>
          <w:p w14:paraId="63652C5E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20" w:type="dxa"/>
          </w:tcPr>
          <w:p w14:paraId="3B63FCEC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00" w:type="dxa"/>
          </w:tcPr>
          <w:p w14:paraId="05EABD5C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000" w:type="dxa"/>
          </w:tcPr>
          <w:p w14:paraId="196F1AD0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4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100%</w:t>
            </w:r>
          </w:p>
        </w:tc>
      </w:tr>
      <w:tr w:rsidR="00347390" w14:paraId="20342F9F" w14:textId="77777777">
        <w:trPr>
          <w:trHeight w:val="259"/>
        </w:trPr>
        <w:tc>
          <w:tcPr>
            <w:tcW w:w="1240" w:type="dxa"/>
          </w:tcPr>
          <w:p w14:paraId="60F8E4A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Q1</w:t>
            </w:r>
          </w:p>
        </w:tc>
        <w:tc>
          <w:tcPr>
            <w:tcW w:w="1220" w:type="dxa"/>
          </w:tcPr>
          <w:p w14:paraId="47684B15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</w:tcPr>
          <w:p w14:paraId="071546DD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040" w:type="dxa"/>
          </w:tcPr>
          <w:p w14:paraId="564C44C8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</w:tcPr>
          <w:p w14:paraId="46F784D9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</w:tcPr>
          <w:p w14:paraId="20B04AA8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</w:tcPr>
          <w:p w14:paraId="262CCFFF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347390" w14:paraId="4B1843BA" w14:textId="77777777">
        <w:trPr>
          <w:trHeight w:val="280"/>
        </w:trPr>
        <w:tc>
          <w:tcPr>
            <w:tcW w:w="1240" w:type="dxa"/>
          </w:tcPr>
          <w:p w14:paraId="0D13B34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53" w:lineRule="auto"/>
              <w:ind w:left="94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Q2</w:t>
            </w:r>
          </w:p>
        </w:tc>
        <w:tc>
          <w:tcPr>
            <w:tcW w:w="1220" w:type="dxa"/>
          </w:tcPr>
          <w:p w14:paraId="47D0FCA3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540" w:type="dxa"/>
          </w:tcPr>
          <w:p w14:paraId="3778D740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</w:tcPr>
          <w:p w14:paraId="31E68A84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45CC2BE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700" w:type="dxa"/>
          </w:tcPr>
          <w:p w14:paraId="25A7D63B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</w:tcPr>
          <w:p w14:paraId="32D25BCB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347390" w14:paraId="58368E3F" w14:textId="77777777">
        <w:trPr>
          <w:trHeight w:val="260"/>
        </w:trPr>
        <w:tc>
          <w:tcPr>
            <w:tcW w:w="1240" w:type="dxa"/>
          </w:tcPr>
          <w:p w14:paraId="7CEB0D42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Q3</w:t>
            </w:r>
          </w:p>
        </w:tc>
        <w:tc>
          <w:tcPr>
            <w:tcW w:w="1220" w:type="dxa"/>
          </w:tcPr>
          <w:p w14:paraId="6068A33F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</w:tcPr>
          <w:p w14:paraId="294B94E9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040" w:type="dxa"/>
          </w:tcPr>
          <w:p w14:paraId="539C6D22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</w:tcPr>
          <w:p w14:paraId="33139DEC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</w:tcPr>
          <w:p w14:paraId="129E4825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</w:tcPr>
          <w:p w14:paraId="5D426C03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347390" w14:paraId="1A616DC1" w14:textId="77777777">
        <w:trPr>
          <w:trHeight w:val="279"/>
        </w:trPr>
        <w:tc>
          <w:tcPr>
            <w:tcW w:w="1240" w:type="dxa"/>
          </w:tcPr>
          <w:p w14:paraId="3FFBFAF3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1" w:lineRule="auto"/>
              <w:ind w:left="94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Q4</w:t>
            </w:r>
          </w:p>
        </w:tc>
        <w:tc>
          <w:tcPr>
            <w:tcW w:w="1220" w:type="dxa"/>
          </w:tcPr>
          <w:p w14:paraId="40D723FA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540" w:type="dxa"/>
          </w:tcPr>
          <w:p w14:paraId="188C16A6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</w:tcPr>
          <w:p w14:paraId="514D9633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8880FB3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700" w:type="dxa"/>
          </w:tcPr>
          <w:p w14:paraId="06CF1275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</w:tcPr>
          <w:p w14:paraId="5103D078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347390" w14:paraId="77BFDACA" w14:textId="77777777">
        <w:trPr>
          <w:trHeight w:val="260"/>
        </w:trPr>
        <w:tc>
          <w:tcPr>
            <w:tcW w:w="1240" w:type="dxa"/>
          </w:tcPr>
          <w:p w14:paraId="26BC36A5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Q5</w:t>
            </w:r>
          </w:p>
        </w:tc>
        <w:tc>
          <w:tcPr>
            <w:tcW w:w="1220" w:type="dxa"/>
          </w:tcPr>
          <w:p w14:paraId="1D890DE4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</w:tcPr>
          <w:p w14:paraId="2DE6B547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040" w:type="dxa"/>
          </w:tcPr>
          <w:p w14:paraId="06C52948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</w:tcPr>
          <w:p w14:paraId="54CD6361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</w:tcPr>
          <w:p w14:paraId="666A713A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</w:tcPr>
          <w:p w14:paraId="1C86BAFA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14:paraId="16396CA6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409DA1F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01AB7A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1963CB05" wp14:editId="24704C5F">
                <wp:simplePos x="0" y="0"/>
                <wp:positionH relativeFrom="column">
                  <wp:posOffset>123825</wp:posOffset>
                </wp:positionH>
                <wp:positionV relativeFrom="paragraph">
                  <wp:posOffset>194703</wp:posOffset>
                </wp:positionV>
                <wp:extent cx="5743575" cy="127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194703</wp:posOffset>
                </wp:positionV>
                <wp:extent cx="5743575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01C6DD1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color w:val="000000"/>
          <w:sz w:val="24"/>
          <w:szCs w:val="24"/>
        </w:rPr>
      </w:pPr>
    </w:p>
    <w:p w14:paraId="6DADC690" w14:textId="77777777" w:rsidR="00347390" w:rsidRDefault="00000000">
      <w:pPr>
        <w:spacing w:before="1"/>
        <w:ind w:left="165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Code of Conduct:</w:t>
      </w:r>
    </w:p>
    <w:p w14:paraId="3EA761C6" w14:textId="6F521643" w:rsidR="00347390" w:rsidRDefault="00000000">
      <w:pPr>
        <w:tabs>
          <w:tab w:val="left" w:pos="2791"/>
        </w:tabs>
        <w:spacing w:before="276"/>
        <w:ind w:left="165" w:right="483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I </w:t>
      </w:r>
      <w:r w:rsidR="007B7E66">
        <w:rPr>
          <w:sz w:val="24"/>
          <w:szCs w:val="24"/>
          <w:u w:val="single"/>
        </w:rPr>
        <w:t>G. Swetha-192573014</w:t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365EAC4B" w14:textId="77777777" w:rsidR="00347390" w:rsidRDefault="00000000">
      <w:pPr>
        <w:ind w:left="165"/>
        <w:rPr>
          <w:i/>
          <w:sz w:val="24"/>
          <w:szCs w:val="24"/>
        </w:rPr>
      </w:pPr>
      <w:r>
        <w:rPr>
          <w:i/>
          <w:sz w:val="24"/>
          <w:szCs w:val="24"/>
        </w:rPr>
        <w:t>I understand that any violation of academic integrity rules will result in disciplinary action.</w:t>
      </w:r>
    </w:p>
    <w:p w14:paraId="69047809" w14:textId="66E153B4" w:rsidR="00347390" w:rsidRDefault="00000000">
      <w:pPr>
        <w:spacing w:before="276"/>
        <w:ind w:left="165"/>
        <w:rPr>
          <w:b/>
          <w:i/>
          <w:sz w:val="24"/>
          <w:szCs w:val="24"/>
        </w:rPr>
        <w:sectPr w:rsidR="00347390">
          <w:pgSz w:w="11920" w:h="16840"/>
          <w:pgMar w:top="1380" w:right="992" w:bottom="280" w:left="1275" w:header="360" w:footer="360" w:gutter="0"/>
          <w:pgNumType w:start="1"/>
          <w:cols w:space="720"/>
        </w:sectPr>
      </w:pPr>
      <w:r>
        <w:rPr>
          <w:b/>
          <w:i/>
          <w:sz w:val="24"/>
          <w:szCs w:val="24"/>
        </w:rPr>
        <w:t>Signature of the student:</w:t>
      </w:r>
      <w:r w:rsidR="007B7E66">
        <w:rPr>
          <w:b/>
          <w:i/>
          <w:sz w:val="24"/>
          <w:szCs w:val="24"/>
        </w:rPr>
        <w:t xml:space="preserve"> G. </w:t>
      </w:r>
      <w:proofErr w:type="spellStart"/>
      <w:r w:rsidR="007B7E66">
        <w:rPr>
          <w:b/>
          <w:i/>
          <w:sz w:val="24"/>
          <w:szCs w:val="24"/>
        </w:rPr>
        <w:t>SWetha</w:t>
      </w:r>
      <w:proofErr w:type="spellEnd"/>
    </w:p>
    <w:p w14:paraId="6B7DD359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4"/>
          <w:szCs w:val="24"/>
        </w:rPr>
      </w:pPr>
    </w:p>
    <w:p w14:paraId="5521F49E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4"/>
          <w:szCs w:val="24"/>
        </w:rPr>
      </w:pPr>
    </w:p>
    <w:p w14:paraId="12B231D6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4"/>
          <w:szCs w:val="24"/>
        </w:rPr>
      </w:pPr>
    </w:p>
    <w:p w14:paraId="592E8973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4"/>
          <w:szCs w:val="24"/>
        </w:rPr>
      </w:pPr>
    </w:p>
    <w:p w14:paraId="695BEF25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4"/>
          <w:szCs w:val="24"/>
        </w:rPr>
      </w:pPr>
    </w:p>
    <w:p w14:paraId="06F24DA4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b/>
          <w:i/>
          <w:color w:val="000000"/>
          <w:sz w:val="24"/>
          <w:szCs w:val="24"/>
        </w:rPr>
      </w:pPr>
    </w:p>
    <w:p w14:paraId="18992EF9" w14:textId="77777777" w:rsidR="00347390" w:rsidRDefault="00000000">
      <w:pPr>
        <w:pStyle w:val="Heading3"/>
        <w:ind w:firstLine="165"/>
      </w:pPr>
      <w:r>
        <w:t>RUBRICS FOR CALCULATION:</w:t>
      </w:r>
    </w:p>
    <w:p w14:paraId="47ABC83E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42DDECC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b/>
          <w:color w:val="000000"/>
          <w:sz w:val="20"/>
          <w:szCs w:val="20"/>
        </w:rPr>
      </w:pPr>
    </w:p>
    <w:tbl>
      <w:tblPr>
        <w:tblStyle w:val="a0"/>
        <w:tblW w:w="9060" w:type="dxa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1180"/>
        <w:gridCol w:w="2320"/>
        <w:gridCol w:w="1520"/>
        <w:gridCol w:w="1400"/>
        <w:gridCol w:w="1340"/>
      </w:tblGrid>
      <w:tr w:rsidR="00347390" w14:paraId="2852CF1F" w14:textId="77777777">
        <w:trPr>
          <w:trHeight w:val="1399"/>
        </w:trPr>
        <w:tc>
          <w:tcPr>
            <w:tcW w:w="1300" w:type="dxa"/>
          </w:tcPr>
          <w:p w14:paraId="0EC8FDA5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</w:tcPr>
          <w:p w14:paraId="4FB76BFF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3840" w:type="dxa"/>
            <w:gridSpan w:val="2"/>
          </w:tcPr>
          <w:p w14:paraId="4AB6F34C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3"/>
              <w:rPr>
                <w:b/>
                <w:color w:val="000000"/>
                <w:sz w:val="24"/>
                <w:szCs w:val="24"/>
              </w:rPr>
            </w:pPr>
          </w:p>
          <w:p w14:paraId="67A08665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1"/>
              <w:rPr>
                <w:rFonts w:ascii="Tahoma" w:eastAsia="Tahoma" w:hAnsi="Tahoma" w:cs="Tahoma"/>
                <w:b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color w:val="212121"/>
                <w:sz w:val="24"/>
                <w:szCs w:val="24"/>
              </w:rPr>
              <w:t>Comparative analysis</w:t>
            </w:r>
          </w:p>
        </w:tc>
        <w:tc>
          <w:tcPr>
            <w:tcW w:w="1400" w:type="dxa"/>
          </w:tcPr>
          <w:p w14:paraId="1450BE17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340" w:type="dxa"/>
          </w:tcPr>
          <w:p w14:paraId="78993352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347390" w14:paraId="6E756ABB" w14:textId="77777777">
        <w:trPr>
          <w:trHeight w:val="679"/>
        </w:trPr>
        <w:tc>
          <w:tcPr>
            <w:tcW w:w="1300" w:type="dxa"/>
          </w:tcPr>
          <w:p w14:paraId="0BE09555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41CD92C7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684BF47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29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80" w:type="dxa"/>
          </w:tcPr>
          <w:p w14:paraId="2DAAB83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348" w:right="118" w:hanging="21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e (%)</w:t>
            </w:r>
          </w:p>
        </w:tc>
        <w:tc>
          <w:tcPr>
            <w:tcW w:w="2320" w:type="dxa"/>
          </w:tcPr>
          <w:p w14:paraId="096B1E3C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6D739300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5DB517A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22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20" w:type="dxa"/>
          </w:tcPr>
          <w:p w14:paraId="49D16D2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234" w:right="158" w:firstLine="188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00" w:type="dxa"/>
          </w:tcPr>
          <w:p w14:paraId="0254E449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Level 2 (Developing</w:t>
            </w:r>
          </w:p>
          <w:p w14:paraId="0DC66EB5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17" w:right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340" w:type="dxa"/>
          </w:tcPr>
          <w:p w14:paraId="1091D35A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Level 1 (Beginning</w:t>
            </w:r>
          </w:p>
          <w:p w14:paraId="4565D3A6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7" w:right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)</w:t>
            </w:r>
          </w:p>
        </w:tc>
      </w:tr>
      <w:tr w:rsidR="00347390" w14:paraId="5D7065A1" w14:textId="77777777">
        <w:trPr>
          <w:trHeight w:val="920"/>
        </w:trPr>
        <w:tc>
          <w:tcPr>
            <w:tcW w:w="1300" w:type="dxa"/>
          </w:tcPr>
          <w:p w14:paraId="298C8990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rPr>
                <w:b/>
                <w:color w:val="000000"/>
                <w:sz w:val="20"/>
                <w:szCs w:val="20"/>
              </w:rPr>
            </w:pPr>
          </w:p>
          <w:p w14:paraId="0F861615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3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1180" w:type="dxa"/>
          </w:tcPr>
          <w:p w14:paraId="2609E305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645703EA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793E24AF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b/>
                <w:color w:val="000000"/>
                <w:sz w:val="20"/>
                <w:szCs w:val="20"/>
              </w:rPr>
            </w:pPr>
          </w:p>
          <w:p w14:paraId="6012575E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4" w:lineRule="auto"/>
              <w:ind w:right="97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320" w:type="dxa"/>
          </w:tcPr>
          <w:p w14:paraId="3AAE8C7D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119" w:right="177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1520" w:type="dxa"/>
          </w:tcPr>
          <w:p w14:paraId="55505AF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400" w:type="dxa"/>
          </w:tcPr>
          <w:p w14:paraId="06BFBC56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 w:right="23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340" w:type="dxa"/>
          </w:tcPr>
          <w:p w14:paraId="04A8DE9A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114" w:right="1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347390" w14:paraId="68C82F74" w14:textId="77777777">
        <w:trPr>
          <w:trHeight w:val="1140"/>
        </w:trPr>
        <w:tc>
          <w:tcPr>
            <w:tcW w:w="1300" w:type="dxa"/>
          </w:tcPr>
          <w:p w14:paraId="3BF7A75B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26DC2E0B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color w:val="000000"/>
                <w:sz w:val="20"/>
                <w:szCs w:val="20"/>
              </w:rPr>
            </w:pPr>
          </w:p>
          <w:p w14:paraId="67DF299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3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Compariso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 Depth</w:t>
            </w:r>
          </w:p>
        </w:tc>
        <w:tc>
          <w:tcPr>
            <w:tcW w:w="1180" w:type="dxa"/>
          </w:tcPr>
          <w:p w14:paraId="774C997E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50A963B8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D6367E2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3994FB01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236E2E28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right="97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320" w:type="dxa"/>
          </w:tcPr>
          <w:p w14:paraId="54ED715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1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1520" w:type="dxa"/>
          </w:tcPr>
          <w:p w14:paraId="3423363C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400" w:type="dxa"/>
          </w:tcPr>
          <w:p w14:paraId="45E464C7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1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340" w:type="dxa"/>
          </w:tcPr>
          <w:p w14:paraId="65FAFCFC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14" w:right="1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347390" w14:paraId="75A2C8D9" w14:textId="77777777">
        <w:trPr>
          <w:trHeight w:val="909"/>
        </w:trPr>
        <w:tc>
          <w:tcPr>
            <w:tcW w:w="1300" w:type="dxa"/>
          </w:tcPr>
          <w:p w14:paraId="62D16229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color w:val="000000"/>
                <w:sz w:val="20"/>
                <w:szCs w:val="20"/>
              </w:rPr>
            </w:pPr>
          </w:p>
          <w:p w14:paraId="15AFA3C0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3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1180" w:type="dxa"/>
          </w:tcPr>
          <w:p w14:paraId="0E29C2F6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73291268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color w:val="000000"/>
                <w:sz w:val="20"/>
                <w:szCs w:val="20"/>
              </w:rPr>
            </w:pPr>
          </w:p>
          <w:p w14:paraId="09B42515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right="97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320" w:type="dxa"/>
          </w:tcPr>
          <w:p w14:paraId="5EFF4F7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 w:right="28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Supports comparison with accurate data, examples, or</w:t>
            </w:r>
          </w:p>
          <w:p w14:paraId="0399B62C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references</w:t>
            </w:r>
          </w:p>
        </w:tc>
        <w:tc>
          <w:tcPr>
            <w:tcW w:w="1520" w:type="dxa"/>
          </w:tcPr>
          <w:p w14:paraId="3AEE733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Uses some supporting evidence with</w:t>
            </w:r>
          </w:p>
          <w:p w14:paraId="68C654B9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2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minor gaps</w:t>
            </w:r>
          </w:p>
        </w:tc>
        <w:tc>
          <w:tcPr>
            <w:tcW w:w="1400" w:type="dxa"/>
          </w:tcPr>
          <w:p w14:paraId="1BAD3E50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 w:right="23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or weak supporting</w:t>
            </w:r>
          </w:p>
          <w:p w14:paraId="603C3543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evidence</w:t>
            </w:r>
          </w:p>
        </w:tc>
        <w:tc>
          <w:tcPr>
            <w:tcW w:w="1340" w:type="dxa"/>
          </w:tcPr>
          <w:p w14:paraId="00D44002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 w:right="1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supporting evidence</w:t>
            </w:r>
          </w:p>
          <w:p w14:paraId="69A83915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provided</w:t>
            </w:r>
          </w:p>
        </w:tc>
      </w:tr>
      <w:tr w:rsidR="00347390" w14:paraId="20CED240" w14:textId="77777777">
        <w:trPr>
          <w:trHeight w:val="1140"/>
        </w:trPr>
        <w:tc>
          <w:tcPr>
            <w:tcW w:w="1300" w:type="dxa"/>
          </w:tcPr>
          <w:p w14:paraId="0100198F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7BE125A3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color w:val="000000"/>
                <w:sz w:val="20"/>
                <w:szCs w:val="20"/>
              </w:rPr>
            </w:pPr>
          </w:p>
          <w:p w14:paraId="076DE23E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4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1180" w:type="dxa"/>
          </w:tcPr>
          <w:p w14:paraId="1D8D257D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4AE3F265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25D6D932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3E571819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2E44551E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ind w:right="97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320" w:type="dxa"/>
          </w:tcPr>
          <w:p w14:paraId="0E82382B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19" w:right="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1520" w:type="dxa"/>
          </w:tcPr>
          <w:p w14:paraId="34B17C0D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400" w:type="dxa"/>
          </w:tcPr>
          <w:p w14:paraId="17F0BB91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19" w:right="11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interpretatio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n; lacks depth</w:t>
            </w:r>
          </w:p>
        </w:tc>
        <w:tc>
          <w:tcPr>
            <w:tcW w:w="1340" w:type="dxa"/>
          </w:tcPr>
          <w:p w14:paraId="0958700A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14" w:right="10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meaningful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interpretatio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</w:t>
            </w:r>
          </w:p>
        </w:tc>
      </w:tr>
      <w:tr w:rsidR="00347390" w14:paraId="7F90DA26" w14:textId="77777777">
        <w:trPr>
          <w:trHeight w:val="909"/>
        </w:trPr>
        <w:tc>
          <w:tcPr>
            <w:tcW w:w="1300" w:type="dxa"/>
          </w:tcPr>
          <w:p w14:paraId="3964B7F1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09" w:right="13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Clarity of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Presentatio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180" w:type="dxa"/>
          </w:tcPr>
          <w:p w14:paraId="67F17875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35A70D87" w14:textId="77777777" w:rsidR="00347390" w:rsidRDefault="00347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rPr>
                <w:b/>
                <w:color w:val="000000"/>
                <w:sz w:val="20"/>
                <w:szCs w:val="20"/>
              </w:rPr>
            </w:pPr>
          </w:p>
          <w:p w14:paraId="64BEB288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right="97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320" w:type="dxa"/>
          </w:tcPr>
          <w:p w14:paraId="02D3F7FB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1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1520" w:type="dxa"/>
          </w:tcPr>
          <w:p w14:paraId="18DD133B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24" w:right="24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400" w:type="dxa"/>
          </w:tcPr>
          <w:p w14:paraId="74377701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 w:right="31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Somewhat unclear or poorly</w:t>
            </w:r>
          </w:p>
          <w:p w14:paraId="0EDD5787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structured</w:t>
            </w:r>
          </w:p>
        </w:tc>
        <w:tc>
          <w:tcPr>
            <w:tcW w:w="1340" w:type="dxa"/>
          </w:tcPr>
          <w:p w14:paraId="5C739AC0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 w:right="10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Disorganize d and difficult to</w:t>
            </w:r>
          </w:p>
          <w:p w14:paraId="5A04A73E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understand</w:t>
            </w:r>
          </w:p>
        </w:tc>
      </w:tr>
    </w:tbl>
    <w:p w14:paraId="730DE1D5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line="205" w:lineRule="auto"/>
        <w:rPr>
          <w:rFonts w:ascii="Arial" w:eastAsia="Arial" w:hAnsi="Arial" w:cs="Arial"/>
          <w:color w:val="000000"/>
          <w:sz w:val="20"/>
          <w:szCs w:val="20"/>
        </w:rPr>
        <w:sectPr w:rsidR="00347390">
          <w:pgSz w:w="11920" w:h="16840"/>
          <w:pgMar w:top="1940" w:right="992" w:bottom="280" w:left="1275" w:header="360" w:footer="360" w:gutter="0"/>
          <w:cols w:space="720"/>
        </w:sectPr>
      </w:pPr>
    </w:p>
    <w:p w14:paraId="769D964C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169BCD6F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7224DD7C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B51C6CD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5B44578D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7DF9516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767572B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b/>
          <w:color w:val="000000"/>
          <w:sz w:val="24"/>
          <w:szCs w:val="24"/>
        </w:rPr>
      </w:pPr>
    </w:p>
    <w:p w14:paraId="2287CEDC" w14:textId="77777777" w:rsidR="00347390" w:rsidRDefault="00000000">
      <w:pPr>
        <w:pStyle w:val="Heading3"/>
        <w:ind w:left="3045"/>
      </w:pPr>
      <w:r>
        <w:t>Annexure A</w:t>
      </w:r>
    </w:p>
    <w:p w14:paraId="4F179747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123"/>
        <w:rPr>
          <w:b/>
          <w:color w:val="000000"/>
          <w:sz w:val="24"/>
          <w:szCs w:val="24"/>
        </w:rPr>
      </w:pPr>
    </w:p>
    <w:p w14:paraId="571351F6" w14:textId="77777777" w:rsidR="00347390" w:rsidRDefault="00000000">
      <w:pPr>
        <w:spacing w:before="1" w:line="276" w:lineRule="auto"/>
        <w:ind w:left="165" w:right="483"/>
        <w:rPr>
          <w:sz w:val="32"/>
          <w:szCs w:val="32"/>
        </w:rPr>
      </w:pPr>
      <w:bookmarkStart w:id="0" w:name="gjdgxs" w:colFirst="0" w:colLast="0"/>
      <w:bookmarkEnd w:id="0"/>
      <w:r>
        <w:rPr>
          <w:sz w:val="24"/>
          <w:szCs w:val="24"/>
        </w:rPr>
        <w:t>Q</w:t>
      </w:r>
      <w:proofErr w:type="gramStart"/>
      <w:r>
        <w:rPr>
          <w:sz w:val="24"/>
          <w:szCs w:val="24"/>
        </w:rPr>
        <w:t>1 .</w:t>
      </w:r>
      <w:proofErr w:type="gramEnd"/>
      <w:r>
        <w:rPr>
          <w:sz w:val="24"/>
          <w:szCs w:val="24"/>
        </w:rPr>
        <w:t xml:space="preserve"> Dataset: </w:t>
      </w:r>
      <w:r>
        <w:rPr>
          <w:sz w:val="32"/>
          <w:szCs w:val="32"/>
        </w:rPr>
        <w:t>Assessment Tool 2: Comparative Analysis (25% → 5 Marks)</w:t>
      </w:r>
    </w:p>
    <w:p w14:paraId="1B3C3C09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ind w:left="165" w:right="58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Time duration :45 Minutes Assessment Tool 3 (Low)</w:t>
      </w:r>
    </w:p>
    <w:p w14:paraId="70D7EDCC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</w:p>
    <w:p w14:paraId="26CAA4B8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color w:val="000000"/>
          <w:sz w:val="24"/>
          <w:szCs w:val="24"/>
        </w:rPr>
      </w:pPr>
      <w:bookmarkStart w:id="1" w:name="30j0zll" w:colFirst="0" w:colLast="0"/>
      <w:bookmarkEnd w:id="1"/>
      <w:r>
        <w:rPr>
          <w:color w:val="424242"/>
          <w:sz w:val="24"/>
          <w:szCs w:val="24"/>
        </w:rPr>
        <w:t>Q</w:t>
      </w:r>
      <w:proofErr w:type="gramStart"/>
      <w:r>
        <w:rPr>
          <w:color w:val="424242"/>
          <w:sz w:val="24"/>
          <w:szCs w:val="24"/>
        </w:rPr>
        <w:t>1 .</w:t>
      </w:r>
      <w:proofErr w:type="gramEnd"/>
      <w:r>
        <w:rPr>
          <w:color w:val="424242"/>
          <w:sz w:val="24"/>
          <w:szCs w:val="24"/>
        </w:rPr>
        <w:t xml:space="preserve"> Dataset: Customer Data</w:t>
      </w:r>
    </w:p>
    <w:p w14:paraId="471DF931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2"/>
          <w:szCs w:val="12"/>
        </w:rPr>
      </w:pPr>
    </w:p>
    <w:tbl>
      <w:tblPr>
        <w:tblStyle w:val="a1"/>
        <w:tblW w:w="3963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117"/>
        <w:gridCol w:w="1162"/>
        <w:gridCol w:w="1684"/>
      </w:tblGrid>
      <w:tr w:rsidR="00347390" w14:paraId="00A525AC" w14:textId="77777777">
        <w:trPr>
          <w:trHeight w:val="285"/>
        </w:trPr>
        <w:tc>
          <w:tcPr>
            <w:tcW w:w="1117" w:type="dxa"/>
          </w:tcPr>
          <w:p w14:paraId="63ED982D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7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1162" w:type="dxa"/>
          </w:tcPr>
          <w:p w14:paraId="2CF3EC36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Income (₹)</w:t>
            </w:r>
          </w:p>
        </w:tc>
        <w:tc>
          <w:tcPr>
            <w:tcW w:w="1684" w:type="dxa"/>
          </w:tcPr>
          <w:p w14:paraId="24B9A2BE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Spending Score</w:t>
            </w:r>
          </w:p>
        </w:tc>
      </w:tr>
      <w:tr w:rsidR="00347390" w14:paraId="63C1E2E9" w14:textId="77777777">
        <w:trPr>
          <w:trHeight w:val="305"/>
        </w:trPr>
        <w:tc>
          <w:tcPr>
            <w:tcW w:w="1117" w:type="dxa"/>
          </w:tcPr>
          <w:p w14:paraId="5AA2F85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C1</w:t>
            </w:r>
          </w:p>
        </w:tc>
        <w:tc>
          <w:tcPr>
            <w:tcW w:w="1162" w:type="dxa"/>
          </w:tcPr>
          <w:p w14:paraId="391F39E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30000</w:t>
            </w:r>
          </w:p>
        </w:tc>
        <w:tc>
          <w:tcPr>
            <w:tcW w:w="1684" w:type="dxa"/>
          </w:tcPr>
          <w:p w14:paraId="7DFCBBE9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</w:t>
            </w:r>
          </w:p>
        </w:tc>
      </w:tr>
      <w:tr w:rsidR="00347390" w14:paraId="31E34382" w14:textId="77777777">
        <w:trPr>
          <w:trHeight w:val="305"/>
        </w:trPr>
        <w:tc>
          <w:tcPr>
            <w:tcW w:w="1117" w:type="dxa"/>
          </w:tcPr>
          <w:p w14:paraId="202AFBDC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C2</w:t>
            </w:r>
          </w:p>
        </w:tc>
        <w:tc>
          <w:tcPr>
            <w:tcW w:w="1162" w:type="dxa"/>
          </w:tcPr>
          <w:p w14:paraId="2C0CDA06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60000</w:t>
            </w:r>
          </w:p>
        </w:tc>
        <w:tc>
          <w:tcPr>
            <w:tcW w:w="1684" w:type="dxa"/>
          </w:tcPr>
          <w:p w14:paraId="0414ED61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40</w:t>
            </w:r>
          </w:p>
        </w:tc>
      </w:tr>
      <w:tr w:rsidR="00347390" w14:paraId="42233B2D" w14:textId="77777777">
        <w:trPr>
          <w:trHeight w:val="305"/>
        </w:trPr>
        <w:tc>
          <w:tcPr>
            <w:tcW w:w="1117" w:type="dxa"/>
          </w:tcPr>
          <w:p w14:paraId="76A19E93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C3</w:t>
            </w:r>
          </w:p>
        </w:tc>
        <w:tc>
          <w:tcPr>
            <w:tcW w:w="1162" w:type="dxa"/>
          </w:tcPr>
          <w:p w14:paraId="314D7121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50000</w:t>
            </w:r>
          </w:p>
        </w:tc>
        <w:tc>
          <w:tcPr>
            <w:tcW w:w="1684" w:type="dxa"/>
          </w:tcPr>
          <w:p w14:paraId="02F9BF0E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70</w:t>
            </w:r>
          </w:p>
        </w:tc>
      </w:tr>
      <w:tr w:rsidR="00347390" w14:paraId="430475E3" w14:textId="77777777">
        <w:trPr>
          <w:trHeight w:val="305"/>
        </w:trPr>
        <w:tc>
          <w:tcPr>
            <w:tcW w:w="1117" w:type="dxa"/>
          </w:tcPr>
          <w:p w14:paraId="5CA204F1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C4</w:t>
            </w:r>
          </w:p>
        </w:tc>
        <w:tc>
          <w:tcPr>
            <w:tcW w:w="1162" w:type="dxa"/>
          </w:tcPr>
          <w:p w14:paraId="4EA468FE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28000</w:t>
            </w:r>
          </w:p>
        </w:tc>
        <w:tc>
          <w:tcPr>
            <w:tcW w:w="1684" w:type="dxa"/>
          </w:tcPr>
          <w:p w14:paraId="145CB12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</w:t>
            </w:r>
          </w:p>
        </w:tc>
      </w:tr>
      <w:tr w:rsidR="00347390" w14:paraId="097EC012" w14:textId="77777777">
        <w:trPr>
          <w:trHeight w:val="285"/>
        </w:trPr>
        <w:tc>
          <w:tcPr>
            <w:tcW w:w="1117" w:type="dxa"/>
          </w:tcPr>
          <w:p w14:paraId="1D2B6E11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C5</w:t>
            </w:r>
          </w:p>
        </w:tc>
        <w:tc>
          <w:tcPr>
            <w:tcW w:w="1162" w:type="dxa"/>
          </w:tcPr>
          <w:p w14:paraId="262A4B88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65000</w:t>
            </w:r>
          </w:p>
        </w:tc>
        <w:tc>
          <w:tcPr>
            <w:tcW w:w="1684" w:type="dxa"/>
          </w:tcPr>
          <w:p w14:paraId="3FA0739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35</w:t>
            </w:r>
          </w:p>
        </w:tc>
      </w:tr>
    </w:tbl>
    <w:p w14:paraId="5E9B3B11" w14:textId="77777777" w:rsidR="00347390" w:rsidRDefault="00000000">
      <w:pPr>
        <w:pStyle w:val="Heading3"/>
        <w:spacing w:before="20"/>
        <w:ind w:firstLine="165"/>
      </w:pPr>
      <w:r>
        <w:t>Question:</w:t>
      </w:r>
    </w:p>
    <w:p w14:paraId="0435F4CA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Compare K-means and hierarchical clustering using this dataset and explain differences in performance and scalability. </w:t>
      </w:r>
      <w:r>
        <w:rPr>
          <w:i/>
          <w:color w:val="000000"/>
          <w:sz w:val="24"/>
          <w:szCs w:val="24"/>
        </w:rPr>
        <w:t>(BL3 – 1 Mark)</w:t>
      </w:r>
    </w:p>
    <w:p w14:paraId="24FC954B" w14:textId="77777777" w:rsidR="00347390" w:rsidRPr="007B7E66" w:rsidRDefault="00347390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i/>
          <w:color w:val="000000"/>
          <w:sz w:val="24"/>
          <w:szCs w:val="24"/>
        </w:rPr>
      </w:pPr>
    </w:p>
    <w:p w14:paraId="3B53A4F8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b/>
          <w:bCs/>
          <w:i/>
          <w:color w:val="000000"/>
          <w:sz w:val="24"/>
          <w:szCs w:val="24"/>
          <w:lang w:val="en-IN"/>
        </w:rPr>
      </w:pPr>
      <w:r w:rsidRPr="007B7E66">
        <w:rPr>
          <w:b/>
          <w:bCs/>
          <w:i/>
          <w:color w:val="000000"/>
          <w:sz w:val="24"/>
          <w:szCs w:val="24"/>
          <w:lang w:val="en-IN"/>
        </w:rPr>
        <w:t>K-Means vs Hierarchical Clustering</w:t>
      </w:r>
    </w:p>
    <w:p w14:paraId="12EC98FC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i/>
          <w:color w:val="000000"/>
          <w:sz w:val="24"/>
          <w:szCs w:val="24"/>
          <w:lang w:val="en-IN"/>
        </w:rPr>
      </w:pPr>
      <w:r w:rsidRPr="007B7E66">
        <w:rPr>
          <w:i/>
          <w:color w:val="000000"/>
          <w:sz w:val="24"/>
          <w:szCs w:val="24"/>
          <w:lang w:val="en-IN"/>
        </w:rPr>
        <w:t xml:space="preserve">For this customer dataset, both methods can group customers based on </w:t>
      </w:r>
      <w:r w:rsidRPr="007B7E66">
        <w:rPr>
          <w:b/>
          <w:bCs/>
          <w:i/>
          <w:color w:val="000000"/>
          <w:sz w:val="24"/>
          <w:szCs w:val="24"/>
          <w:lang w:val="en-IN"/>
        </w:rPr>
        <w:t>Income and Spending Score</w:t>
      </w:r>
      <w:r w:rsidRPr="007B7E66">
        <w:rPr>
          <w:i/>
          <w:color w:val="000000"/>
          <w:sz w:val="24"/>
          <w:szCs w:val="24"/>
          <w:lang w:val="en-IN"/>
        </w:rPr>
        <w:t>.</w:t>
      </w:r>
    </w:p>
    <w:p w14:paraId="19B5BBB0" w14:textId="77777777" w:rsidR="007B7E66" w:rsidRPr="007B7E66" w:rsidRDefault="007B7E66" w:rsidP="007B7E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4"/>
        <w:rPr>
          <w:i/>
          <w:color w:val="000000"/>
          <w:sz w:val="24"/>
          <w:szCs w:val="24"/>
          <w:lang w:val="en-IN"/>
        </w:rPr>
      </w:pPr>
      <w:r w:rsidRPr="007B7E66">
        <w:rPr>
          <w:b/>
          <w:bCs/>
          <w:i/>
          <w:color w:val="000000"/>
          <w:sz w:val="24"/>
          <w:szCs w:val="24"/>
          <w:lang w:val="en-IN"/>
        </w:rPr>
        <w:t>K-Means:</w:t>
      </w:r>
      <w:r w:rsidRPr="007B7E66">
        <w:rPr>
          <w:i/>
          <w:color w:val="000000"/>
          <w:sz w:val="24"/>
          <w:szCs w:val="24"/>
          <w:lang w:val="en-IN"/>
        </w:rPr>
        <w:t xml:space="preserve"> Fast and efficient for larger datasets. It requires the number of clusters to be specified in advance and assigns each customer to the nearest centroid. </w:t>
      </w:r>
    </w:p>
    <w:p w14:paraId="6BEE14FE" w14:textId="77777777" w:rsidR="007B7E66" w:rsidRPr="007B7E66" w:rsidRDefault="007B7E66" w:rsidP="007B7E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4"/>
        <w:rPr>
          <w:i/>
          <w:color w:val="000000"/>
          <w:sz w:val="24"/>
          <w:szCs w:val="24"/>
          <w:lang w:val="en-IN"/>
        </w:rPr>
      </w:pPr>
      <w:r w:rsidRPr="007B7E66">
        <w:rPr>
          <w:b/>
          <w:bCs/>
          <w:i/>
          <w:color w:val="000000"/>
          <w:sz w:val="24"/>
          <w:szCs w:val="24"/>
          <w:lang w:val="en-IN"/>
        </w:rPr>
        <w:t>Hierarchical clustering:</w:t>
      </w:r>
      <w:r w:rsidRPr="007B7E66">
        <w:rPr>
          <w:i/>
          <w:color w:val="000000"/>
          <w:sz w:val="24"/>
          <w:szCs w:val="24"/>
          <w:lang w:val="en-IN"/>
        </w:rPr>
        <w:t xml:space="preserve"> Builds a hierarchy of clusters and can be visualized using a dendrogram. It does not require initially, but it is computationally more expensive for large datasets. </w:t>
      </w:r>
    </w:p>
    <w:p w14:paraId="27A84E1C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i/>
          <w:color w:val="000000"/>
          <w:sz w:val="24"/>
          <w:szCs w:val="24"/>
          <w:lang w:val="en-IN"/>
        </w:rPr>
      </w:pPr>
      <w:r w:rsidRPr="007B7E66">
        <w:rPr>
          <w:i/>
          <w:color w:val="000000"/>
          <w:sz w:val="24"/>
          <w:szCs w:val="24"/>
          <w:lang w:val="en-IN"/>
        </w:rPr>
        <w:t xml:space="preserve">For this small dataset, </w:t>
      </w:r>
      <w:r w:rsidRPr="007B7E66">
        <w:rPr>
          <w:b/>
          <w:bCs/>
          <w:i/>
          <w:color w:val="000000"/>
          <w:sz w:val="24"/>
          <w:szCs w:val="24"/>
          <w:lang w:val="en-IN"/>
        </w:rPr>
        <w:t>hierarchical clustering is useful for understanding the relationships</w:t>
      </w:r>
      <w:r w:rsidRPr="007B7E66">
        <w:rPr>
          <w:i/>
          <w:color w:val="000000"/>
          <w:sz w:val="24"/>
          <w:szCs w:val="24"/>
          <w:lang w:val="en-IN"/>
        </w:rPr>
        <w:t xml:space="preserve">, while </w:t>
      </w:r>
      <w:r w:rsidRPr="007B7E66">
        <w:rPr>
          <w:b/>
          <w:bCs/>
          <w:i/>
          <w:color w:val="000000"/>
          <w:sz w:val="24"/>
          <w:szCs w:val="24"/>
          <w:lang w:val="en-IN"/>
        </w:rPr>
        <w:t>K-Means is more scalable</w:t>
      </w:r>
      <w:r w:rsidRPr="007B7E66">
        <w:rPr>
          <w:i/>
          <w:color w:val="000000"/>
          <w:sz w:val="24"/>
          <w:szCs w:val="24"/>
          <w:lang w:val="en-IN"/>
        </w:rPr>
        <w:t xml:space="preserve"> and preferable for large customer datasets.</w:t>
      </w:r>
    </w:p>
    <w:p w14:paraId="67834646" w14:textId="77777777" w:rsidR="007B7E66" w:rsidRDefault="007B7E66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i/>
          <w:color w:val="000000"/>
          <w:sz w:val="24"/>
          <w:szCs w:val="24"/>
        </w:rPr>
      </w:pPr>
    </w:p>
    <w:p w14:paraId="08F822A9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color w:val="000000"/>
          <w:sz w:val="24"/>
          <w:szCs w:val="24"/>
        </w:rPr>
      </w:pPr>
      <w:bookmarkStart w:id="2" w:name="1fob9te" w:colFirst="0" w:colLast="0"/>
      <w:bookmarkEnd w:id="2"/>
      <w:r>
        <w:rPr>
          <w:color w:val="424242"/>
          <w:sz w:val="24"/>
          <w:szCs w:val="24"/>
        </w:rPr>
        <w:t>Q2. Dataset: Document Data</w:t>
      </w:r>
    </w:p>
    <w:p w14:paraId="32565AA7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2"/>
          <w:szCs w:val="12"/>
        </w:rPr>
      </w:pPr>
    </w:p>
    <w:tbl>
      <w:tblPr>
        <w:tblStyle w:val="a2"/>
        <w:tblW w:w="3522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150"/>
        <w:gridCol w:w="780"/>
        <w:gridCol w:w="780"/>
        <w:gridCol w:w="812"/>
      </w:tblGrid>
      <w:tr w:rsidR="00347390" w14:paraId="63E1CD36" w14:textId="77777777">
        <w:trPr>
          <w:trHeight w:val="285"/>
        </w:trPr>
        <w:tc>
          <w:tcPr>
            <w:tcW w:w="1150" w:type="dxa"/>
          </w:tcPr>
          <w:p w14:paraId="35E0876B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7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Document</w:t>
            </w:r>
          </w:p>
        </w:tc>
        <w:tc>
          <w:tcPr>
            <w:tcW w:w="780" w:type="dxa"/>
          </w:tcPr>
          <w:p w14:paraId="01B7EA0B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6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Word1</w:t>
            </w:r>
          </w:p>
        </w:tc>
        <w:tc>
          <w:tcPr>
            <w:tcW w:w="780" w:type="dxa"/>
          </w:tcPr>
          <w:p w14:paraId="079A5721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6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Word2</w:t>
            </w:r>
          </w:p>
        </w:tc>
        <w:tc>
          <w:tcPr>
            <w:tcW w:w="812" w:type="dxa"/>
          </w:tcPr>
          <w:p w14:paraId="470D4A22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Word3</w:t>
            </w:r>
          </w:p>
        </w:tc>
      </w:tr>
      <w:tr w:rsidR="00347390" w14:paraId="3EDFFAF1" w14:textId="77777777">
        <w:trPr>
          <w:trHeight w:val="305"/>
        </w:trPr>
        <w:tc>
          <w:tcPr>
            <w:tcW w:w="1150" w:type="dxa"/>
          </w:tcPr>
          <w:p w14:paraId="688A7D7C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D1</w:t>
            </w:r>
          </w:p>
        </w:tc>
        <w:tc>
          <w:tcPr>
            <w:tcW w:w="780" w:type="dxa"/>
          </w:tcPr>
          <w:p w14:paraId="23FCFB5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0.2</w:t>
            </w:r>
          </w:p>
        </w:tc>
        <w:tc>
          <w:tcPr>
            <w:tcW w:w="780" w:type="dxa"/>
          </w:tcPr>
          <w:p w14:paraId="3B4293F7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0.5</w:t>
            </w:r>
          </w:p>
        </w:tc>
        <w:tc>
          <w:tcPr>
            <w:tcW w:w="812" w:type="dxa"/>
          </w:tcPr>
          <w:p w14:paraId="04334B6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0.3</w:t>
            </w:r>
          </w:p>
        </w:tc>
      </w:tr>
      <w:tr w:rsidR="00347390" w14:paraId="74C5B40F" w14:textId="77777777">
        <w:trPr>
          <w:trHeight w:val="305"/>
        </w:trPr>
        <w:tc>
          <w:tcPr>
            <w:tcW w:w="1150" w:type="dxa"/>
          </w:tcPr>
          <w:p w14:paraId="31AAD18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D2</w:t>
            </w:r>
          </w:p>
        </w:tc>
        <w:tc>
          <w:tcPr>
            <w:tcW w:w="780" w:type="dxa"/>
          </w:tcPr>
          <w:p w14:paraId="013624E8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0.1</w:t>
            </w:r>
          </w:p>
        </w:tc>
        <w:tc>
          <w:tcPr>
            <w:tcW w:w="780" w:type="dxa"/>
          </w:tcPr>
          <w:p w14:paraId="1532967A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0.6</w:t>
            </w:r>
          </w:p>
        </w:tc>
        <w:tc>
          <w:tcPr>
            <w:tcW w:w="812" w:type="dxa"/>
          </w:tcPr>
          <w:p w14:paraId="50C370A8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0.3</w:t>
            </w:r>
          </w:p>
        </w:tc>
      </w:tr>
      <w:tr w:rsidR="00347390" w14:paraId="7D916D2E" w14:textId="77777777">
        <w:trPr>
          <w:trHeight w:val="305"/>
        </w:trPr>
        <w:tc>
          <w:tcPr>
            <w:tcW w:w="1150" w:type="dxa"/>
          </w:tcPr>
          <w:p w14:paraId="5F998F7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D3</w:t>
            </w:r>
          </w:p>
        </w:tc>
        <w:tc>
          <w:tcPr>
            <w:tcW w:w="780" w:type="dxa"/>
          </w:tcPr>
          <w:p w14:paraId="2122D248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0.8</w:t>
            </w:r>
          </w:p>
        </w:tc>
        <w:tc>
          <w:tcPr>
            <w:tcW w:w="780" w:type="dxa"/>
          </w:tcPr>
          <w:p w14:paraId="4FE9D126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0.1</w:t>
            </w:r>
          </w:p>
        </w:tc>
        <w:tc>
          <w:tcPr>
            <w:tcW w:w="812" w:type="dxa"/>
          </w:tcPr>
          <w:p w14:paraId="58097319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0.1</w:t>
            </w:r>
          </w:p>
        </w:tc>
      </w:tr>
      <w:tr w:rsidR="00347390" w14:paraId="0FCBA523" w14:textId="77777777">
        <w:trPr>
          <w:trHeight w:val="305"/>
        </w:trPr>
        <w:tc>
          <w:tcPr>
            <w:tcW w:w="1150" w:type="dxa"/>
          </w:tcPr>
          <w:p w14:paraId="4F167B8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D4</w:t>
            </w:r>
          </w:p>
        </w:tc>
        <w:tc>
          <w:tcPr>
            <w:tcW w:w="780" w:type="dxa"/>
          </w:tcPr>
          <w:p w14:paraId="2C8D4FE5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0.75</w:t>
            </w:r>
          </w:p>
        </w:tc>
        <w:tc>
          <w:tcPr>
            <w:tcW w:w="780" w:type="dxa"/>
          </w:tcPr>
          <w:p w14:paraId="443ECEF8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0.15</w:t>
            </w:r>
          </w:p>
        </w:tc>
        <w:tc>
          <w:tcPr>
            <w:tcW w:w="812" w:type="dxa"/>
          </w:tcPr>
          <w:p w14:paraId="3896E493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0.1</w:t>
            </w:r>
          </w:p>
        </w:tc>
      </w:tr>
      <w:tr w:rsidR="00347390" w14:paraId="3650F664" w14:textId="77777777">
        <w:trPr>
          <w:trHeight w:val="285"/>
        </w:trPr>
        <w:tc>
          <w:tcPr>
            <w:tcW w:w="1150" w:type="dxa"/>
          </w:tcPr>
          <w:p w14:paraId="128AD901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D5</w:t>
            </w:r>
          </w:p>
        </w:tc>
        <w:tc>
          <w:tcPr>
            <w:tcW w:w="780" w:type="dxa"/>
          </w:tcPr>
          <w:p w14:paraId="73B3B20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0.2</w:t>
            </w:r>
          </w:p>
        </w:tc>
        <w:tc>
          <w:tcPr>
            <w:tcW w:w="780" w:type="dxa"/>
          </w:tcPr>
          <w:p w14:paraId="4FC2DA37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0.4</w:t>
            </w:r>
          </w:p>
        </w:tc>
        <w:tc>
          <w:tcPr>
            <w:tcW w:w="812" w:type="dxa"/>
          </w:tcPr>
          <w:p w14:paraId="013A580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0.4</w:t>
            </w:r>
          </w:p>
        </w:tc>
      </w:tr>
    </w:tbl>
    <w:p w14:paraId="5B0923FC" w14:textId="77777777" w:rsidR="00347390" w:rsidRDefault="00000000">
      <w:pPr>
        <w:pStyle w:val="Heading3"/>
        <w:spacing w:before="20"/>
        <w:ind w:firstLine="165"/>
      </w:pPr>
      <w:r>
        <w:t>Question:</w:t>
      </w:r>
    </w:p>
    <w:p w14:paraId="08B64EB2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Compare K-means and EM algorithms in handling overlapping clusters for the given dataset.</w:t>
      </w:r>
    </w:p>
    <w:p w14:paraId="54F5B577" w14:textId="77777777" w:rsidR="00347390" w:rsidRDefault="00000000">
      <w:pPr>
        <w:ind w:left="165"/>
        <w:rPr>
          <w:i/>
          <w:sz w:val="24"/>
          <w:szCs w:val="24"/>
        </w:rPr>
      </w:pPr>
      <w:r>
        <w:rPr>
          <w:i/>
          <w:sz w:val="24"/>
          <w:szCs w:val="24"/>
        </w:rPr>
        <w:t>(BL4 – 1 Mark)</w:t>
      </w:r>
    </w:p>
    <w:p w14:paraId="323E901D" w14:textId="77777777" w:rsidR="007B7E66" w:rsidRDefault="007B7E66">
      <w:pPr>
        <w:ind w:left="165"/>
        <w:rPr>
          <w:i/>
          <w:sz w:val="24"/>
          <w:szCs w:val="24"/>
        </w:rPr>
      </w:pPr>
    </w:p>
    <w:p w14:paraId="1124DCD3" w14:textId="77777777" w:rsidR="007B7E66" w:rsidRPr="007B7E66" w:rsidRDefault="007B7E66" w:rsidP="007B7E66">
      <w:pPr>
        <w:ind w:left="165"/>
        <w:rPr>
          <w:b/>
          <w:bCs/>
          <w:i/>
          <w:sz w:val="24"/>
          <w:szCs w:val="24"/>
          <w:lang w:val="en-IN"/>
        </w:rPr>
      </w:pPr>
      <w:r w:rsidRPr="007B7E66">
        <w:rPr>
          <w:b/>
          <w:bCs/>
          <w:i/>
          <w:sz w:val="24"/>
          <w:szCs w:val="24"/>
          <w:lang w:val="en-IN"/>
        </w:rPr>
        <w:lastRenderedPageBreak/>
        <w:t>K-Means vs EM for Overlapping Clusters</w:t>
      </w:r>
    </w:p>
    <w:p w14:paraId="4E3839EE" w14:textId="77777777" w:rsidR="007B7E66" w:rsidRPr="007B7E66" w:rsidRDefault="007B7E66" w:rsidP="007B7E66">
      <w:pPr>
        <w:ind w:left="165"/>
        <w:rPr>
          <w:i/>
          <w:sz w:val="24"/>
          <w:szCs w:val="24"/>
          <w:lang w:val="en-IN"/>
        </w:rPr>
      </w:pPr>
      <w:r w:rsidRPr="007B7E66">
        <w:rPr>
          <w:i/>
          <w:sz w:val="24"/>
          <w:szCs w:val="24"/>
          <w:lang w:val="en-IN"/>
        </w:rPr>
        <w:t xml:space="preserve">The document vectors show that some documents have similar word distributions. For example, </w:t>
      </w:r>
      <w:r w:rsidRPr="007B7E66">
        <w:rPr>
          <w:b/>
          <w:bCs/>
          <w:i/>
          <w:sz w:val="24"/>
          <w:szCs w:val="24"/>
          <w:lang w:val="en-IN"/>
        </w:rPr>
        <w:t>D1 and D5</w:t>
      </w:r>
      <w:r w:rsidRPr="007B7E66">
        <w:rPr>
          <w:i/>
          <w:sz w:val="24"/>
          <w:szCs w:val="24"/>
          <w:lang w:val="en-IN"/>
        </w:rPr>
        <w:t xml:space="preserve"> both have relatively high values for Word2 and Word3.</w:t>
      </w:r>
    </w:p>
    <w:p w14:paraId="5E1350E7" w14:textId="77777777" w:rsidR="007B7E66" w:rsidRPr="007B7E66" w:rsidRDefault="007B7E66" w:rsidP="007B7E66">
      <w:pPr>
        <w:numPr>
          <w:ilvl w:val="0"/>
          <w:numId w:val="2"/>
        </w:numPr>
        <w:rPr>
          <w:i/>
          <w:sz w:val="24"/>
          <w:szCs w:val="24"/>
          <w:lang w:val="en-IN"/>
        </w:rPr>
      </w:pPr>
      <w:r w:rsidRPr="007B7E66">
        <w:rPr>
          <w:b/>
          <w:bCs/>
          <w:i/>
          <w:sz w:val="24"/>
          <w:szCs w:val="24"/>
          <w:lang w:val="en-IN"/>
        </w:rPr>
        <w:t>K-Means</w:t>
      </w:r>
      <w:r w:rsidRPr="007B7E66">
        <w:rPr>
          <w:i/>
          <w:sz w:val="24"/>
          <w:szCs w:val="24"/>
          <w:lang w:val="en-IN"/>
        </w:rPr>
        <w:t xml:space="preserve"> uses hard assignment, so each document belongs to </w:t>
      </w:r>
      <w:r w:rsidRPr="007B7E66">
        <w:rPr>
          <w:b/>
          <w:bCs/>
          <w:i/>
          <w:sz w:val="24"/>
          <w:szCs w:val="24"/>
          <w:lang w:val="en-IN"/>
        </w:rPr>
        <w:t>only one cluster</w:t>
      </w:r>
      <w:r w:rsidRPr="007B7E66">
        <w:rPr>
          <w:i/>
          <w:sz w:val="24"/>
          <w:szCs w:val="24"/>
          <w:lang w:val="en-IN"/>
        </w:rPr>
        <w:t xml:space="preserve">. </w:t>
      </w:r>
    </w:p>
    <w:p w14:paraId="261387E9" w14:textId="77777777" w:rsidR="007B7E66" w:rsidRPr="007B7E66" w:rsidRDefault="007B7E66" w:rsidP="007B7E66">
      <w:pPr>
        <w:numPr>
          <w:ilvl w:val="0"/>
          <w:numId w:val="2"/>
        </w:numPr>
        <w:rPr>
          <w:i/>
          <w:sz w:val="24"/>
          <w:szCs w:val="24"/>
          <w:lang w:val="en-IN"/>
        </w:rPr>
      </w:pPr>
      <w:r w:rsidRPr="007B7E66">
        <w:rPr>
          <w:b/>
          <w:bCs/>
          <w:i/>
          <w:sz w:val="24"/>
          <w:szCs w:val="24"/>
          <w:lang w:val="en-IN"/>
        </w:rPr>
        <w:t>EM (Expectation-Maximization)</w:t>
      </w:r>
      <w:r w:rsidRPr="007B7E66">
        <w:rPr>
          <w:i/>
          <w:sz w:val="24"/>
          <w:szCs w:val="24"/>
          <w:lang w:val="en-IN"/>
        </w:rPr>
        <w:t xml:space="preserve"> uses probabilistic assignment, so a document can have </w:t>
      </w:r>
      <w:r w:rsidRPr="007B7E66">
        <w:rPr>
          <w:b/>
          <w:bCs/>
          <w:i/>
          <w:sz w:val="24"/>
          <w:szCs w:val="24"/>
          <w:lang w:val="en-IN"/>
        </w:rPr>
        <w:t>different probabilities of belonging to multiple clusters</w:t>
      </w:r>
      <w:r w:rsidRPr="007B7E66">
        <w:rPr>
          <w:i/>
          <w:sz w:val="24"/>
          <w:szCs w:val="24"/>
          <w:lang w:val="en-IN"/>
        </w:rPr>
        <w:t xml:space="preserve">. </w:t>
      </w:r>
    </w:p>
    <w:p w14:paraId="5651AEE4" w14:textId="77777777" w:rsidR="007B7E66" w:rsidRPr="007B7E66" w:rsidRDefault="007B7E66" w:rsidP="007B7E66">
      <w:pPr>
        <w:ind w:left="165"/>
        <w:rPr>
          <w:i/>
          <w:sz w:val="24"/>
          <w:szCs w:val="24"/>
          <w:lang w:val="en-IN"/>
        </w:rPr>
      </w:pPr>
      <w:r w:rsidRPr="007B7E66">
        <w:rPr>
          <w:i/>
          <w:sz w:val="24"/>
          <w:szCs w:val="24"/>
          <w:lang w:val="en-IN"/>
        </w:rPr>
        <w:t xml:space="preserve">Therefore, </w:t>
      </w:r>
      <w:r w:rsidRPr="007B7E66">
        <w:rPr>
          <w:b/>
          <w:bCs/>
          <w:i/>
          <w:sz w:val="24"/>
          <w:szCs w:val="24"/>
          <w:lang w:val="en-IN"/>
        </w:rPr>
        <w:t>EM is better for overlapping clusters</w:t>
      </w:r>
      <w:r w:rsidRPr="007B7E66">
        <w:rPr>
          <w:i/>
          <w:sz w:val="24"/>
          <w:szCs w:val="24"/>
          <w:lang w:val="en-IN"/>
        </w:rPr>
        <w:t xml:space="preserve"> because it captures uncertainty and partial membership, whereas K-Means gives a single fixed cluster assignment.</w:t>
      </w:r>
    </w:p>
    <w:p w14:paraId="0D0AFE88" w14:textId="77777777" w:rsidR="007B7E66" w:rsidRDefault="007B7E66">
      <w:pPr>
        <w:ind w:left="165"/>
        <w:rPr>
          <w:i/>
          <w:sz w:val="24"/>
          <w:szCs w:val="24"/>
        </w:rPr>
      </w:pPr>
    </w:p>
    <w:p w14:paraId="713F75E9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i/>
          <w:color w:val="000000"/>
          <w:sz w:val="24"/>
          <w:szCs w:val="24"/>
        </w:rPr>
      </w:pPr>
    </w:p>
    <w:p w14:paraId="2A9B6A20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color w:val="000000"/>
          <w:sz w:val="24"/>
          <w:szCs w:val="24"/>
        </w:rPr>
      </w:pPr>
      <w:bookmarkStart w:id="3" w:name="3znysh7" w:colFirst="0" w:colLast="0"/>
      <w:bookmarkEnd w:id="3"/>
      <w:r>
        <w:rPr>
          <w:color w:val="424242"/>
          <w:sz w:val="24"/>
          <w:szCs w:val="24"/>
        </w:rPr>
        <w:t>Q3. Dataset: Geographic Data</w:t>
      </w:r>
    </w:p>
    <w:p w14:paraId="2743187B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2"/>
          <w:szCs w:val="12"/>
        </w:rPr>
      </w:pPr>
    </w:p>
    <w:tbl>
      <w:tblPr>
        <w:tblStyle w:val="a3"/>
        <w:tblW w:w="2732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40"/>
        <w:gridCol w:w="945"/>
        <w:gridCol w:w="1147"/>
      </w:tblGrid>
      <w:tr w:rsidR="00347390" w14:paraId="57C0260D" w14:textId="77777777">
        <w:trPr>
          <w:trHeight w:val="285"/>
        </w:trPr>
        <w:tc>
          <w:tcPr>
            <w:tcW w:w="640" w:type="dxa"/>
          </w:tcPr>
          <w:p w14:paraId="540EEBC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6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Point</w:t>
            </w:r>
          </w:p>
        </w:tc>
        <w:tc>
          <w:tcPr>
            <w:tcW w:w="945" w:type="dxa"/>
          </w:tcPr>
          <w:p w14:paraId="5B77AA2C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Latitude</w:t>
            </w:r>
          </w:p>
        </w:tc>
        <w:tc>
          <w:tcPr>
            <w:tcW w:w="1147" w:type="dxa"/>
          </w:tcPr>
          <w:p w14:paraId="18C85060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Longitude</w:t>
            </w:r>
          </w:p>
        </w:tc>
      </w:tr>
      <w:tr w:rsidR="00347390" w14:paraId="615E8229" w14:textId="77777777">
        <w:trPr>
          <w:trHeight w:val="305"/>
        </w:trPr>
        <w:tc>
          <w:tcPr>
            <w:tcW w:w="640" w:type="dxa"/>
          </w:tcPr>
          <w:p w14:paraId="01809CE3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P1</w:t>
            </w:r>
          </w:p>
        </w:tc>
        <w:tc>
          <w:tcPr>
            <w:tcW w:w="945" w:type="dxa"/>
          </w:tcPr>
          <w:p w14:paraId="3E0F73FA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13.08</w:t>
            </w:r>
          </w:p>
        </w:tc>
        <w:tc>
          <w:tcPr>
            <w:tcW w:w="1147" w:type="dxa"/>
          </w:tcPr>
          <w:p w14:paraId="71E10A8C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80.27</w:t>
            </w:r>
          </w:p>
        </w:tc>
      </w:tr>
      <w:tr w:rsidR="00347390" w14:paraId="0E360A4C" w14:textId="77777777">
        <w:trPr>
          <w:trHeight w:val="305"/>
        </w:trPr>
        <w:tc>
          <w:tcPr>
            <w:tcW w:w="640" w:type="dxa"/>
          </w:tcPr>
          <w:p w14:paraId="01B44EEB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P2</w:t>
            </w:r>
          </w:p>
        </w:tc>
        <w:tc>
          <w:tcPr>
            <w:tcW w:w="945" w:type="dxa"/>
          </w:tcPr>
          <w:p w14:paraId="7D442FA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13.10</w:t>
            </w:r>
          </w:p>
        </w:tc>
        <w:tc>
          <w:tcPr>
            <w:tcW w:w="1147" w:type="dxa"/>
          </w:tcPr>
          <w:p w14:paraId="3BE6541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80.25</w:t>
            </w:r>
          </w:p>
        </w:tc>
      </w:tr>
      <w:tr w:rsidR="00347390" w14:paraId="523D1059" w14:textId="77777777">
        <w:trPr>
          <w:trHeight w:val="305"/>
        </w:trPr>
        <w:tc>
          <w:tcPr>
            <w:tcW w:w="640" w:type="dxa"/>
          </w:tcPr>
          <w:p w14:paraId="4A35C1B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P3</w:t>
            </w:r>
          </w:p>
        </w:tc>
        <w:tc>
          <w:tcPr>
            <w:tcW w:w="945" w:type="dxa"/>
          </w:tcPr>
          <w:p w14:paraId="0B54E3CC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12.97</w:t>
            </w:r>
          </w:p>
        </w:tc>
        <w:tc>
          <w:tcPr>
            <w:tcW w:w="1147" w:type="dxa"/>
          </w:tcPr>
          <w:p w14:paraId="52B3AE93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80.22</w:t>
            </w:r>
          </w:p>
        </w:tc>
      </w:tr>
      <w:tr w:rsidR="00347390" w14:paraId="4D80D45E" w14:textId="77777777">
        <w:trPr>
          <w:trHeight w:val="285"/>
        </w:trPr>
        <w:tc>
          <w:tcPr>
            <w:tcW w:w="640" w:type="dxa"/>
          </w:tcPr>
          <w:p w14:paraId="0BA90319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P4</w:t>
            </w:r>
          </w:p>
        </w:tc>
        <w:tc>
          <w:tcPr>
            <w:tcW w:w="945" w:type="dxa"/>
          </w:tcPr>
          <w:p w14:paraId="6DE8849C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13.05</w:t>
            </w:r>
          </w:p>
        </w:tc>
        <w:tc>
          <w:tcPr>
            <w:tcW w:w="1147" w:type="dxa"/>
          </w:tcPr>
          <w:p w14:paraId="0C344D29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80.30</w:t>
            </w:r>
          </w:p>
        </w:tc>
      </w:tr>
    </w:tbl>
    <w:p w14:paraId="625FF602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4"/>
          <w:szCs w:val="24"/>
        </w:rPr>
        <w:sectPr w:rsidR="00347390">
          <w:pgSz w:w="11920" w:h="16840"/>
          <w:pgMar w:top="1940" w:right="992" w:bottom="280" w:left="1275" w:header="360" w:footer="360" w:gutter="0"/>
          <w:cols w:space="720"/>
        </w:sectPr>
      </w:pPr>
    </w:p>
    <w:p w14:paraId="166D9F18" w14:textId="77777777" w:rsidR="00347390" w:rsidRDefault="00000000">
      <w:pPr>
        <w:pStyle w:val="Heading3"/>
        <w:spacing w:before="75" w:after="40"/>
        <w:ind w:left="199"/>
      </w:pPr>
      <w:bookmarkStart w:id="4" w:name="2et92p0" w:colFirst="0" w:colLast="0"/>
      <w:bookmarkEnd w:id="4"/>
      <w:r>
        <w:lastRenderedPageBreak/>
        <w:t>Point Latitude Longitude</w:t>
      </w:r>
    </w:p>
    <w:tbl>
      <w:tblPr>
        <w:tblStyle w:val="a4"/>
        <w:tblW w:w="2199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84"/>
        <w:gridCol w:w="923"/>
        <w:gridCol w:w="792"/>
      </w:tblGrid>
      <w:tr w:rsidR="00347390" w14:paraId="1D1DB0B4" w14:textId="77777777">
        <w:trPr>
          <w:trHeight w:val="265"/>
        </w:trPr>
        <w:tc>
          <w:tcPr>
            <w:tcW w:w="484" w:type="dxa"/>
          </w:tcPr>
          <w:p w14:paraId="067D1292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P5</w:t>
            </w:r>
          </w:p>
        </w:tc>
        <w:tc>
          <w:tcPr>
            <w:tcW w:w="923" w:type="dxa"/>
          </w:tcPr>
          <w:p w14:paraId="073E1D05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13.00</w:t>
            </w:r>
          </w:p>
        </w:tc>
        <w:tc>
          <w:tcPr>
            <w:tcW w:w="792" w:type="dxa"/>
          </w:tcPr>
          <w:p w14:paraId="74EC0235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20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80.20</w:t>
            </w:r>
          </w:p>
        </w:tc>
      </w:tr>
    </w:tbl>
    <w:p w14:paraId="1710B033" w14:textId="77777777" w:rsidR="00347390" w:rsidRDefault="00000000">
      <w:pPr>
        <w:pStyle w:val="Heading3"/>
        <w:spacing w:before="15"/>
        <w:ind w:firstLine="165"/>
      </w:pPr>
      <w:r>
        <w:t>Question:</w:t>
      </w:r>
    </w:p>
    <w:p w14:paraId="764460F4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Compare Euclidean and Manhattan distance metrics and analyze their impact on clustering results. </w:t>
      </w:r>
      <w:r>
        <w:rPr>
          <w:i/>
          <w:color w:val="000000"/>
          <w:sz w:val="24"/>
          <w:szCs w:val="24"/>
        </w:rPr>
        <w:t>(BL4 – 1 Mark)</w:t>
      </w:r>
    </w:p>
    <w:p w14:paraId="384854F8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4"/>
          <w:szCs w:val="24"/>
        </w:rPr>
      </w:pPr>
    </w:p>
    <w:p w14:paraId="49F09053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4"/>
          <w:szCs w:val="24"/>
        </w:rPr>
      </w:pPr>
    </w:p>
    <w:p w14:paraId="2CDD9F03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4"/>
          <w:szCs w:val="24"/>
        </w:rPr>
      </w:pPr>
    </w:p>
    <w:p w14:paraId="24AB37A8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color w:val="000000"/>
          <w:sz w:val="24"/>
          <w:szCs w:val="24"/>
          <w:lang w:val="en-IN"/>
        </w:rPr>
      </w:pPr>
      <w:r w:rsidRPr="007B7E66">
        <w:rPr>
          <w:b/>
          <w:bCs/>
          <w:i/>
          <w:color w:val="000000"/>
          <w:sz w:val="24"/>
          <w:szCs w:val="24"/>
          <w:lang w:val="en-IN"/>
        </w:rPr>
        <w:t>Euclidean vs Manhattan Distance</w:t>
      </w:r>
    </w:p>
    <w:p w14:paraId="5782E59F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4"/>
          <w:szCs w:val="24"/>
          <w:lang w:val="en-IN"/>
        </w:rPr>
      </w:pPr>
      <w:r w:rsidRPr="007B7E66">
        <w:rPr>
          <w:b/>
          <w:bCs/>
          <w:i/>
          <w:color w:val="000000"/>
          <w:sz w:val="24"/>
          <w:szCs w:val="24"/>
          <w:lang w:val="en-IN"/>
        </w:rPr>
        <w:t>Euclidean distance</w:t>
      </w:r>
      <w:r w:rsidRPr="007B7E66">
        <w:rPr>
          <w:i/>
          <w:color w:val="000000"/>
          <w:sz w:val="24"/>
          <w:szCs w:val="24"/>
          <w:lang w:val="en-IN"/>
        </w:rPr>
        <w:t xml:space="preserve"> measures the straight-line distance between two geographic points:</w:t>
      </w:r>
    </w:p>
    <w:p w14:paraId="53AFEA70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4"/>
          <w:szCs w:val="24"/>
          <w:lang w:val="en-IN"/>
        </w:rPr>
      </w:pPr>
      <w:r w:rsidRPr="007B7E66">
        <w:rPr>
          <w:b/>
          <w:bCs/>
          <w:i/>
          <w:color w:val="000000"/>
          <w:sz w:val="24"/>
          <w:szCs w:val="24"/>
          <w:lang w:val="en-IN"/>
        </w:rPr>
        <w:t>Manhattan distance</w:t>
      </w:r>
      <w:r w:rsidRPr="007B7E66">
        <w:rPr>
          <w:i/>
          <w:color w:val="000000"/>
          <w:sz w:val="24"/>
          <w:szCs w:val="24"/>
          <w:lang w:val="en-IN"/>
        </w:rPr>
        <w:t xml:space="preserve"> measures the sum of absolute differences:</w:t>
      </w:r>
    </w:p>
    <w:p w14:paraId="1EC1B730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4"/>
          <w:szCs w:val="24"/>
          <w:lang w:val="en-IN"/>
        </w:rPr>
      </w:pPr>
      <w:r w:rsidRPr="007B7E66">
        <w:rPr>
          <w:i/>
          <w:color w:val="000000"/>
          <w:sz w:val="24"/>
          <w:szCs w:val="24"/>
          <w:lang w:val="en-IN"/>
        </w:rPr>
        <w:t>For the given latitude and longitude data, Euclidean distance is generally more suitable because geographic points are naturally compared using straight-line distance. Manhattan distance may produce different cluster assignments because it measures movement along separate latitude/longitude directions.</w:t>
      </w:r>
    </w:p>
    <w:p w14:paraId="089D6084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4"/>
          <w:szCs w:val="24"/>
          <w:lang w:val="en-IN"/>
        </w:rPr>
      </w:pPr>
      <w:r w:rsidRPr="007B7E66">
        <w:rPr>
          <w:i/>
          <w:color w:val="000000"/>
          <w:sz w:val="24"/>
          <w:szCs w:val="24"/>
          <w:lang w:val="en-IN"/>
        </w:rPr>
        <w:t xml:space="preserve">Thus, </w:t>
      </w:r>
      <w:r w:rsidRPr="007B7E66">
        <w:rPr>
          <w:b/>
          <w:bCs/>
          <w:i/>
          <w:color w:val="000000"/>
          <w:sz w:val="24"/>
          <w:szCs w:val="24"/>
          <w:lang w:val="en-IN"/>
        </w:rPr>
        <w:t>Euclidean distance would generally provide more natural geographic clusters</w:t>
      </w:r>
      <w:r w:rsidRPr="007B7E66">
        <w:rPr>
          <w:i/>
          <w:color w:val="000000"/>
          <w:sz w:val="24"/>
          <w:szCs w:val="24"/>
          <w:lang w:val="en-IN"/>
        </w:rPr>
        <w:t>, while Manhattan distance may be useful when movement follows a grid-like road structure.</w:t>
      </w:r>
    </w:p>
    <w:p w14:paraId="4D2A0E48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4"/>
          <w:szCs w:val="24"/>
        </w:rPr>
      </w:pPr>
    </w:p>
    <w:p w14:paraId="25A172B5" w14:textId="77777777" w:rsidR="007B7E66" w:rsidRDefault="007B7E66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4"/>
          <w:szCs w:val="24"/>
        </w:rPr>
      </w:pPr>
    </w:p>
    <w:p w14:paraId="6172B1FA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215"/>
        <w:rPr>
          <w:i/>
          <w:color w:val="000000"/>
          <w:sz w:val="24"/>
          <w:szCs w:val="24"/>
        </w:rPr>
      </w:pPr>
    </w:p>
    <w:p w14:paraId="0822AB26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color w:val="000000"/>
          <w:sz w:val="24"/>
          <w:szCs w:val="24"/>
        </w:rPr>
      </w:pPr>
      <w:bookmarkStart w:id="5" w:name="tyjcwt" w:colFirst="0" w:colLast="0"/>
      <w:bookmarkEnd w:id="5"/>
      <w:r>
        <w:rPr>
          <w:color w:val="424242"/>
          <w:sz w:val="24"/>
          <w:szCs w:val="24"/>
        </w:rPr>
        <w:t>Q4. Dataset: Retail Products</w:t>
      </w:r>
    </w:p>
    <w:p w14:paraId="350C96CA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2"/>
          <w:szCs w:val="12"/>
        </w:rPr>
      </w:pPr>
    </w:p>
    <w:tbl>
      <w:tblPr>
        <w:tblStyle w:val="a5"/>
        <w:tblW w:w="3030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23"/>
        <w:gridCol w:w="921"/>
        <w:gridCol w:w="1186"/>
      </w:tblGrid>
      <w:tr w:rsidR="00347390" w14:paraId="4AF5119F" w14:textId="77777777">
        <w:trPr>
          <w:trHeight w:val="285"/>
        </w:trPr>
        <w:tc>
          <w:tcPr>
            <w:tcW w:w="923" w:type="dxa"/>
          </w:tcPr>
          <w:p w14:paraId="3F018FE3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7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Product</w:t>
            </w:r>
          </w:p>
        </w:tc>
        <w:tc>
          <w:tcPr>
            <w:tcW w:w="921" w:type="dxa"/>
          </w:tcPr>
          <w:p w14:paraId="39F9BC66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3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Sales (₹)</w:t>
            </w:r>
          </w:p>
        </w:tc>
        <w:tc>
          <w:tcPr>
            <w:tcW w:w="1186" w:type="dxa"/>
          </w:tcPr>
          <w:p w14:paraId="3CBD7317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6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Frequency</w:t>
            </w:r>
          </w:p>
        </w:tc>
      </w:tr>
      <w:tr w:rsidR="00347390" w14:paraId="11306DC6" w14:textId="77777777">
        <w:trPr>
          <w:trHeight w:val="305"/>
        </w:trPr>
        <w:tc>
          <w:tcPr>
            <w:tcW w:w="923" w:type="dxa"/>
          </w:tcPr>
          <w:p w14:paraId="36B1D98D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P1</w:t>
            </w:r>
          </w:p>
        </w:tc>
        <w:tc>
          <w:tcPr>
            <w:tcW w:w="921" w:type="dxa"/>
          </w:tcPr>
          <w:p w14:paraId="5FF3D96D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50000</w:t>
            </w:r>
          </w:p>
        </w:tc>
        <w:tc>
          <w:tcPr>
            <w:tcW w:w="1186" w:type="dxa"/>
          </w:tcPr>
          <w:p w14:paraId="28E91752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</w:tr>
      <w:tr w:rsidR="00347390" w14:paraId="15212D1E" w14:textId="77777777">
        <w:trPr>
          <w:trHeight w:val="305"/>
        </w:trPr>
        <w:tc>
          <w:tcPr>
            <w:tcW w:w="923" w:type="dxa"/>
          </w:tcPr>
          <w:p w14:paraId="09EFF543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P2</w:t>
            </w:r>
          </w:p>
        </w:tc>
        <w:tc>
          <w:tcPr>
            <w:tcW w:w="921" w:type="dxa"/>
          </w:tcPr>
          <w:p w14:paraId="55A0C4E2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30000</w:t>
            </w:r>
          </w:p>
        </w:tc>
        <w:tc>
          <w:tcPr>
            <w:tcW w:w="1186" w:type="dxa"/>
          </w:tcPr>
          <w:p w14:paraId="13ADFF20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347390" w14:paraId="43B5472B" w14:textId="77777777">
        <w:trPr>
          <w:trHeight w:val="305"/>
        </w:trPr>
        <w:tc>
          <w:tcPr>
            <w:tcW w:w="923" w:type="dxa"/>
          </w:tcPr>
          <w:p w14:paraId="34CC9E1B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P3</w:t>
            </w:r>
          </w:p>
        </w:tc>
        <w:tc>
          <w:tcPr>
            <w:tcW w:w="921" w:type="dxa"/>
          </w:tcPr>
          <w:p w14:paraId="28DA5338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52000</w:t>
            </w:r>
          </w:p>
        </w:tc>
        <w:tc>
          <w:tcPr>
            <w:tcW w:w="1186" w:type="dxa"/>
          </w:tcPr>
          <w:p w14:paraId="5AB743EA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</w:t>
            </w:r>
          </w:p>
        </w:tc>
      </w:tr>
      <w:tr w:rsidR="00347390" w14:paraId="2B091B0F" w14:textId="77777777">
        <w:trPr>
          <w:trHeight w:val="305"/>
        </w:trPr>
        <w:tc>
          <w:tcPr>
            <w:tcW w:w="923" w:type="dxa"/>
          </w:tcPr>
          <w:p w14:paraId="1C780A53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P4</w:t>
            </w:r>
          </w:p>
        </w:tc>
        <w:tc>
          <w:tcPr>
            <w:tcW w:w="921" w:type="dxa"/>
          </w:tcPr>
          <w:p w14:paraId="4430D37D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25000</w:t>
            </w:r>
          </w:p>
        </w:tc>
        <w:tc>
          <w:tcPr>
            <w:tcW w:w="1186" w:type="dxa"/>
          </w:tcPr>
          <w:p w14:paraId="202E4B3D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</w:tr>
      <w:tr w:rsidR="00347390" w14:paraId="5FCD018B" w14:textId="77777777">
        <w:trPr>
          <w:trHeight w:val="285"/>
        </w:trPr>
        <w:tc>
          <w:tcPr>
            <w:tcW w:w="923" w:type="dxa"/>
          </w:tcPr>
          <w:p w14:paraId="175FD542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P5</w:t>
            </w:r>
          </w:p>
        </w:tc>
        <w:tc>
          <w:tcPr>
            <w:tcW w:w="921" w:type="dxa"/>
          </w:tcPr>
          <w:p w14:paraId="52851167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32000</w:t>
            </w:r>
          </w:p>
        </w:tc>
        <w:tc>
          <w:tcPr>
            <w:tcW w:w="1186" w:type="dxa"/>
          </w:tcPr>
          <w:p w14:paraId="55F980B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</w:tr>
    </w:tbl>
    <w:p w14:paraId="56C10963" w14:textId="77777777" w:rsidR="00347390" w:rsidRDefault="00000000">
      <w:pPr>
        <w:pStyle w:val="Heading3"/>
        <w:spacing w:before="20"/>
        <w:ind w:firstLine="165"/>
      </w:pPr>
      <w:r>
        <w:t>Question:</w:t>
      </w:r>
    </w:p>
    <w:p w14:paraId="4691F747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Compare agglomerative and divisive clustering approaches and explain their suitability for this dataset. </w:t>
      </w:r>
      <w:r>
        <w:rPr>
          <w:i/>
          <w:color w:val="000000"/>
          <w:sz w:val="24"/>
          <w:szCs w:val="24"/>
        </w:rPr>
        <w:t>(BL3 – 1 Mark)</w:t>
      </w:r>
    </w:p>
    <w:p w14:paraId="2D13AEE0" w14:textId="77777777" w:rsidR="007B7E66" w:rsidRDefault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color w:val="000000"/>
          <w:sz w:val="24"/>
          <w:szCs w:val="24"/>
        </w:rPr>
      </w:pPr>
    </w:p>
    <w:p w14:paraId="59B6C61F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b/>
          <w:bCs/>
          <w:i/>
          <w:color w:val="000000"/>
          <w:sz w:val="24"/>
          <w:szCs w:val="24"/>
          <w:lang w:val="en-IN"/>
        </w:rPr>
      </w:pPr>
      <w:r w:rsidRPr="007B7E66">
        <w:rPr>
          <w:b/>
          <w:bCs/>
          <w:i/>
          <w:color w:val="000000"/>
          <w:sz w:val="24"/>
          <w:szCs w:val="24"/>
          <w:lang w:val="en-IN"/>
        </w:rPr>
        <w:t>Agglomerative vs Divisive Clustering</w:t>
      </w:r>
    </w:p>
    <w:p w14:paraId="53DB70D9" w14:textId="77777777" w:rsidR="007B7E66" w:rsidRPr="007B7E66" w:rsidRDefault="007B7E66" w:rsidP="007B7E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483"/>
        <w:rPr>
          <w:i/>
          <w:color w:val="000000"/>
          <w:sz w:val="24"/>
          <w:szCs w:val="24"/>
          <w:lang w:val="en-IN"/>
        </w:rPr>
      </w:pPr>
      <w:r w:rsidRPr="007B7E66">
        <w:rPr>
          <w:b/>
          <w:bCs/>
          <w:i/>
          <w:color w:val="000000"/>
          <w:sz w:val="24"/>
          <w:szCs w:val="24"/>
          <w:lang w:val="en-IN"/>
        </w:rPr>
        <w:t>Agglomerative clustering</w:t>
      </w:r>
      <w:r w:rsidRPr="007B7E66">
        <w:rPr>
          <w:i/>
          <w:color w:val="000000"/>
          <w:sz w:val="24"/>
          <w:szCs w:val="24"/>
          <w:lang w:val="en-IN"/>
        </w:rPr>
        <w:t xml:space="preserve"> is a bottom-up approach. Each product starts as an individual cluster, and similar products are progressively merged. </w:t>
      </w:r>
    </w:p>
    <w:p w14:paraId="248509A7" w14:textId="77777777" w:rsidR="007B7E66" w:rsidRPr="007B7E66" w:rsidRDefault="007B7E66" w:rsidP="007B7E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483"/>
        <w:rPr>
          <w:i/>
          <w:color w:val="000000"/>
          <w:sz w:val="24"/>
          <w:szCs w:val="24"/>
          <w:lang w:val="en-IN"/>
        </w:rPr>
      </w:pPr>
      <w:r w:rsidRPr="007B7E66">
        <w:rPr>
          <w:b/>
          <w:bCs/>
          <w:i/>
          <w:color w:val="000000"/>
          <w:sz w:val="24"/>
          <w:szCs w:val="24"/>
          <w:lang w:val="en-IN"/>
        </w:rPr>
        <w:t>Divisive clustering</w:t>
      </w:r>
      <w:r w:rsidRPr="007B7E66">
        <w:rPr>
          <w:i/>
          <w:color w:val="000000"/>
          <w:sz w:val="24"/>
          <w:szCs w:val="24"/>
          <w:lang w:val="en-IN"/>
        </w:rPr>
        <w:t xml:space="preserve"> is a top-down approach. All products initially form one cluster, which is then repeatedly split into smaller clusters. </w:t>
      </w:r>
    </w:p>
    <w:p w14:paraId="1ED016D3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color w:val="000000"/>
          <w:sz w:val="24"/>
          <w:szCs w:val="24"/>
          <w:lang w:val="en-IN"/>
        </w:rPr>
      </w:pPr>
      <w:r w:rsidRPr="007B7E66">
        <w:rPr>
          <w:i/>
          <w:color w:val="000000"/>
          <w:sz w:val="24"/>
          <w:szCs w:val="24"/>
          <w:lang w:val="en-IN"/>
        </w:rPr>
        <w:t xml:space="preserve">For this retail dataset, products </w:t>
      </w:r>
      <w:r w:rsidRPr="007B7E66">
        <w:rPr>
          <w:b/>
          <w:bCs/>
          <w:i/>
          <w:color w:val="000000"/>
          <w:sz w:val="24"/>
          <w:szCs w:val="24"/>
          <w:lang w:val="en-IN"/>
        </w:rPr>
        <w:t>P1 and P3</w:t>
      </w:r>
      <w:r w:rsidRPr="007B7E66">
        <w:rPr>
          <w:i/>
          <w:color w:val="000000"/>
          <w:sz w:val="24"/>
          <w:szCs w:val="24"/>
          <w:lang w:val="en-IN"/>
        </w:rPr>
        <w:t xml:space="preserve"> have similar high sales and high frequency, while </w:t>
      </w:r>
      <w:r w:rsidRPr="007B7E66">
        <w:rPr>
          <w:b/>
          <w:bCs/>
          <w:i/>
          <w:color w:val="000000"/>
          <w:sz w:val="24"/>
          <w:szCs w:val="24"/>
          <w:lang w:val="en-IN"/>
        </w:rPr>
        <w:t>P2, P4, and P5</w:t>
      </w:r>
      <w:r w:rsidRPr="007B7E66">
        <w:rPr>
          <w:i/>
          <w:color w:val="000000"/>
          <w:sz w:val="24"/>
          <w:szCs w:val="24"/>
          <w:lang w:val="en-IN"/>
        </w:rPr>
        <w:t xml:space="preserve"> have relatively lower sales and frequency.</w:t>
      </w:r>
    </w:p>
    <w:p w14:paraId="3008573F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color w:val="000000"/>
          <w:sz w:val="24"/>
          <w:szCs w:val="24"/>
          <w:lang w:val="en-IN"/>
        </w:rPr>
      </w:pPr>
      <w:r w:rsidRPr="007B7E66">
        <w:rPr>
          <w:i/>
          <w:color w:val="000000"/>
          <w:sz w:val="24"/>
          <w:szCs w:val="24"/>
          <w:lang w:val="en-IN"/>
        </w:rPr>
        <w:t xml:space="preserve">Therefore, </w:t>
      </w:r>
      <w:r w:rsidRPr="007B7E66">
        <w:rPr>
          <w:b/>
          <w:bCs/>
          <w:i/>
          <w:color w:val="000000"/>
          <w:sz w:val="24"/>
          <w:szCs w:val="24"/>
          <w:lang w:val="en-IN"/>
        </w:rPr>
        <w:t>agglomerative clustering is more suitable</w:t>
      </w:r>
      <w:r w:rsidRPr="007B7E66">
        <w:rPr>
          <w:i/>
          <w:color w:val="000000"/>
          <w:sz w:val="24"/>
          <w:szCs w:val="24"/>
          <w:lang w:val="en-IN"/>
        </w:rPr>
        <w:t xml:space="preserve"> because the dataset is small and it can easily identify similar products by progressively merging them.</w:t>
      </w:r>
    </w:p>
    <w:p w14:paraId="18BB5AD3" w14:textId="77777777" w:rsidR="007B7E66" w:rsidRDefault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color w:val="000000"/>
          <w:sz w:val="24"/>
          <w:szCs w:val="24"/>
        </w:rPr>
      </w:pPr>
    </w:p>
    <w:p w14:paraId="68C8303D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i/>
          <w:color w:val="000000"/>
          <w:sz w:val="24"/>
          <w:szCs w:val="24"/>
        </w:rPr>
      </w:pPr>
    </w:p>
    <w:p w14:paraId="62EF7F02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ind w:left="165"/>
        <w:rPr>
          <w:color w:val="000000"/>
          <w:sz w:val="24"/>
          <w:szCs w:val="24"/>
        </w:rPr>
      </w:pPr>
      <w:bookmarkStart w:id="6" w:name="3dy6vkm" w:colFirst="0" w:colLast="0"/>
      <w:bookmarkEnd w:id="6"/>
      <w:r>
        <w:rPr>
          <w:color w:val="424242"/>
          <w:sz w:val="24"/>
          <w:szCs w:val="24"/>
        </w:rPr>
        <w:t>Q</w:t>
      </w:r>
      <w:proofErr w:type="gramStart"/>
      <w:r>
        <w:rPr>
          <w:color w:val="424242"/>
          <w:sz w:val="24"/>
          <w:szCs w:val="24"/>
        </w:rPr>
        <w:t>5 .</w:t>
      </w:r>
      <w:proofErr w:type="gramEnd"/>
      <w:r>
        <w:rPr>
          <w:color w:val="424242"/>
          <w:sz w:val="24"/>
          <w:szCs w:val="24"/>
        </w:rPr>
        <w:t xml:space="preserve"> Dataset: Mixed Attributes</w:t>
      </w:r>
    </w:p>
    <w:p w14:paraId="18E84A51" w14:textId="77777777" w:rsidR="00347390" w:rsidRDefault="0034739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2"/>
          <w:szCs w:val="12"/>
        </w:rPr>
      </w:pPr>
    </w:p>
    <w:tbl>
      <w:tblPr>
        <w:tblStyle w:val="a6"/>
        <w:tblW w:w="3306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9"/>
        <w:gridCol w:w="935"/>
        <w:gridCol w:w="1005"/>
        <w:gridCol w:w="787"/>
      </w:tblGrid>
      <w:tr w:rsidR="00347390" w14:paraId="27FB294F" w14:textId="77777777">
        <w:trPr>
          <w:trHeight w:val="285"/>
        </w:trPr>
        <w:tc>
          <w:tcPr>
            <w:tcW w:w="579" w:type="dxa"/>
          </w:tcPr>
          <w:p w14:paraId="2277D00E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7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935" w:type="dxa"/>
          </w:tcPr>
          <w:p w14:paraId="69757FA0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3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Price (₹)</w:t>
            </w:r>
          </w:p>
        </w:tc>
        <w:tc>
          <w:tcPr>
            <w:tcW w:w="1005" w:type="dxa"/>
          </w:tcPr>
          <w:p w14:paraId="5BAE1575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3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787" w:type="dxa"/>
          </w:tcPr>
          <w:p w14:paraId="407A1EC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Rating</w:t>
            </w:r>
          </w:p>
        </w:tc>
      </w:tr>
      <w:tr w:rsidR="00347390" w14:paraId="6ED7945E" w14:textId="77777777">
        <w:trPr>
          <w:trHeight w:val="305"/>
        </w:trPr>
        <w:tc>
          <w:tcPr>
            <w:tcW w:w="579" w:type="dxa"/>
          </w:tcPr>
          <w:p w14:paraId="696C88F3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I1</w:t>
            </w:r>
          </w:p>
        </w:tc>
        <w:tc>
          <w:tcPr>
            <w:tcW w:w="935" w:type="dxa"/>
          </w:tcPr>
          <w:p w14:paraId="03CEB689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500</w:t>
            </w:r>
          </w:p>
        </w:tc>
        <w:tc>
          <w:tcPr>
            <w:tcW w:w="1005" w:type="dxa"/>
          </w:tcPr>
          <w:p w14:paraId="2C3D5A98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787" w:type="dxa"/>
          </w:tcPr>
          <w:p w14:paraId="48C9553B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4.5</w:t>
            </w:r>
          </w:p>
        </w:tc>
      </w:tr>
      <w:tr w:rsidR="00347390" w14:paraId="6DB5B998" w14:textId="77777777">
        <w:trPr>
          <w:trHeight w:val="305"/>
        </w:trPr>
        <w:tc>
          <w:tcPr>
            <w:tcW w:w="579" w:type="dxa"/>
          </w:tcPr>
          <w:p w14:paraId="5F63D57B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I2</w:t>
            </w:r>
          </w:p>
        </w:tc>
        <w:tc>
          <w:tcPr>
            <w:tcW w:w="935" w:type="dxa"/>
          </w:tcPr>
          <w:p w14:paraId="1401A8ED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300</w:t>
            </w:r>
          </w:p>
        </w:tc>
        <w:tc>
          <w:tcPr>
            <w:tcW w:w="1005" w:type="dxa"/>
          </w:tcPr>
          <w:p w14:paraId="1EBA4C63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</w:t>
            </w:r>
          </w:p>
        </w:tc>
        <w:tc>
          <w:tcPr>
            <w:tcW w:w="787" w:type="dxa"/>
          </w:tcPr>
          <w:p w14:paraId="6C1145F5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3.8</w:t>
            </w:r>
          </w:p>
        </w:tc>
      </w:tr>
      <w:tr w:rsidR="00347390" w14:paraId="4260FD8F" w14:textId="77777777">
        <w:trPr>
          <w:trHeight w:val="305"/>
        </w:trPr>
        <w:tc>
          <w:tcPr>
            <w:tcW w:w="579" w:type="dxa"/>
          </w:tcPr>
          <w:p w14:paraId="6F9DE42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I3</w:t>
            </w:r>
          </w:p>
        </w:tc>
        <w:tc>
          <w:tcPr>
            <w:tcW w:w="935" w:type="dxa"/>
          </w:tcPr>
          <w:p w14:paraId="174636E3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550</w:t>
            </w:r>
          </w:p>
        </w:tc>
        <w:tc>
          <w:tcPr>
            <w:tcW w:w="1005" w:type="dxa"/>
          </w:tcPr>
          <w:p w14:paraId="7BB4550A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787" w:type="dxa"/>
          </w:tcPr>
          <w:p w14:paraId="502F51C6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4.7</w:t>
            </w:r>
          </w:p>
        </w:tc>
      </w:tr>
      <w:tr w:rsidR="00347390" w14:paraId="43D103E9" w14:textId="77777777">
        <w:trPr>
          <w:trHeight w:val="305"/>
        </w:trPr>
        <w:tc>
          <w:tcPr>
            <w:tcW w:w="579" w:type="dxa"/>
          </w:tcPr>
          <w:p w14:paraId="1DEC2E9E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I4</w:t>
            </w:r>
          </w:p>
        </w:tc>
        <w:tc>
          <w:tcPr>
            <w:tcW w:w="935" w:type="dxa"/>
          </w:tcPr>
          <w:p w14:paraId="08C52ACF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250</w:t>
            </w:r>
          </w:p>
        </w:tc>
        <w:tc>
          <w:tcPr>
            <w:tcW w:w="1005" w:type="dxa"/>
          </w:tcPr>
          <w:p w14:paraId="0F07FEA6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</w:t>
            </w:r>
          </w:p>
        </w:tc>
        <w:tc>
          <w:tcPr>
            <w:tcW w:w="787" w:type="dxa"/>
          </w:tcPr>
          <w:p w14:paraId="40C0E9AA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3.5</w:t>
            </w:r>
          </w:p>
        </w:tc>
      </w:tr>
      <w:tr w:rsidR="00347390" w14:paraId="21B1EDAC" w14:textId="77777777">
        <w:trPr>
          <w:trHeight w:val="285"/>
        </w:trPr>
        <w:tc>
          <w:tcPr>
            <w:tcW w:w="579" w:type="dxa"/>
          </w:tcPr>
          <w:p w14:paraId="448FE3BA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I5</w:t>
            </w:r>
          </w:p>
        </w:tc>
        <w:tc>
          <w:tcPr>
            <w:tcW w:w="935" w:type="dxa"/>
          </w:tcPr>
          <w:p w14:paraId="5F20277E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520</w:t>
            </w:r>
          </w:p>
        </w:tc>
        <w:tc>
          <w:tcPr>
            <w:tcW w:w="1005" w:type="dxa"/>
          </w:tcPr>
          <w:p w14:paraId="6F97ED3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787" w:type="dxa"/>
          </w:tcPr>
          <w:p w14:paraId="3273DB54" w14:textId="77777777" w:rsidR="003473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6" w:lineRule="auto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4.6</w:t>
            </w:r>
          </w:p>
        </w:tc>
      </w:tr>
    </w:tbl>
    <w:p w14:paraId="41F7B640" w14:textId="77777777" w:rsidR="00347390" w:rsidRDefault="00000000">
      <w:pPr>
        <w:pStyle w:val="Heading3"/>
        <w:spacing w:before="20"/>
        <w:ind w:firstLine="165"/>
      </w:pPr>
      <w:r>
        <w:t>Question:</w:t>
      </w:r>
    </w:p>
    <w:p w14:paraId="57179C20" w14:textId="77777777" w:rsidR="00347390" w:rsidRDefault="00000000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Compare centroid-based and density-based clustering techniques and analyze their </w:t>
      </w:r>
      <w:r>
        <w:rPr>
          <w:color w:val="000000"/>
          <w:sz w:val="24"/>
          <w:szCs w:val="24"/>
        </w:rPr>
        <w:lastRenderedPageBreak/>
        <w:t xml:space="preserve">effectiveness on mixed data types. </w:t>
      </w:r>
      <w:r>
        <w:rPr>
          <w:i/>
          <w:color w:val="000000"/>
          <w:sz w:val="24"/>
          <w:szCs w:val="24"/>
        </w:rPr>
        <w:t>(BL4 – 1 Mark)</w:t>
      </w:r>
    </w:p>
    <w:p w14:paraId="4BA9E432" w14:textId="77777777" w:rsidR="007B7E66" w:rsidRDefault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color w:val="000000"/>
          <w:sz w:val="24"/>
          <w:szCs w:val="24"/>
        </w:rPr>
      </w:pPr>
    </w:p>
    <w:p w14:paraId="44911ADA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b/>
          <w:bCs/>
          <w:i/>
          <w:color w:val="000000"/>
          <w:sz w:val="24"/>
          <w:szCs w:val="24"/>
          <w:lang w:val="en-IN"/>
        </w:rPr>
      </w:pPr>
      <w:r w:rsidRPr="007B7E66">
        <w:rPr>
          <w:b/>
          <w:bCs/>
          <w:i/>
          <w:color w:val="000000"/>
          <w:sz w:val="24"/>
          <w:szCs w:val="24"/>
          <w:lang w:val="en-IN"/>
        </w:rPr>
        <w:t>Centroid-Based vs Density-Based Clustering</w:t>
      </w:r>
    </w:p>
    <w:p w14:paraId="0DC0044D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color w:val="000000"/>
          <w:sz w:val="24"/>
          <w:szCs w:val="24"/>
          <w:lang w:val="en-IN"/>
        </w:rPr>
      </w:pPr>
      <w:r w:rsidRPr="007B7E66">
        <w:rPr>
          <w:b/>
          <w:bCs/>
          <w:i/>
          <w:color w:val="000000"/>
          <w:sz w:val="24"/>
          <w:szCs w:val="24"/>
          <w:lang w:val="en-IN"/>
        </w:rPr>
        <w:t>Centroid-based clustering</w:t>
      </w:r>
      <w:r w:rsidRPr="007B7E66">
        <w:rPr>
          <w:i/>
          <w:color w:val="000000"/>
          <w:sz w:val="24"/>
          <w:szCs w:val="24"/>
          <w:lang w:val="en-IN"/>
        </w:rPr>
        <w:t xml:space="preserve">, such as K-Means, groups items around central points (centroids). It works well when clusters are compact and numerical variables such as </w:t>
      </w:r>
      <w:r w:rsidRPr="007B7E66">
        <w:rPr>
          <w:b/>
          <w:bCs/>
          <w:i/>
          <w:color w:val="000000"/>
          <w:sz w:val="24"/>
          <w:szCs w:val="24"/>
          <w:lang w:val="en-IN"/>
        </w:rPr>
        <w:t>price and rating</w:t>
      </w:r>
      <w:r w:rsidRPr="007B7E66">
        <w:rPr>
          <w:i/>
          <w:color w:val="000000"/>
          <w:sz w:val="24"/>
          <w:szCs w:val="24"/>
          <w:lang w:val="en-IN"/>
        </w:rPr>
        <w:t xml:space="preserve"> are used. However, the categorical </w:t>
      </w:r>
      <w:r w:rsidRPr="007B7E66">
        <w:rPr>
          <w:b/>
          <w:bCs/>
          <w:i/>
          <w:color w:val="000000"/>
          <w:sz w:val="24"/>
          <w:szCs w:val="24"/>
          <w:lang w:val="en-IN"/>
        </w:rPr>
        <w:t>Category</w:t>
      </w:r>
      <w:r w:rsidRPr="007B7E66">
        <w:rPr>
          <w:i/>
          <w:color w:val="000000"/>
          <w:sz w:val="24"/>
          <w:szCs w:val="24"/>
          <w:lang w:val="en-IN"/>
        </w:rPr>
        <w:t xml:space="preserve"> attribute must first be encoded appropriately.</w:t>
      </w:r>
    </w:p>
    <w:p w14:paraId="1A71AF0E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color w:val="000000"/>
          <w:sz w:val="24"/>
          <w:szCs w:val="24"/>
          <w:lang w:val="en-IN"/>
        </w:rPr>
      </w:pPr>
      <w:r w:rsidRPr="007B7E66">
        <w:rPr>
          <w:b/>
          <w:bCs/>
          <w:i/>
          <w:color w:val="000000"/>
          <w:sz w:val="24"/>
          <w:szCs w:val="24"/>
          <w:lang w:val="en-IN"/>
        </w:rPr>
        <w:t>Density-based clustering</w:t>
      </w:r>
      <w:r w:rsidRPr="007B7E66">
        <w:rPr>
          <w:i/>
          <w:color w:val="000000"/>
          <w:sz w:val="24"/>
          <w:szCs w:val="24"/>
          <w:lang w:val="en-IN"/>
        </w:rPr>
        <w:t>, such as DBSCAN, identifies groups based on areas of high data density and can detect irregularly shaped clusters and outliers. However, it requires a suitable distance measure for mixed numerical and categorical data.</w:t>
      </w:r>
    </w:p>
    <w:p w14:paraId="16555E97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color w:val="000000"/>
          <w:sz w:val="24"/>
          <w:szCs w:val="24"/>
          <w:lang w:val="en-IN"/>
        </w:rPr>
      </w:pPr>
      <w:r w:rsidRPr="007B7E66">
        <w:rPr>
          <w:i/>
          <w:color w:val="000000"/>
          <w:sz w:val="24"/>
          <w:szCs w:val="24"/>
          <w:lang w:val="en-IN"/>
        </w:rPr>
        <w:t xml:space="preserve">For this dataset, items </w:t>
      </w:r>
      <w:r w:rsidRPr="007B7E66">
        <w:rPr>
          <w:b/>
          <w:bCs/>
          <w:i/>
          <w:color w:val="000000"/>
          <w:sz w:val="24"/>
          <w:szCs w:val="24"/>
          <w:lang w:val="en-IN"/>
        </w:rPr>
        <w:t>I1, I3, and I5</w:t>
      </w:r>
      <w:r w:rsidRPr="007B7E66">
        <w:rPr>
          <w:i/>
          <w:color w:val="000000"/>
          <w:sz w:val="24"/>
          <w:szCs w:val="24"/>
          <w:lang w:val="en-IN"/>
        </w:rPr>
        <w:t xml:space="preserve"> belong to Category A and have high prices and ratings, while </w:t>
      </w:r>
      <w:r w:rsidRPr="007B7E66">
        <w:rPr>
          <w:b/>
          <w:bCs/>
          <w:i/>
          <w:color w:val="000000"/>
          <w:sz w:val="24"/>
          <w:szCs w:val="24"/>
          <w:lang w:val="en-IN"/>
        </w:rPr>
        <w:t>I2 and I4</w:t>
      </w:r>
      <w:r w:rsidRPr="007B7E66">
        <w:rPr>
          <w:i/>
          <w:color w:val="000000"/>
          <w:sz w:val="24"/>
          <w:szCs w:val="24"/>
          <w:lang w:val="en-IN"/>
        </w:rPr>
        <w:t xml:space="preserve"> belong to Category B with lower prices and ratings.</w:t>
      </w:r>
    </w:p>
    <w:p w14:paraId="641A8AAA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color w:val="000000"/>
          <w:sz w:val="24"/>
          <w:szCs w:val="24"/>
          <w:lang w:val="en-IN"/>
        </w:rPr>
      </w:pPr>
      <w:r w:rsidRPr="007B7E66">
        <w:rPr>
          <w:i/>
          <w:color w:val="000000"/>
          <w:sz w:val="24"/>
          <w:szCs w:val="24"/>
          <w:lang w:val="en-IN"/>
        </w:rPr>
        <w:t xml:space="preserve">Thus, </w:t>
      </w:r>
      <w:r w:rsidRPr="007B7E66">
        <w:rPr>
          <w:b/>
          <w:bCs/>
          <w:i/>
          <w:color w:val="000000"/>
          <w:sz w:val="24"/>
          <w:szCs w:val="24"/>
          <w:lang w:val="en-IN"/>
        </w:rPr>
        <w:t>centroid-based clustering is more straightforward for this small dataset after suitable encoding/scaling</w:t>
      </w:r>
      <w:r w:rsidRPr="007B7E66">
        <w:rPr>
          <w:i/>
          <w:color w:val="000000"/>
          <w:sz w:val="24"/>
          <w:szCs w:val="24"/>
          <w:lang w:val="en-IN"/>
        </w:rPr>
        <w:t>, while density-based clustering is advantageous when the data contains irregular clusters or outliers.</w:t>
      </w:r>
    </w:p>
    <w:p w14:paraId="6946845B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vanish/>
          <w:color w:val="000000"/>
          <w:sz w:val="24"/>
          <w:szCs w:val="24"/>
          <w:lang w:val="en-IN"/>
        </w:rPr>
      </w:pPr>
      <w:r w:rsidRPr="007B7E66">
        <w:rPr>
          <w:i/>
          <w:vanish/>
          <w:color w:val="000000"/>
          <w:sz w:val="24"/>
          <w:szCs w:val="24"/>
          <w:lang w:val="en-IN"/>
        </w:rPr>
        <w:t>Top of Form</w:t>
      </w:r>
    </w:p>
    <w:p w14:paraId="515086C7" w14:textId="77777777" w:rsidR="007B7E66" w:rsidRPr="007B7E66" w:rsidRDefault="007B7E66" w:rsidP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vanish/>
          <w:color w:val="000000"/>
          <w:sz w:val="24"/>
          <w:szCs w:val="24"/>
          <w:lang w:val="en-IN"/>
        </w:rPr>
      </w:pPr>
      <w:r w:rsidRPr="007B7E66">
        <w:rPr>
          <w:i/>
          <w:vanish/>
          <w:color w:val="000000"/>
          <w:sz w:val="24"/>
          <w:szCs w:val="24"/>
          <w:lang w:val="en-IN"/>
        </w:rPr>
        <w:t>Bottom of Form</w:t>
      </w:r>
    </w:p>
    <w:p w14:paraId="6AB9F731" w14:textId="77777777" w:rsidR="007B7E66" w:rsidRDefault="007B7E66">
      <w:pPr>
        <w:pBdr>
          <w:top w:val="nil"/>
          <w:left w:val="nil"/>
          <w:bottom w:val="nil"/>
          <w:right w:val="nil"/>
          <w:between w:val="nil"/>
        </w:pBdr>
        <w:ind w:left="165" w:right="483"/>
        <w:rPr>
          <w:i/>
          <w:color w:val="000000"/>
          <w:sz w:val="24"/>
          <w:szCs w:val="24"/>
        </w:rPr>
      </w:pPr>
    </w:p>
    <w:sectPr w:rsidR="007B7E66">
      <w:pgSz w:w="11920" w:h="16840"/>
      <w:pgMar w:top="1380" w:right="992" w:bottom="280" w:left="1275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34208"/>
    <w:multiLevelType w:val="multilevel"/>
    <w:tmpl w:val="BB90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461C3"/>
    <w:multiLevelType w:val="multilevel"/>
    <w:tmpl w:val="7F04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72205"/>
    <w:multiLevelType w:val="multilevel"/>
    <w:tmpl w:val="9A56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445502">
    <w:abstractNumId w:val="0"/>
  </w:num>
  <w:num w:numId="2" w16cid:durableId="971713710">
    <w:abstractNumId w:val="1"/>
  </w:num>
  <w:num w:numId="3" w16cid:durableId="1911497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390"/>
    <w:rsid w:val="00347390"/>
    <w:rsid w:val="00585D05"/>
    <w:rsid w:val="007B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DBF69"/>
  <w15:docId w15:val="{45F037AD-7B52-45DF-86FE-10E11E68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"/>
      <w:ind w:left="2189" w:right="2441"/>
      <w:jc w:val="center"/>
      <w:outlineLvl w:val="0"/>
    </w:pPr>
    <w:rPr>
      <w:b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189" w:right="2441"/>
      <w:jc w:val="center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"/>
      <w:ind w:left="165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1061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gundlapalli swetha</dc:creator>
  <cp:lastModifiedBy>gundlapalli swetha</cp:lastModifiedBy>
  <cp:revision>2</cp:revision>
  <dcterms:created xsi:type="dcterms:W3CDTF">2026-08-23T20:59:00Z</dcterms:created>
  <dcterms:modified xsi:type="dcterms:W3CDTF">2026-08-23T20:59:00Z</dcterms:modified>
</cp:coreProperties>
</file>