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b w:val="1"/>
          <w:sz w:val="72"/>
          <w:szCs w:val="72"/>
          <w:rtl w:val="0"/>
        </w:rPr>
        <w:t xml:space="preserve">BIOLUMINESCENT BACTERIA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b w:val="1"/>
          <w:sz w:val="72"/>
          <w:szCs w:val="72"/>
          <w:rtl w:val="0"/>
        </w:rPr>
        <w:t xml:space="preserve"> GROW KIT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sz w:val="60"/>
          <w:szCs w:val="60"/>
        </w:rPr>
        <w:drawing>
          <wp:inline distB="114300" distT="114300" distL="114300" distR="114300">
            <wp:extent cx="5100638" cy="5100638"/>
            <wp:effectExtent b="0" l="0" r="0" t="0"/>
            <wp:docPr descr="biolumin1.jpg" id="2" name="image4.jpg"/>
            <a:graphic>
              <a:graphicData uri="http://schemas.openxmlformats.org/drawingml/2006/picture">
                <pic:pic>
                  <pic:nvPicPr>
                    <pic:cNvPr descr="biolumin1.jpg" id="0" name="image4.jpg"/>
                    <pic:cNvPicPr preferRelativeResize="0"/>
                  </pic:nvPicPr>
                  <pic:blipFill>
                    <a:blip r:embed="rId6"/>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b w:val="1"/>
          <w:sz w:val="36"/>
          <w:szCs w:val="36"/>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sz w:val="36"/>
          <w:szCs w:val="36"/>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Pr>
        <w:drawing>
          <wp:inline distB="114300" distT="114300" distL="114300" distR="114300">
            <wp:extent cx="6858000" cy="622300"/>
            <wp:effectExtent b="0" l="0" r="0" t="0"/>
            <wp:docPr descr="Bioluminapplications.jpg" id="14" name="image3.jpg"/>
            <a:graphic>
              <a:graphicData uri="http://schemas.openxmlformats.org/drawingml/2006/picture">
                <pic:pic>
                  <pic:nvPicPr>
                    <pic:cNvPr descr="Bioluminapplications.jpg" id="0" name="image3.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One major problem people have is that they let the bacteria culture temperature rise above ~80F (30C). While the bacteria do just fine at temperatures as high as 98F (37C), the bioluminescent genes come from another organism that lives in cooler temperatures. When the temperature goes up, the protein catalyzing the bioluminescent reaction denatures into a nonfunctional shape.  Don’t let the temperature rise above ~80F (27C)! Keep at room temperature for best results, 65F-75F! If your house is warm, a good way to prevent your bacteria from experiencing temperature fluctuations is to store the culture in a styrofoam container.</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36"/>
          <w:szCs w:val="36"/>
        </w:rPr>
      </w:pPr>
      <w:r w:rsidDel="00000000" w:rsidR="00000000" w:rsidRPr="00000000">
        <w:rPr>
          <w:b w:val="1"/>
          <w:color w:val="0000ff"/>
          <w:sz w:val="36"/>
          <w:szCs w:val="36"/>
          <w:rtl w:val="0"/>
        </w:rPr>
        <w:t xml:space="preserve">Protocol for liquid culture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28"/>
          <w:szCs w:val="28"/>
          <w:u w:val="single"/>
        </w:rPr>
      </w:pPr>
      <w:r w:rsidDel="00000000" w:rsidR="00000000" w:rsidRPr="00000000">
        <w:rPr>
          <w:b w:val="1"/>
          <w:color w:val="0000ff"/>
          <w:sz w:val="28"/>
          <w:szCs w:val="28"/>
          <w:u w:val="single"/>
          <w:rtl w:val="0"/>
        </w:rPr>
        <w:t xml:space="preserve">Step 1:</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Add contents of one LB Amp media tube to glass bottle</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Add ~200 mL clean water to that bottle.</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When all powder is dissolved, use an inoculation loop to gently scrape a very small amount of  the transformed bacteria that came with the kit or the ones you made. Leave cap halfway on to introduce oxygen. If you don’t see growth after a day you might not have put enough bacteria in the culture. Growth is indicated by the media turning from clear to cloudy.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For best effect start the culture in the morning and view at night or let the culture sit overnight and view in the morning(wait ~6-10hrs for 200mL) You will be able to see the glow as the bacteria are growing but the intensity depends on how much bacteria there are. To see glow just give gentle swirl to the bottle.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31.2" w:lineRule="auto"/>
        <w:contextualSpacing w:val="0"/>
        <w:jc w:val="center"/>
        <w:rPr>
          <w:sz w:val="24"/>
          <w:szCs w:val="24"/>
        </w:rPr>
      </w:pPr>
      <w:r w:rsidDel="00000000" w:rsidR="00000000" w:rsidRPr="00000000">
        <w:rPr>
          <w:sz w:val="24"/>
          <w:szCs w:val="24"/>
          <w:rtl w:val="0"/>
        </w:rPr>
        <w:t xml:space="preserve">*Once the bacteria start glowing keep in a cool dark place so the glow lasts a long time*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31.2" w:lineRule="auto"/>
        <w:contextualSpacing w:val="0"/>
        <w:jc w:val="center"/>
        <w:rPr>
          <w:sz w:val="24"/>
          <w:szCs w:val="24"/>
        </w:rPr>
      </w:pPr>
      <w:r w:rsidDel="00000000" w:rsidR="00000000" w:rsidRPr="00000000">
        <w:rPr>
          <w:sz w:val="28"/>
          <w:szCs w:val="28"/>
          <w:rtl w:val="0"/>
        </w:rPr>
        <w:t xml:space="preserve">*</w:t>
      </w:r>
      <w:r w:rsidDel="00000000" w:rsidR="00000000" w:rsidRPr="00000000">
        <w:rPr>
          <w:sz w:val="24"/>
          <w:szCs w:val="24"/>
          <w:rtl w:val="0"/>
        </w:rPr>
        <w:t xml:space="preserve">The Bioluminescent reaction needs oxygen to glow. Shake the culture bottle carefully with the lid on to see the glow.*</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2" w:lineRule="auto"/>
        <w:contextualSpacing w:val="0"/>
        <w:jc w:val="center"/>
        <w:rPr>
          <w:b w:val="1"/>
          <w:color w:val="ff0000"/>
        </w:rPr>
      </w:pPr>
      <w:r w:rsidDel="00000000" w:rsidR="00000000" w:rsidRPr="00000000">
        <w:rPr>
          <w:b w:val="1"/>
          <w:color w:val="ff0000"/>
          <w:rtl w:val="0"/>
        </w:rPr>
        <w:t xml:space="preserve">*Be ruthless in your defense against contamination. Contamination = no glow  aggressively wash hands and bottles and try not to breath onto broth experiment.*</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31.2" w:lineRule="auto"/>
        <w:contextualSpacing w:val="0"/>
        <w:jc w:val="center"/>
        <w:rPr>
          <w:b w:val="1"/>
          <w:color w:val="ff0000"/>
          <w:sz w:val="28"/>
          <w:szCs w:val="28"/>
        </w:rPr>
      </w:pPr>
      <w:r w:rsidDel="00000000" w:rsidR="00000000" w:rsidRPr="00000000">
        <w:rPr/>
        <w:drawing>
          <wp:inline distB="114300" distT="114300" distL="114300" distR="114300">
            <wp:extent cx="1726943" cy="2013275"/>
            <wp:effectExtent b="0" l="0" r="0" t="0"/>
            <wp:docPr id="4" name="image9.jpg"/>
            <a:graphic>
              <a:graphicData uri="http://schemas.openxmlformats.org/drawingml/2006/picture">
                <pic:pic>
                  <pic:nvPicPr>
                    <pic:cNvPr id="0" name="image9.jpg"/>
                    <pic:cNvPicPr preferRelativeResize="0"/>
                  </pic:nvPicPr>
                  <pic:blipFill>
                    <a:blip r:embed="rId8"/>
                    <a:srcRect b="31392" l="0" r="0" t="0"/>
                    <a:stretch>
                      <a:fillRect/>
                    </a:stretch>
                  </pic:blipFill>
                  <pic:spPr>
                    <a:xfrm>
                      <a:off x="0" y="0"/>
                      <a:ext cx="1726943" cy="2013275"/>
                    </a:xfrm>
                    <a:prstGeom prst="rect"/>
                    <a:ln/>
                  </pic:spPr>
                </pic:pic>
              </a:graphicData>
            </a:graphic>
          </wp:inline>
        </w:drawing>
      </w:r>
      <w:r w:rsidDel="00000000" w:rsidR="00000000" w:rsidRPr="00000000">
        <w:rPr>
          <w:sz w:val="24"/>
          <w:szCs w:val="24"/>
        </w:rPr>
        <w:drawing>
          <wp:inline distB="114300" distT="114300" distL="114300" distR="114300">
            <wp:extent cx="2188905" cy="2010219"/>
            <wp:effectExtent b="0" l="0" r="0" t="0"/>
            <wp:docPr descr="Bioluminescent.jpg" id="9" name="image8.jpg"/>
            <a:graphic>
              <a:graphicData uri="http://schemas.openxmlformats.org/drawingml/2006/picture">
                <pic:pic>
                  <pic:nvPicPr>
                    <pic:cNvPr descr="Bioluminescent.jpg" id="0" name="image8.jpg"/>
                    <pic:cNvPicPr preferRelativeResize="0"/>
                  </pic:nvPicPr>
                  <pic:blipFill>
                    <a:blip r:embed="rId9"/>
                    <a:srcRect b="0" l="0" r="0" t="8150"/>
                    <a:stretch>
                      <a:fillRect/>
                    </a:stretch>
                  </pic:blipFill>
                  <pic:spPr>
                    <a:xfrm>
                      <a:off x="0" y="0"/>
                      <a:ext cx="2188905" cy="2010219"/>
                    </a:xfrm>
                    <a:prstGeom prst="rect"/>
                    <a:ln/>
                  </pic:spPr>
                </pic:pic>
              </a:graphicData>
            </a:graphic>
          </wp:inline>
        </w:drawing>
      </w:r>
      <w:r w:rsidDel="00000000" w:rsidR="00000000" w:rsidRPr="00000000">
        <w:rPr>
          <w:sz w:val="24"/>
          <w:szCs w:val="24"/>
        </w:rPr>
        <w:drawing>
          <wp:inline distB="114300" distT="114300" distL="114300" distR="114300">
            <wp:extent cx="5260181" cy="343373"/>
            <wp:effectExtent b="0" l="0" r="0" t="0"/>
            <wp:docPr descr="Protocoldisplaybottom.png" id="3" name="image2.png"/>
            <a:graphic>
              <a:graphicData uri="http://schemas.openxmlformats.org/drawingml/2006/picture">
                <pic:pic>
                  <pic:nvPicPr>
                    <pic:cNvPr descr="Protocoldisplaybottom.png" id="0" name="image2.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b w:val="1"/>
          <w:color w:val="ff0000"/>
          <w:sz w:val="28"/>
          <w:szCs w:val="28"/>
        </w:rPr>
      </w:pPr>
      <w:r w:rsidDel="00000000" w:rsidR="00000000" w:rsidRPr="00000000">
        <w:rPr>
          <w:b w:val="1"/>
          <w:sz w:val="24"/>
          <w:szCs w:val="24"/>
        </w:rPr>
        <w:drawing>
          <wp:inline distB="114300" distT="114300" distL="114300" distR="114300">
            <wp:extent cx="6858000" cy="622300"/>
            <wp:effectExtent b="0" l="0" r="0" t="0"/>
            <wp:docPr descr="Bioluminapplications.jpg" id="1" name="image3.jpg"/>
            <a:graphic>
              <a:graphicData uri="http://schemas.openxmlformats.org/drawingml/2006/picture">
                <pic:pic>
                  <pic:nvPicPr>
                    <pic:cNvPr descr="Bioluminapplications.jpg" id="0" name="image3.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You have been given enough LB Ampicillin Media tubes to grow up 1.6L of bioluminescent bacteria.  You can do all at once or keep the same one alive for consecutive days if you dump half out into new broth every 36 hrs. You can even just take a few drops out of the already glowing broth and add it to fresh broth and wait a series of hours for it to reach peak brightness again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The applications are endless and don’t be afraid to email us at </w:t>
      </w:r>
      <w:hyperlink r:id="rId11">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if you have questions or need inspiration or to re-up your supplies.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31.2" w:lineRule="auto"/>
        <w:contextualSpacing w:val="0"/>
        <w:jc w:val="center"/>
        <w:rPr>
          <w:color w:val="ff0000"/>
          <w:sz w:val="24"/>
          <w:szCs w:val="24"/>
        </w:rPr>
      </w:pPr>
      <w:r w:rsidDel="00000000" w:rsidR="00000000" w:rsidRPr="00000000">
        <w:rPr>
          <w:color w:val="ff0000"/>
          <w:sz w:val="24"/>
          <w:szCs w:val="24"/>
          <w:rtl w:val="0"/>
        </w:rPr>
        <w:t xml:space="preserve">DON’T SHAKE WHILE INCUBATING!</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36"/>
          <w:szCs w:val="36"/>
        </w:rPr>
      </w:pPr>
      <w:r w:rsidDel="00000000" w:rsidR="00000000" w:rsidRPr="00000000">
        <w:rPr>
          <w:b w:val="1"/>
          <w:color w:val="0000ff"/>
          <w:sz w:val="36"/>
          <w:szCs w:val="36"/>
          <w:rtl w:val="0"/>
        </w:rPr>
        <w:t xml:space="preserve">Protocol for plates</w:t>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Take tube of </w:t>
      </w:r>
      <w:r w:rsidDel="00000000" w:rsidR="00000000" w:rsidRPr="00000000">
        <w:rPr>
          <w:i w:val="1"/>
          <w:sz w:val="24"/>
          <w:szCs w:val="24"/>
          <w:rtl w:val="0"/>
        </w:rPr>
        <w:t xml:space="preserve">E. coli</w:t>
      </w:r>
      <w:r w:rsidDel="00000000" w:rsidR="00000000" w:rsidRPr="00000000">
        <w:rPr>
          <w:sz w:val="24"/>
          <w:szCs w:val="24"/>
          <w:rtl w:val="0"/>
        </w:rPr>
        <w:t xml:space="preserve"> DH10B pJE202, add water to the top and shake until mixed. Next, pour a small amount of the bacteria solution onto a new LB Amp Agar plate you made and using an inoculation loop gently “streak” or use a purple plate spreader to spread the bacteria. (refrigerate tube after)</w:t>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Keep the plate below 30C(80F) for 4-12 hours or until you see growth.</w:t>
      </w:r>
    </w:p>
    <w:p w:rsidR="00000000" w:rsidDel="00000000" w:rsidP="00000000" w:rsidRDefault="00000000" w:rsidRPr="00000000" w14:paraId="0000001E">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Take the plate into a dark room and you should be able to see glowing bacteria.</w:t>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Once the bacteria start glowing keep in a cool dark place.</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This makes the glow last longer.</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You can place the plate in your fridge for a few weeks to keep it alive</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take it out whenever and warm it up a little and it will still glow a bit! Restreak to a new plate to renew the glow.</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3205163" cy="2491408"/>
            <wp:effectExtent b="0" l="0" r="0" t="0"/>
            <wp:docPr descr="Image 1" id="16" name="image1.jpg"/>
            <a:graphic>
              <a:graphicData uri="http://schemas.openxmlformats.org/drawingml/2006/picture">
                <pic:pic>
                  <pic:nvPicPr>
                    <pic:cNvPr descr="Image 1" id="0" name="image1.jpg"/>
                    <pic:cNvPicPr preferRelativeResize="0"/>
                  </pic:nvPicPr>
                  <pic:blipFill>
                    <a:blip r:embed="rId12"/>
                    <a:srcRect b="0" l="0" r="0" t="0"/>
                    <a:stretch>
                      <a:fillRect/>
                    </a:stretch>
                  </pic:blipFill>
                  <pic:spPr>
                    <a:xfrm>
                      <a:off x="0" y="0"/>
                      <a:ext cx="3205163" cy="249140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8" name="image2.png"/>
            <a:graphic>
              <a:graphicData uri="http://schemas.openxmlformats.org/drawingml/2006/picture">
                <pic:pic>
                  <pic:nvPicPr>
                    <pic:cNvPr descr="Protocoldisplaybottom.png" id="0" name="image2.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contextualSpacing w:val="0"/>
        <w:jc w:val="center"/>
        <w:rPr>
          <w:rFonts w:ascii="Arial" w:cs="Arial" w:eastAsia="Arial" w:hAnsi="Arial"/>
          <w:b w:val="1"/>
          <w:color w:val="0f4dba"/>
          <w:sz w:val="36"/>
          <w:szCs w:val="36"/>
        </w:rPr>
      </w:pPr>
      <w:bookmarkStart w:colFirst="0" w:colLast="0" w:name="_f4r79gspv6u7" w:id="0"/>
      <w:bookmarkEnd w:id="0"/>
      <w:r w:rsidDel="00000000" w:rsidR="00000000" w:rsidRPr="00000000">
        <w:rPr>
          <w:rFonts w:ascii="Arial" w:cs="Arial" w:eastAsia="Arial" w:hAnsi="Arial"/>
          <w:b w:val="1"/>
          <w:color w:val="0f4dba"/>
          <w:sz w:val="36"/>
          <w:szCs w:val="36"/>
        </w:rPr>
        <w:drawing>
          <wp:inline distB="114300" distT="114300" distL="114300" distR="114300">
            <wp:extent cx="6858000" cy="584200"/>
            <wp:effectExtent b="0" l="0" r="0" t="0"/>
            <wp:docPr descr="protocolandwalkthrough.png" id="7" name="image6.png"/>
            <a:graphic>
              <a:graphicData uri="http://schemas.openxmlformats.org/drawingml/2006/picture">
                <pic:pic>
                  <pic:nvPicPr>
                    <pic:cNvPr descr="protocolandwalkthrough.png" id="0" name="image6.png"/>
                    <pic:cNvPicPr preferRelativeResize="0"/>
                  </pic:nvPicPr>
                  <pic:blipFill>
                    <a:blip r:embed="rId1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contextualSpacing w:val="0"/>
        <w:jc w:val="center"/>
        <w:rPr>
          <w:rFonts w:ascii="Arial" w:cs="Arial" w:eastAsia="Arial" w:hAnsi="Arial"/>
          <w:b w:val="1"/>
          <w:color w:val="0f4dba"/>
          <w:sz w:val="36"/>
          <w:szCs w:val="36"/>
        </w:rPr>
      </w:pPr>
      <w:bookmarkStart w:colFirst="0" w:colLast="0" w:name="_4nkenz8w7wg4" w:id="1"/>
      <w:bookmarkEnd w:id="1"/>
      <w:r w:rsidDel="00000000" w:rsidR="00000000" w:rsidRPr="00000000">
        <w:rPr>
          <w:rFonts w:ascii="Arial" w:cs="Arial" w:eastAsia="Arial" w:hAnsi="Arial"/>
          <w:b w:val="1"/>
          <w:color w:val="0f4dba"/>
          <w:sz w:val="36"/>
          <w:szCs w:val="36"/>
          <w:rtl w:val="0"/>
        </w:rPr>
        <w:t xml:space="preserve">Making Plates (~1 hour, maybe more time if it’s your first time)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color w:val="1155cc"/>
          <w:sz w:val="24"/>
          <w:szCs w:val="24"/>
          <w:u w:val="single"/>
        </w:rPr>
      </w:pPr>
      <w:r w:rsidDel="00000000" w:rsidR="00000000" w:rsidRPr="00000000">
        <w:rPr>
          <w:sz w:val="24"/>
          <w:szCs w:val="24"/>
          <w:rtl w:val="0"/>
        </w:rPr>
        <w:t xml:space="preserve">Step by step walk-through with photos at:</w:t>
      </w:r>
      <w:hyperlink r:id="rId14">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color w:val="1155cc"/>
          <w:sz w:val="24"/>
          <w:szCs w:val="24"/>
          <w:u w:val="singl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jc w:val="cente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15" name="image11.jpg"/>
            <a:graphic>
              <a:graphicData uri="http://schemas.openxmlformats.org/drawingml/2006/picture">
                <pic:pic>
                  <pic:nvPicPr>
                    <pic:cNvPr descr="topbottom.jpg" id="0" name="image11.jpg"/>
                    <pic:cNvPicPr preferRelativeResize="0"/>
                  </pic:nvPicPr>
                  <pic:blipFill>
                    <a:blip r:embed="rId15"/>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6" name="image2.png"/>
            <a:graphic>
              <a:graphicData uri="http://schemas.openxmlformats.org/drawingml/2006/picture">
                <pic:pic>
                  <pic:nvPicPr>
                    <pic:cNvPr descr="Protocoldisplaybottom.png" id="0" name="image2.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1" name="image5.png"/>
            <a:graphic>
              <a:graphicData uri="http://schemas.openxmlformats.org/drawingml/2006/picture">
                <pic:pic>
                  <pic:nvPicPr>
                    <pic:cNvPr descr="protocolandwalkthrough.png" id="0" name="image5.png"/>
                    <pic:cNvPicPr preferRelativeResize="0"/>
                  </pic:nvPicPr>
                  <pic:blipFill>
                    <a:blip r:embed="rId16"/>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35">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Find the tube labelled “LB Ampicillin Agar” media and dump its contents into the 250mL glass bottle. </w:t>
      </w:r>
    </w:p>
    <w:p w:rsidR="00000000" w:rsidDel="00000000" w:rsidP="00000000" w:rsidRDefault="00000000" w:rsidRPr="00000000" w14:paraId="0000003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the 50mL conical tube labelled “For Measuring Liquid Volumes”, measure and add 150mL of water to the glass bottle.</w:t>
      </w:r>
    </w:p>
    <w:p w:rsidR="00000000" w:rsidDel="00000000" w:rsidP="00000000" w:rsidRDefault="00000000" w:rsidRPr="00000000" w14:paraId="00000037">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w:t>
      </w:r>
      <w:r w:rsidDel="00000000" w:rsidR="00000000" w:rsidRPr="00000000">
        <w:rPr>
          <w:b w:val="1"/>
          <w:color w:val="ff0000"/>
          <w:sz w:val="24"/>
          <w:szCs w:val="24"/>
          <w:rtl w:val="0"/>
        </w:rPr>
        <w:t xml:space="preserve"> DO NOT SCREW THE LID DOWN TIGHT!</w:t>
      </w:r>
      <w:r w:rsidDel="00000000" w:rsidR="00000000" w:rsidRPr="00000000">
        <w:rPr>
          <w:sz w:val="24"/>
          <w:szCs w:val="24"/>
          <w:rtl w:val="0"/>
        </w:rPr>
        <w:t xml:space="preserve"> (just place it on top and give it a slight turn)</w:t>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w:t>
      </w:r>
      <w:r w:rsidDel="00000000" w:rsidR="00000000" w:rsidRPr="00000000">
        <w:rPr>
          <w:b w:val="1"/>
          <w:color w:val="ff0000"/>
          <w:sz w:val="24"/>
          <w:szCs w:val="24"/>
          <w:rtl w:val="0"/>
        </w:rPr>
        <w:t xml:space="preserve">(caution contents hot)</w:t>
      </w:r>
      <w:r w:rsidDel="00000000" w:rsidR="00000000" w:rsidRPr="00000000">
        <w:rPr>
          <w:sz w:val="24"/>
          <w:szCs w:val="24"/>
          <w:rtl w:val="0"/>
        </w:rPr>
        <w:t xml:space="preserve"> and let it cool until you are able to touch it without much discomfort. This will take 20-30 minutes but keep an eye on it, set a timer, and swirl it every once in awhile to make sure it hasn't solidified.</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While the bottle remains somewhat warm, pour the plates. One at a time, remove the lid of and gently pour just enough of the LB agar from the bottle to cover the bottom of the plate and put the top back on the plate. Be careful when moving plates to prevent the agar from splashing to the lid or over the sides.</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down(solid agar media on top and closed) so any condensation doesn’t drip on the plates. Plates can last for up to a month in fridge.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color w:val="ff0000"/>
          <w:sz w:val="24"/>
          <w:szCs w:val="24"/>
          <w:rtl w:val="0"/>
        </w:rPr>
        <w:t xml:space="preserve">*Condensation dripping on agar can permit rogue bacteria and yeast to grow.</w:t>
      </w:r>
      <w:r w:rsidDel="00000000" w:rsidR="00000000" w:rsidRPr="00000000">
        <w:rPr>
          <w:sz w:val="24"/>
          <w:szCs w:val="24"/>
        </w:rPr>
        <w:drawing>
          <wp:inline distB="114300" distT="114300" distL="114300" distR="114300">
            <wp:extent cx="2581275" cy="2581275"/>
            <wp:effectExtent b="0" l="0" r="0" t="0"/>
            <wp:docPr descr="pouronplate.jpg" id="12" name="image10.jpg"/>
            <a:graphic>
              <a:graphicData uri="http://schemas.openxmlformats.org/drawingml/2006/picture">
                <pic:pic>
                  <pic:nvPicPr>
                    <pic:cNvPr descr="pouronplate.jpg" id="0" name="image10.jpg"/>
                    <pic:cNvPicPr preferRelativeResize="0"/>
                  </pic:nvPicPr>
                  <pic:blipFill>
                    <a:blip r:embed="rId17"/>
                    <a:srcRect b="0" l="0" r="0" t="0"/>
                    <a:stretch>
                      <a:fillRect/>
                    </a:stretch>
                  </pic:blipFill>
                  <pic:spPr>
                    <a:xfrm>
                      <a:off x="0" y="0"/>
                      <a:ext cx="25812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13" name="image2.png"/>
            <a:graphic>
              <a:graphicData uri="http://schemas.openxmlformats.org/drawingml/2006/picture">
                <pic:pic>
                  <pic:nvPicPr>
                    <pic:cNvPr descr="Protocoldisplaybottom.png" id="0" name="image2.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0" name="image7.png"/>
            <a:graphic>
              <a:graphicData uri="http://schemas.openxmlformats.org/drawingml/2006/picture">
                <pic:pic>
                  <pic:nvPicPr>
                    <pic:cNvPr descr="protocolandwalkthrough.png" id="0" name="image7.png"/>
                    <pic:cNvPicPr preferRelativeResize="0"/>
                  </pic:nvPicPr>
                  <pic:blipFill>
                    <a:blip r:embed="rId18"/>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5" name="image12.jpg"/>
            <a:graphic>
              <a:graphicData uri="http://schemas.openxmlformats.org/drawingml/2006/picture">
                <pic:pic>
                  <pic:nvPicPr>
                    <pic:cNvPr descr="PROPERIMPROPER.jpg" id="0" name="image12.jpg"/>
                    <pic:cNvPicPr preferRelativeResize="0"/>
                  </pic:nvPicPr>
                  <pic:blipFill>
                    <a:blip r:embed="rId19"/>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42">
      <w:pPr>
        <w:pStyle w:val="Heading2"/>
        <w:keepNext w:val="0"/>
        <w:keepLines w:val="0"/>
        <w:pBdr>
          <w:top w:space="0" w:sz="0" w:val="nil"/>
          <w:left w:space="0" w:sz="0" w:val="nil"/>
          <w:bottom w:space="0" w:sz="0" w:val="nil"/>
          <w:right w:space="0" w:sz="0" w:val="nil"/>
          <w:between w:space="0" w:sz="0" w:val="nil"/>
        </w:pBdr>
        <w:shd w:fill="auto" w:val="clear"/>
        <w:spacing w:after="120" w:before="360" w:lineRule="auto"/>
        <w:contextualSpacing w:val="0"/>
        <w:jc w:val="center"/>
        <w:rPr>
          <w:sz w:val="24"/>
          <w:szCs w:val="24"/>
        </w:rPr>
      </w:pPr>
      <w:bookmarkStart w:colFirst="0" w:colLast="0" w:name="_kae3lqd6khdg" w:id="2"/>
      <w:bookmarkEnd w:id="2"/>
      <w:r w:rsidDel="00000000" w:rsidR="00000000" w:rsidRPr="00000000">
        <w:rPr>
          <w:rFonts w:ascii="Arial" w:cs="Arial" w:eastAsia="Arial" w:hAnsi="Arial"/>
          <w:color w:val="ff0000"/>
          <w:sz w:val="28"/>
          <w:szCs w:val="28"/>
          <w:rtl w:val="0"/>
        </w:rPr>
        <w:t xml:space="preserve">*WHEN MAKING ONE SET OF PLATES AFTER ANOTHER BE SURE TO RINSE BOTTLE THOROUGHLY WITH HOT WATER BETWEEN USE.</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b w:val="1"/>
          <w:sz w:val="28"/>
          <w:szCs w:val="28"/>
          <w:u w:val="singl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ectPr>
      <w:footerReference r:id="rId20" w:type="default"/>
      <w:pgSz w:h="15840" w:w="12240"/>
      <w:pgMar w:bottom="576"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odin@the-odin.com" TargetMode="External"/><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1.jpg"/><Relationship Id="rId14" Type="http://schemas.openxmlformats.org/officeDocument/2006/relationships/hyperlink" Target="https://goo.gl/7yzpA1" TargetMode="External"/><Relationship Id="rId17" Type="http://schemas.openxmlformats.org/officeDocument/2006/relationships/image" Target="media/image10.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4.jpg"/><Relationship Id="rId18" Type="http://schemas.openxmlformats.org/officeDocument/2006/relationships/image" Target="media/image7.png"/><Relationship Id="rId7" Type="http://schemas.openxmlformats.org/officeDocument/2006/relationships/image" Target="media/image3.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