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tabs>
          <w:tab w:val="left" w:leader="none" w:pos="8952"/>
        </w:tabs>
        <w:rPr>
          <w:rFonts w:ascii="Arial" w:cs="Arial" w:eastAsia="Arial" w:hAnsi="Arial"/>
          <w:b w:val="1"/>
          <w:bCs w:val="1"/>
          <w:sz w:val="42"/>
          <w:szCs w:val="42"/>
        </w:rPr>
      </w:pPr>
      <w:r w:rsidDel="00000000" w:rsidR="00000000" w:rsidRPr="00000000">
        <w:rPr>
          <w:rFonts w:ascii="Arial" w:cs="Arial" w:eastAsia="Arial" w:hAnsi="Arial"/>
          <w:b w:val="1"/>
          <w:bCs w:val="1"/>
          <w:sz w:val="22"/>
          <w:szCs w:val="22"/>
        </w:rPr>
        <w:drawing>
          <wp:anchor allowOverlap="1" behindDoc="0" distB="0" distT="0" distL="114300" distR="114300" hidden="0" layoutInCell="1" locked="0" relativeHeight="0" simplePos="0">
            <wp:simplePos x="0" y="0"/>
            <wp:positionH relativeFrom="page">
              <wp:posOffset>5486400</wp:posOffset>
            </wp:positionH>
            <wp:positionV relativeFrom="page">
              <wp:posOffset>793750</wp:posOffset>
            </wp:positionV>
            <wp:extent cx="1508760" cy="601980"/>
            <wp:effectExtent b="0" l="0" r="0" t="0"/>
            <wp:wrapNone/>
            <wp:docPr id="2"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1508760" cy="601980"/>
                    </a:xfrm>
                    <a:prstGeom prst="rect"/>
                    <a:ln/>
                  </pic:spPr>
                </pic:pic>
              </a:graphicData>
            </a:graphic>
          </wp:anchor>
        </w:drawing>
      </w:r>
      <w:r w:rsidDel="00000000" w:rsidR="00000000" w:rsidRPr="00000000">
        <w:rPr>
          <w:rFonts w:ascii="Arial" w:cs="Arial" w:eastAsia="Arial" w:hAnsi="Arial"/>
          <w:b w:val="1"/>
          <w:bCs w:val="1"/>
          <w:sz w:val="42"/>
          <w:szCs w:val="42"/>
          <w:rtl w:val="0"/>
        </w:rPr>
        <w:tab/>
        <w:tab/>
      </w:r>
    </w:p>
    <w:p w:rsidR="00000000" w:rsidDel="00000000" w:rsidP="00000000" w:rsidRDefault="00000000" w:rsidRPr="00000000" w14:paraId="00000002">
      <w:pPr>
        <w:rPr>
          <w:rFonts w:ascii="Arial" w:cs="Arial" w:eastAsia="Arial" w:hAnsi="Arial"/>
          <w:b w:val="1"/>
          <w:bCs w:val="1"/>
          <w:sz w:val="42"/>
          <w:szCs w:val="42"/>
        </w:rPr>
      </w:pPr>
      <w:r w:rsidDel="00000000" w:rsidR="00000000" w:rsidRPr="00000000">
        <w:rPr>
          <w:rFonts w:ascii="Arial" w:cs="Arial" w:eastAsia="Arial" w:hAnsi="Arial"/>
          <w:b w:val="1"/>
          <w:bCs w:val="1"/>
          <w:sz w:val="42"/>
          <w:szCs w:val="42"/>
          <w:rtl w:val="0"/>
        </w:rPr>
        <w:t xml:space="preserve">Assessment cover</w:t>
      </w:r>
    </w:p>
    <w:p w:rsidR="00000000" w:rsidDel="00000000" w:rsidP="00000000" w:rsidRDefault="00000000" w:rsidRPr="00000000" w14:paraId="00000003">
      <w:pPr>
        <w:rPr>
          <w:rFonts w:ascii="Arial" w:cs="Arial" w:eastAsia="Arial" w:hAnsi="Arial"/>
          <w:b w:val="1"/>
          <w:bCs w:val="1"/>
        </w:rPr>
      </w:pPr>
      <w:r w:rsidDel="00000000" w:rsidR="00000000" w:rsidRPr="00000000">
        <w:rPr>
          <w:rtl w:val="0"/>
        </w:rPr>
      </w:r>
    </w:p>
    <w:p w:rsidR="00000000" w:rsidDel="00000000" w:rsidP="00000000" w:rsidRDefault="00000000" w:rsidRPr="00000000" w14:paraId="00000004">
      <w:pPr>
        <w:rPr>
          <w:rFonts w:ascii="Arial" w:cs="Arial" w:eastAsia="Arial" w:hAnsi="Arial"/>
          <w:b w:val="1"/>
          <w:bCs w:val="1"/>
          <w:sz w:val="10"/>
          <w:szCs w:val="10"/>
        </w:rPr>
      </w:pPr>
      <w:r w:rsidDel="00000000" w:rsidR="00000000" w:rsidRPr="00000000">
        <w:rPr>
          <w:rtl w:val="0"/>
        </w:rPr>
      </w:r>
    </w:p>
    <w:tbl>
      <w:tblPr>
        <w:tblStyle w:val="Table1"/>
        <w:tblW w:w="10350.0" w:type="dxa"/>
        <w:jc w:val="left"/>
        <w:tblInd w:w="2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65"/>
        <w:gridCol w:w="1710"/>
        <w:gridCol w:w="1590"/>
        <w:gridCol w:w="5085"/>
        <w:tblGridChange w:id="0">
          <w:tblGrid>
            <w:gridCol w:w="1965"/>
            <w:gridCol w:w="1710"/>
            <w:gridCol w:w="1590"/>
            <w:gridCol w:w="5085"/>
          </w:tblGrid>
        </w:tblGridChange>
      </w:tblGrid>
      <w:tr>
        <w:trPr>
          <w:cantSplit w:val="0"/>
          <w:trHeight w:val="221" w:hRule="atLeast"/>
          <w:tblHeader w:val="0"/>
        </w:trPr>
        <w:tc>
          <w:tcPr>
            <w:tcBorders>
              <w:right w:color="000000" w:space="0" w:sz="4" w:val="single"/>
            </w:tcBorders>
          </w:tcPr>
          <w:p w:rsidR="00000000" w:rsidDel="00000000" w:rsidP="00000000" w:rsidRDefault="00000000" w:rsidRPr="00000000" w14:paraId="00000005">
            <w:pPr>
              <w:rPr>
                <w:rFonts w:ascii="Arial" w:cs="Arial" w:eastAsia="Arial" w:hAnsi="Arial"/>
                <w:sz w:val="22"/>
                <w:szCs w:val="22"/>
              </w:rPr>
            </w:pPr>
            <w:r w:rsidDel="00000000" w:rsidR="00000000" w:rsidRPr="00000000">
              <w:rPr>
                <w:rFonts w:ascii="Arial" w:cs="Arial" w:eastAsia="Arial" w:hAnsi="Arial"/>
                <w:sz w:val="22"/>
                <w:szCs w:val="22"/>
                <w:rtl w:val="0"/>
              </w:rPr>
              <w:t xml:space="preserve">Module No:</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06">
            <w:pPr>
              <w:pBdr>
                <w:top w:space="0" w:sz="0" w:val="nil"/>
                <w:left w:space="0" w:sz="0" w:val="nil"/>
                <w:bottom w:space="0" w:sz="0" w:val="nil"/>
                <w:right w:space="0" w:sz="0" w:val="nil"/>
                <w:between w:space="0" w:sz="0" w:val="nil"/>
              </w:pBdr>
              <w:rPr>
                <w:sz w:val="22"/>
                <w:szCs w:val="22"/>
              </w:rPr>
            </w:pPr>
            <w:r w:rsidDel="00000000" w:rsidR="00000000" w:rsidRPr="00000000">
              <w:rPr>
                <w:sz w:val="22"/>
                <w:szCs w:val="22"/>
                <w:rtl w:val="0"/>
              </w:rPr>
              <w:t xml:space="preserve">COMP5047</w:t>
            </w:r>
          </w:p>
        </w:tc>
        <w:tc>
          <w:tcPr>
            <w:tcBorders>
              <w:left w:color="000000" w:space="0" w:sz="4" w:val="single"/>
              <w:right w:color="000000" w:space="0" w:sz="4" w:val="single"/>
            </w:tcBorders>
          </w:tcPr>
          <w:p w:rsidR="00000000" w:rsidDel="00000000" w:rsidP="00000000" w:rsidRDefault="00000000" w:rsidRPr="00000000" w14:paraId="00000007">
            <w:pPr>
              <w:rPr>
                <w:rFonts w:ascii="Arial" w:cs="Arial" w:eastAsia="Arial" w:hAnsi="Arial"/>
                <w:sz w:val="22"/>
                <w:szCs w:val="22"/>
              </w:rPr>
            </w:pPr>
            <w:r w:rsidDel="00000000" w:rsidR="00000000" w:rsidRPr="00000000">
              <w:rPr>
                <w:rFonts w:ascii="Arial" w:cs="Arial" w:eastAsia="Arial" w:hAnsi="Arial"/>
                <w:sz w:val="22"/>
                <w:szCs w:val="22"/>
                <w:rtl w:val="0"/>
              </w:rPr>
              <w:t xml:space="preserve">Module title: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08">
            <w:pPr>
              <w:rPr>
                <w:rFonts w:ascii="Arial" w:cs="Arial" w:eastAsia="Arial" w:hAnsi="Arial"/>
                <w:b w:val="1"/>
                <w:bCs w:val="1"/>
                <w:sz w:val="22"/>
                <w:szCs w:val="22"/>
              </w:rPr>
            </w:pPr>
            <w:r w:rsidDel="00000000" w:rsidR="00000000" w:rsidRPr="00000000">
              <w:rPr>
                <w:sz w:val="22"/>
                <w:szCs w:val="22"/>
                <w:rtl w:val="0"/>
              </w:rPr>
              <w:t xml:space="preserve">Applied Software Engineering</w:t>
            </w:r>
            <w:r w:rsidDel="00000000" w:rsidR="00000000" w:rsidRPr="00000000">
              <w:rPr>
                <w:rtl w:val="0"/>
              </w:rPr>
            </w:r>
          </w:p>
        </w:tc>
      </w:tr>
    </w:tbl>
    <w:p w:rsidR="00000000" w:rsidDel="00000000" w:rsidP="00000000" w:rsidRDefault="00000000" w:rsidRPr="00000000" w14:paraId="00000009">
      <w:pPr>
        <w:rPr>
          <w:rFonts w:ascii="Arial" w:cs="Arial" w:eastAsia="Arial" w:hAnsi="Arial"/>
          <w:b w:val="1"/>
          <w:bCs w:val="1"/>
          <w:sz w:val="22"/>
          <w:szCs w:val="22"/>
        </w:rPr>
      </w:pPr>
      <w:r w:rsidDel="00000000" w:rsidR="00000000" w:rsidRPr="00000000">
        <w:rPr>
          <w:rtl w:val="0"/>
        </w:rPr>
      </w:r>
    </w:p>
    <w:tbl>
      <w:tblPr>
        <w:tblStyle w:val="Table2"/>
        <w:tblW w:w="10365.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95"/>
        <w:gridCol w:w="8370"/>
        <w:tblGridChange w:id="0">
          <w:tblGrid>
            <w:gridCol w:w="1995"/>
            <w:gridCol w:w="8370"/>
          </w:tblGrid>
        </w:tblGridChange>
      </w:tblGrid>
      <w:tr>
        <w:trPr>
          <w:cantSplit w:val="0"/>
          <w:trHeight w:val="257" w:hRule="atLeast"/>
          <w:tblHeader w:val="0"/>
        </w:trPr>
        <w:tc>
          <w:tcPr>
            <w:tcBorders>
              <w:right w:color="000000" w:space="0" w:sz="4" w:val="single"/>
            </w:tcBorders>
          </w:tcPr>
          <w:p w:rsidR="00000000" w:rsidDel="00000000" w:rsidP="00000000" w:rsidRDefault="00000000" w:rsidRPr="00000000" w14:paraId="0000000A">
            <w:pPr>
              <w:rPr>
                <w:rFonts w:ascii="Arial" w:cs="Arial" w:eastAsia="Arial" w:hAnsi="Arial"/>
                <w:sz w:val="22"/>
                <w:szCs w:val="22"/>
              </w:rPr>
            </w:pPr>
            <w:r w:rsidDel="00000000" w:rsidR="00000000" w:rsidRPr="00000000">
              <w:rPr>
                <w:rFonts w:ascii="Arial" w:cs="Arial" w:eastAsia="Arial" w:hAnsi="Arial"/>
                <w:sz w:val="22"/>
                <w:szCs w:val="22"/>
                <w:rtl w:val="0"/>
              </w:rPr>
              <w:t xml:space="preserve">Assessment title: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0B">
            <w:pPr>
              <w:rPr>
                <w:rFonts w:ascii="Arial" w:cs="Arial" w:eastAsia="Arial" w:hAnsi="Arial"/>
                <w:b w:val="1"/>
                <w:bCs w:val="1"/>
                <w:sz w:val="22"/>
                <w:szCs w:val="22"/>
              </w:rPr>
            </w:pPr>
            <w:r w:rsidDel="00000000" w:rsidR="00000000" w:rsidRPr="00000000">
              <w:rPr>
                <w:sz w:val="22"/>
                <w:szCs w:val="22"/>
                <w:rtl w:val="0"/>
              </w:rPr>
              <w:t xml:space="preserve">Software Engineering of a Modern Computer Application</w:t>
            </w:r>
            <w:r w:rsidDel="00000000" w:rsidR="00000000" w:rsidRPr="00000000">
              <w:rPr>
                <w:rtl w:val="0"/>
              </w:rPr>
            </w:r>
          </w:p>
        </w:tc>
      </w:tr>
    </w:tbl>
    <w:p w:rsidR="00000000" w:rsidDel="00000000" w:rsidP="00000000" w:rsidRDefault="00000000" w:rsidRPr="00000000" w14:paraId="0000000C">
      <w:pPr>
        <w:rPr>
          <w:rFonts w:ascii="Arial" w:cs="Arial" w:eastAsia="Arial" w:hAnsi="Arial"/>
          <w:sz w:val="22"/>
          <w:szCs w:val="22"/>
        </w:rPr>
      </w:pPr>
      <w:r w:rsidDel="00000000" w:rsidR="00000000" w:rsidRPr="00000000">
        <w:rPr>
          <w:rtl w:val="0"/>
        </w:rPr>
      </w:r>
    </w:p>
    <w:tbl>
      <w:tblPr>
        <w:tblStyle w:val="Table3"/>
        <w:tblW w:w="10380.0" w:type="dxa"/>
        <w:jc w:val="left"/>
        <w:tblInd w:w="-1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132"/>
        <w:gridCol w:w="8248"/>
        <w:tblGridChange w:id="0">
          <w:tblGrid>
            <w:gridCol w:w="2132"/>
            <w:gridCol w:w="8248"/>
          </w:tblGrid>
        </w:tblGridChange>
      </w:tblGrid>
      <w:tr>
        <w:trPr>
          <w:cantSplit w:val="0"/>
          <w:trHeight w:val="284" w:hRule="atLeast"/>
          <w:tblHeader w:val="0"/>
        </w:trPr>
        <w:tc>
          <w:tcPr>
            <w:tcBorders>
              <w:right w:color="000000" w:space="0" w:sz="4" w:val="single"/>
            </w:tcBorders>
          </w:tcPr>
          <w:p w:rsidR="00000000" w:rsidDel="00000000" w:rsidP="00000000" w:rsidRDefault="00000000" w:rsidRPr="00000000" w14:paraId="0000000D">
            <w:pPr>
              <w:rPr>
                <w:rFonts w:ascii="Arial" w:cs="Arial" w:eastAsia="Arial" w:hAnsi="Arial"/>
                <w:b w:val="1"/>
                <w:bCs w:val="1"/>
                <w:sz w:val="22"/>
                <w:szCs w:val="22"/>
              </w:rPr>
            </w:pPr>
            <w:r w:rsidDel="00000000" w:rsidR="00000000" w:rsidRPr="00000000">
              <w:rPr>
                <w:rFonts w:ascii="Arial" w:cs="Arial" w:eastAsia="Arial" w:hAnsi="Arial"/>
                <w:sz w:val="22"/>
                <w:szCs w:val="22"/>
                <w:rtl w:val="0"/>
              </w:rPr>
              <w:t xml:space="preserve">Due date and time</w:t>
            </w:r>
            <w:r w:rsidDel="00000000" w:rsidR="00000000" w:rsidRPr="00000000">
              <w:rPr>
                <w:rFonts w:ascii="Arial" w:cs="Arial" w:eastAsia="Arial" w:hAnsi="Arial"/>
                <w:b w:val="1"/>
                <w:bCs w:val="1"/>
                <w:sz w:val="22"/>
                <w:szCs w:val="22"/>
                <w:rtl w:val="0"/>
              </w:rPr>
              <w:t xml:space="preserve">: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0E">
            <w:pPr>
              <w:rPr>
                <w:rFonts w:ascii="Arial" w:cs="Arial" w:eastAsia="Arial" w:hAnsi="Arial"/>
                <w:b w:val="1"/>
                <w:bCs w:val="1"/>
                <w:sz w:val="22"/>
                <w:szCs w:val="22"/>
              </w:rPr>
            </w:pPr>
            <w:r w:rsidDel="00000000" w:rsidR="00000000" w:rsidRPr="00000000">
              <w:rPr>
                <w:sz w:val="22"/>
                <w:szCs w:val="22"/>
                <w:rtl w:val="0"/>
              </w:rPr>
              <w:t xml:space="preserve">23:00pm, 4th Dec. 2026</w:t>
            </w:r>
            <w:r w:rsidDel="00000000" w:rsidR="00000000" w:rsidRPr="00000000">
              <w:rPr>
                <w:rtl w:val="0"/>
              </w:rPr>
            </w:r>
          </w:p>
        </w:tc>
      </w:tr>
    </w:tbl>
    <w:p w:rsidR="00000000" w:rsidDel="00000000" w:rsidP="00000000" w:rsidRDefault="00000000" w:rsidRPr="00000000" w14:paraId="0000000F">
      <w:pPr>
        <w:tabs>
          <w:tab w:val="left" w:leader="none" w:pos="3924"/>
        </w:tabs>
        <w:rPr>
          <w:rFonts w:ascii="Arial" w:cs="Arial" w:eastAsia="Arial" w:hAnsi="Arial"/>
          <w:sz w:val="22"/>
          <w:szCs w:val="22"/>
        </w:rPr>
      </w:pPr>
      <w:r w:rsidDel="00000000" w:rsidR="00000000" w:rsidRPr="00000000">
        <w:rPr>
          <w:rtl w:val="0"/>
        </w:rPr>
      </w:r>
    </w:p>
    <w:tbl>
      <w:tblPr>
        <w:tblStyle w:val="Table4"/>
        <w:tblW w:w="10380.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952"/>
        <w:gridCol w:w="5428"/>
        <w:tblGridChange w:id="0">
          <w:tblGrid>
            <w:gridCol w:w="4952"/>
            <w:gridCol w:w="5428"/>
          </w:tblGrid>
        </w:tblGridChange>
      </w:tblGrid>
      <w:tr>
        <w:trPr>
          <w:cantSplit w:val="0"/>
          <w:trHeight w:val="315" w:hRule="atLeast"/>
          <w:tblHeader w:val="0"/>
        </w:trPr>
        <w:tc>
          <w:tcPr>
            <w:tcBorders>
              <w:right w:color="000000" w:space="0" w:sz="4" w:val="single"/>
            </w:tcBorders>
          </w:tcPr>
          <w:p w:rsidR="00000000" w:rsidDel="00000000" w:rsidP="00000000" w:rsidRDefault="00000000" w:rsidRPr="00000000" w14:paraId="00000010">
            <w:pPr>
              <w:rPr>
                <w:rFonts w:ascii="Arial" w:cs="Arial" w:eastAsia="Arial" w:hAnsi="Arial"/>
                <w:sz w:val="22"/>
                <w:szCs w:val="22"/>
              </w:rPr>
            </w:pPr>
            <w:r w:rsidDel="00000000" w:rsidR="00000000" w:rsidRPr="00000000">
              <w:rPr>
                <w:rFonts w:ascii="Arial" w:cs="Arial" w:eastAsia="Arial" w:hAnsi="Arial"/>
                <w:sz w:val="22"/>
                <w:szCs w:val="22"/>
                <w:rtl w:val="0"/>
              </w:rPr>
              <w:t xml:space="preserve">Estimated total time to be spent on assignment: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1">
            <w:pPr>
              <w:rPr>
                <w:rFonts w:ascii="Arial" w:cs="Arial" w:eastAsia="Arial" w:hAnsi="Arial"/>
                <w:b w:val="1"/>
                <w:bCs w:val="1"/>
                <w:sz w:val="22"/>
                <w:szCs w:val="22"/>
              </w:rPr>
            </w:pPr>
            <w:r w:rsidDel="00000000" w:rsidR="00000000" w:rsidRPr="00000000">
              <w:rPr>
                <w:sz w:val="22"/>
                <w:szCs w:val="22"/>
                <w:rtl w:val="0"/>
              </w:rPr>
              <w:t xml:space="preserve">84 hours per student</w:t>
            </w:r>
            <w:r w:rsidDel="00000000" w:rsidR="00000000" w:rsidRPr="00000000">
              <w:rPr>
                <w:rtl w:val="0"/>
              </w:rPr>
            </w:r>
          </w:p>
        </w:tc>
      </w:tr>
    </w:tbl>
    <w:p w:rsidR="00000000" w:rsidDel="00000000" w:rsidP="00000000" w:rsidRDefault="00000000" w:rsidRPr="00000000" w14:paraId="00000012">
      <w:pPr>
        <w:keepNext w:val="1"/>
        <w:spacing w:after="120" w:before="240" w:lineRule="auto"/>
        <w:rPr>
          <w:rFonts w:ascii="Arial" w:cs="Arial" w:eastAsia="Arial" w:hAnsi="Arial"/>
          <w:b w:val="1"/>
          <w:bCs w:val="1"/>
          <w:smallCaps w:val="1"/>
          <w:sz w:val="22"/>
          <w:szCs w:val="22"/>
        </w:rPr>
      </w:pPr>
      <w:r w:rsidDel="00000000" w:rsidR="00000000" w:rsidRPr="00000000">
        <w:rPr>
          <w:rFonts w:ascii="Arial" w:cs="Arial" w:eastAsia="Arial" w:hAnsi="Arial"/>
          <w:b w:val="1"/>
          <w:bCs w:val="1"/>
          <w:sz w:val="22"/>
          <w:szCs w:val="22"/>
          <w:rtl w:val="0"/>
        </w:rPr>
        <w:t xml:space="preserve">LEARNING OUTCOMES</w:t>
      </w:r>
      <w:r w:rsidDel="00000000" w:rsidR="00000000" w:rsidRPr="00000000">
        <w:rPr>
          <w:rtl w:val="0"/>
        </w:rPr>
      </w:r>
    </w:p>
    <w:tbl>
      <w:tblPr>
        <w:tblStyle w:val="Table5"/>
        <w:tblW w:w="10348.0" w:type="dxa"/>
        <w:jc w:val="left"/>
        <w:tblInd w:w="21.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348"/>
        <w:tblGridChange w:id="0">
          <w:tblGrid>
            <w:gridCol w:w="10348"/>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13">
            <w:pPr>
              <w:rPr>
                <w:rFonts w:ascii="Arial" w:cs="Arial" w:eastAsia="Arial" w:hAnsi="Arial"/>
                <w:color w:val="0000ff"/>
                <w:sz w:val="22"/>
                <w:szCs w:val="22"/>
              </w:rPr>
            </w:pPr>
            <w:r w:rsidDel="00000000" w:rsidR="00000000" w:rsidRPr="00000000">
              <w:rPr>
                <w:rFonts w:ascii="Arial" w:cs="Arial" w:eastAsia="Arial" w:hAnsi="Arial"/>
                <w:b w:val="1"/>
                <w:bCs w:val="1"/>
                <w:sz w:val="22"/>
                <w:szCs w:val="22"/>
                <w:rtl w:val="0"/>
              </w:rPr>
              <w:t xml:space="preserve">On successful completion of this assignment, students will be able to achieve the module’s following learning outcomes (LOs):</w:t>
            </w:r>
            <w:r w:rsidDel="00000000" w:rsidR="00000000" w:rsidRPr="00000000">
              <w:rPr>
                <w:rFonts w:ascii="Arial" w:cs="Arial" w:eastAsia="Arial" w:hAnsi="Arial"/>
                <w:sz w:val="22"/>
                <w:szCs w:val="22"/>
                <w:rtl w:val="0"/>
              </w:rPr>
              <w:t xml:space="preserve"> </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1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Demonstrate an understanding of the role of requirements analysis and specification in software engineering and to be able to use this knowledge to create use case models and functional models of computer applications.</w:t>
            </w:r>
            <w:r w:rsidDel="00000000" w:rsidR="00000000" w:rsidRPr="00000000">
              <w:rPr>
                <w:rtl w:val="0"/>
              </w:rPr>
            </w:r>
          </w:p>
        </w:tc>
      </w:tr>
      <w:tr>
        <w:trPr>
          <w:cantSplit w:val="0"/>
          <w:trHeight w:val="315" w:hRule="atLeast"/>
          <w:tblHeader w:val="0"/>
        </w:trPr>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1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0" w:before="0" w:line="240"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Demonstrate an understanding of the relationship between requirements and design and to be able to apply the knowledge to create structural and behavioural models of computer applications.</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1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0" w:before="0" w:line="240"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Critically evaluate and utilise design paradigms of object-oriented analysis and design, component-based design, and service-oriented design.</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1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0" w:before="0" w:line="240"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Use software modelling language such as UML and modelling tools in the context of model-driven software engineering.</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1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Work in a group to apply the knowledge and skills developed in this module</w:t>
            </w:r>
            <w:r w:rsidDel="00000000" w:rsidR="00000000" w:rsidRPr="00000000">
              <w:rPr>
                <w:rtl w:val="0"/>
              </w:rPr>
            </w:r>
          </w:p>
        </w:tc>
      </w:tr>
    </w:tbl>
    <w:p w:rsidR="00000000" w:rsidDel="00000000" w:rsidP="00000000" w:rsidRDefault="00000000" w:rsidRPr="00000000" w14:paraId="00000019">
      <w:pPr>
        <w:rPr>
          <w:rFonts w:ascii="Arial" w:cs="Arial" w:eastAsia="Arial" w:hAnsi="Arial"/>
          <w:sz w:val="22"/>
          <w:szCs w:val="22"/>
          <w:u w:val="single"/>
        </w:rPr>
      </w:pPr>
      <w:r w:rsidDel="00000000" w:rsidR="00000000" w:rsidRPr="00000000">
        <w:rPr>
          <w:rtl w:val="0"/>
        </w:rPr>
      </w:r>
    </w:p>
    <w:tbl>
      <w:tblPr>
        <w:tblStyle w:val="Table6"/>
        <w:tblW w:w="10322.0" w:type="dxa"/>
        <w:jc w:val="left"/>
        <w:tblInd w:w="21.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83"/>
        <w:gridCol w:w="9639"/>
        <w:tblGridChange w:id="0">
          <w:tblGrid>
            <w:gridCol w:w="683"/>
            <w:gridCol w:w="9639"/>
          </w:tblGrid>
        </w:tblGridChange>
      </w:tblGrid>
      <w:tr>
        <w:trPr>
          <w:cantSplit w:val="0"/>
          <w:trHeight w:val="269" w:hRule="atLeast"/>
          <w:tblHeader w:val="0"/>
        </w:trPr>
        <w:tc>
          <w:tcPr>
            <w:gridSpan w:val="2"/>
            <w:shd w:fill="c0c0c0" w:val="clear"/>
          </w:tcPr>
          <w:p w:rsidR="00000000" w:rsidDel="00000000" w:rsidP="00000000" w:rsidRDefault="00000000" w:rsidRPr="00000000" w14:paraId="0000001A">
            <w:pP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Engineering Council AHEP4 LOs assessed </w:t>
            </w:r>
          </w:p>
        </w:tc>
      </w:tr>
      <w:tr>
        <w:trPr>
          <w:cantSplit w:val="0"/>
          <w:trHeight w:val="284" w:hRule="atLeast"/>
          <w:tblHeader w:val="0"/>
        </w:trPr>
        <w:tc>
          <w:tcPr/>
          <w:p w:rsidR="00000000" w:rsidDel="00000000" w:rsidP="00000000" w:rsidRDefault="00000000" w:rsidRPr="00000000" w14:paraId="0000001C">
            <w:pPr>
              <w:jc w:val="center"/>
              <w:rPr>
                <w:sz w:val="22"/>
                <w:szCs w:val="22"/>
              </w:rPr>
            </w:pPr>
            <w:r w:rsidDel="00000000" w:rsidR="00000000" w:rsidRPr="00000000">
              <w:rPr>
                <w:sz w:val="22"/>
                <w:szCs w:val="22"/>
                <w:rtl w:val="0"/>
              </w:rPr>
              <w:t xml:space="preserve">C3</w:t>
            </w:r>
          </w:p>
        </w:tc>
        <w:tc>
          <w:tcPr/>
          <w:p w:rsidR="00000000" w:rsidDel="00000000" w:rsidP="00000000" w:rsidRDefault="00000000" w:rsidRPr="00000000" w14:paraId="0000001D">
            <w:pPr>
              <w:rPr>
                <w:sz w:val="22"/>
                <w:szCs w:val="22"/>
              </w:rPr>
            </w:pPr>
            <w:r w:rsidDel="00000000" w:rsidR="00000000" w:rsidRPr="00000000">
              <w:rPr>
                <w:sz w:val="22"/>
                <w:szCs w:val="22"/>
                <w:rtl w:val="0"/>
              </w:rPr>
              <w:t xml:space="preserve">Select and apply appropriate computational and analytical techniques to model complex problems, recognising the limitations of the techniques employed</w:t>
            </w:r>
          </w:p>
        </w:tc>
      </w:tr>
      <w:tr>
        <w:trPr>
          <w:cantSplit w:val="0"/>
          <w:trHeight w:val="284" w:hRule="atLeast"/>
          <w:tblHeader w:val="0"/>
        </w:trPr>
        <w:tc>
          <w:tcPr/>
          <w:p w:rsidR="00000000" w:rsidDel="00000000" w:rsidP="00000000" w:rsidRDefault="00000000" w:rsidRPr="00000000" w14:paraId="0000001E">
            <w:pPr>
              <w:jc w:val="center"/>
              <w:rPr>
                <w:sz w:val="22"/>
                <w:szCs w:val="22"/>
              </w:rPr>
            </w:pPr>
            <w:r w:rsidDel="00000000" w:rsidR="00000000" w:rsidRPr="00000000">
              <w:rPr>
                <w:sz w:val="22"/>
                <w:szCs w:val="22"/>
                <w:rtl w:val="0"/>
              </w:rPr>
              <w:t xml:space="preserve">C5</w:t>
            </w:r>
          </w:p>
        </w:tc>
        <w:tc>
          <w:tcPr/>
          <w:p w:rsidR="00000000" w:rsidDel="00000000" w:rsidP="00000000" w:rsidRDefault="00000000" w:rsidRPr="00000000" w14:paraId="0000001F">
            <w:pPr>
              <w:rPr>
                <w:sz w:val="22"/>
                <w:szCs w:val="22"/>
              </w:rPr>
            </w:pPr>
            <w:r w:rsidDel="00000000" w:rsidR="00000000" w:rsidRPr="00000000">
              <w:rPr>
                <w:sz w:val="22"/>
                <w:szCs w:val="22"/>
                <w:rtl w:val="0"/>
              </w:rPr>
              <w:t xml:space="preserve">Design solutions for complex problems that meet a combination of societal, user, business and customer needs as appropriate. This will involve consideration of applicable health &amp; safety, diversity, inclusion, cultural, societal, environmental and commercial matters, codes of practice and industry standards</w:t>
            </w:r>
          </w:p>
        </w:tc>
      </w:tr>
      <w:tr>
        <w:trPr>
          <w:cantSplit w:val="0"/>
          <w:trHeight w:val="284" w:hRule="atLeast"/>
          <w:tblHeader w:val="0"/>
        </w:trPr>
        <w:tc>
          <w:tcPr/>
          <w:p w:rsidR="00000000" w:rsidDel="00000000" w:rsidP="00000000" w:rsidRDefault="00000000" w:rsidRPr="00000000" w14:paraId="00000020">
            <w:pPr>
              <w:jc w:val="center"/>
              <w:rPr>
                <w:sz w:val="22"/>
                <w:szCs w:val="22"/>
              </w:rPr>
            </w:pPr>
            <w:r w:rsidDel="00000000" w:rsidR="00000000" w:rsidRPr="00000000">
              <w:rPr>
                <w:sz w:val="22"/>
                <w:szCs w:val="22"/>
                <w:rtl w:val="0"/>
              </w:rPr>
              <w:t xml:space="preserve">C6</w:t>
            </w:r>
          </w:p>
        </w:tc>
        <w:tc>
          <w:tcPr/>
          <w:p w:rsidR="00000000" w:rsidDel="00000000" w:rsidP="00000000" w:rsidRDefault="00000000" w:rsidRPr="00000000" w14:paraId="00000021">
            <w:pPr>
              <w:rPr>
                <w:sz w:val="22"/>
                <w:szCs w:val="22"/>
              </w:rPr>
            </w:pPr>
            <w:r w:rsidDel="00000000" w:rsidR="00000000" w:rsidRPr="00000000">
              <w:rPr>
                <w:sz w:val="22"/>
                <w:szCs w:val="22"/>
                <w:rtl w:val="0"/>
              </w:rPr>
              <w:t xml:space="preserve">Apply an integrated or systems approach to the solution of complex problems</w:t>
            </w:r>
          </w:p>
        </w:tc>
      </w:tr>
      <w:tr>
        <w:trPr>
          <w:cantSplit w:val="0"/>
          <w:trHeight w:val="284" w:hRule="atLeast"/>
          <w:tblHeader w:val="0"/>
        </w:trPr>
        <w:tc>
          <w:tcPr/>
          <w:p w:rsidR="00000000" w:rsidDel="00000000" w:rsidP="00000000" w:rsidRDefault="00000000" w:rsidRPr="00000000" w14:paraId="00000022">
            <w:pPr>
              <w:jc w:val="center"/>
              <w:rPr>
                <w:sz w:val="22"/>
                <w:szCs w:val="22"/>
              </w:rPr>
            </w:pPr>
            <w:r w:rsidDel="00000000" w:rsidR="00000000" w:rsidRPr="00000000">
              <w:rPr>
                <w:sz w:val="22"/>
                <w:szCs w:val="22"/>
                <w:rtl w:val="0"/>
              </w:rPr>
              <w:t xml:space="preserve">C14</w:t>
            </w:r>
          </w:p>
        </w:tc>
        <w:tc>
          <w:tcPr/>
          <w:p w:rsidR="00000000" w:rsidDel="00000000" w:rsidP="00000000" w:rsidRDefault="00000000" w:rsidRPr="00000000" w14:paraId="00000023">
            <w:pPr>
              <w:rPr>
                <w:sz w:val="22"/>
                <w:szCs w:val="22"/>
              </w:rPr>
            </w:pPr>
            <w:r w:rsidDel="00000000" w:rsidR="00000000" w:rsidRPr="00000000">
              <w:rPr>
                <w:sz w:val="22"/>
                <w:szCs w:val="22"/>
                <w:rtl w:val="0"/>
              </w:rPr>
              <w:t xml:space="preserve">Discuss the role of quality management systems and continuous improvement in the context of complex problems</w:t>
            </w:r>
          </w:p>
        </w:tc>
      </w:tr>
      <w:tr>
        <w:trPr>
          <w:cantSplit w:val="0"/>
          <w:trHeight w:val="284" w:hRule="atLeast"/>
          <w:tblHeader w:val="0"/>
        </w:trPr>
        <w:tc>
          <w:tcPr/>
          <w:p w:rsidR="00000000" w:rsidDel="00000000" w:rsidP="00000000" w:rsidRDefault="00000000" w:rsidRPr="00000000" w14:paraId="00000024">
            <w:pPr>
              <w:jc w:val="center"/>
              <w:rPr>
                <w:sz w:val="22"/>
                <w:szCs w:val="22"/>
              </w:rPr>
            </w:pPr>
            <w:r w:rsidDel="00000000" w:rsidR="00000000" w:rsidRPr="00000000">
              <w:rPr>
                <w:sz w:val="22"/>
                <w:szCs w:val="22"/>
                <w:rtl w:val="0"/>
              </w:rPr>
              <w:t xml:space="preserve">C16</w:t>
            </w:r>
          </w:p>
        </w:tc>
        <w:tc>
          <w:tcPr/>
          <w:p w:rsidR="00000000" w:rsidDel="00000000" w:rsidP="00000000" w:rsidRDefault="00000000" w:rsidRPr="00000000" w14:paraId="00000025">
            <w:pPr>
              <w:rPr>
                <w:sz w:val="22"/>
                <w:szCs w:val="22"/>
              </w:rPr>
            </w:pPr>
            <w:r w:rsidDel="00000000" w:rsidR="00000000" w:rsidRPr="00000000">
              <w:rPr>
                <w:sz w:val="22"/>
                <w:szCs w:val="22"/>
                <w:rtl w:val="0"/>
              </w:rPr>
              <w:t xml:space="preserve">Function effectively as an individual, and as a member or leader of a team</w:t>
            </w:r>
          </w:p>
        </w:tc>
      </w:tr>
    </w:tbl>
    <w:p w:rsidR="00000000" w:rsidDel="00000000" w:rsidP="00000000" w:rsidRDefault="00000000" w:rsidRPr="00000000" w14:paraId="00000026">
      <w:pPr>
        <w:rPr>
          <w:rFonts w:ascii="Arial" w:cs="Arial" w:eastAsia="Arial" w:hAnsi="Arial"/>
          <w:sz w:val="22"/>
          <w:szCs w:val="22"/>
          <w:u w:val="single"/>
        </w:rPr>
      </w:pPr>
      <w:r w:rsidDel="00000000" w:rsidR="00000000" w:rsidRPr="00000000">
        <w:rPr>
          <w:rtl w:val="0"/>
        </w:rPr>
      </w:r>
    </w:p>
    <w:tbl>
      <w:tblPr>
        <w:tblStyle w:val="Table7"/>
        <w:tblW w:w="1034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71"/>
        <w:gridCol w:w="9072"/>
        <w:tblGridChange w:id="0">
          <w:tblGrid>
            <w:gridCol w:w="1271"/>
            <w:gridCol w:w="9072"/>
          </w:tblGrid>
        </w:tblGridChange>
      </w:tblGrid>
      <w:tr>
        <w:trPr>
          <w:cantSplit w:val="0"/>
          <w:tblHeader w:val="0"/>
        </w:trPr>
        <w:tc>
          <w:tcPr/>
          <w:p w:rsidR="00000000" w:rsidDel="00000000" w:rsidP="00000000" w:rsidRDefault="00000000" w:rsidRPr="00000000" w14:paraId="00000027">
            <w:pPr>
              <w:keepNext w:val="1"/>
              <w:spacing w:after="120" w:lineRule="auto"/>
              <w:rPr>
                <w:rFonts w:ascii="Arial" w:cs="Arial" w:eastAsia="Arial" w:hAnsi="Arial"/>
                <w:b w:val="1"/>
                <w:bCs w:val="1"/>
                <w:smallCaps w:val="1"/>
                <w:sz w:val="22"/>
                <w:szCs w:val="22"/>
              </w:rPr>
            </w:pPr>
            <w:r w:rsidDel="00000000" w:rsidR="00000000" w:rsidRPr="00000000">
              <w:rPr>
                <w:rFonts w:ascii="Arial" w:cs="Arial" w:eastAsia="Arial" w:hAnsi="Arial"/>
                <w:b w:val="1"/>
                <w:bCs w:val="1"/>
                <w:smallCaps w:val="1"/>
                <w:sz w:val="22"/>
                <w:szCs w:val="22"/>
                <w:rtl w:val="0"/>
              </w:rPr>
              <w:t xml:space="preserve">Group ID: </w:t>
            </w:r>
          </w:p>
        </w:tc>
        <w:tc>
          <w:tcPr/>
          <w:p w:rsidR="00000000" w:rsidDel="00000000" w:rsidP="00000000" w:rsidRDefault="00000000" w:rsidRPr="00000000" w14:paraId="00000028">
            <w:pPr>
              <w:keepNext w:val="1"/>
              <w:spacing w:after="120" w:lineRule="auto"/>
              <w:rPr>
                <w:rFonts w:ascii="Arial" w:cs="Arial" w:eastAsia="Arial" w:hAnsi="Arial"/>
                <w:b w:val="1"/>
                <w:bCs w:val="1"/>
                <w:smallCaps w:val="1"/>
                <w:sz w:val="22"/>
                <w:szCs w:val="22"/>
              </w:rPr>
            </w:pPr>
            <w:r w:rsidDel="00000000" w:rsidR="00000000" w:rsidRPr="00000000">
              <w:rPr>
                <w:rtl w:val="0"/>
              </w:rPr>
            </w:r>
          </w:p>
        </w:tc>
      </w:tr>
    </w:tbl>
    <w:p w:rsidR="00000000" w:rsidDel="00000000" w:rsidP="00000000" w:rsidRDefault="00000000" w:rsidRPr="00000000" w14:paraId="00000029">
      <w:pPr>
        <w:keepNext w:val="1"/>
        <w:spacing w:after="120" w:lineRule="auto"/>
        <w:rPr>
          <w:rFonts w:ascii="Arial" w:cs="Arial" w:eastAsia="Arial" w:hAnsi="Arial"/>
          <w:b w:val="1"/>
          <w:bCs w:val="1"/>
          <w:smallCaps w:val="1"/>
          <w:sz w:val="22"/>
          <w:szCs w:val="22"/>
        </w:rPr>
      </w:pPr>
      <w:r w:rsidDel="00000000" w:rsidR="00000000" w:rsidRPr="00000000">
        <w:rPr>
          <w:rtl w:val="0"/>
        </w:rPr>
      </w:r>
    </w:p>
    <w:p w:rsidR="00000000" w:rsidDel="00000000" w:rsidP="00000000" w:rsidRDefault="00000000" w:rsidRPr="00000000" w14:paraId="0000002A">
      <w:pPr>
        <w:keepNext w:val="1"/>
        <w:spacing w:after="120" w:lineRule="auto"/>
        <w:rPr>
          <w:rFonts w:ascii="Arial" w:cs="Arial" w:eastAsia="Arial" w:hAnsi="Arial"/>
          <w:b w:val="1"/>
          <w:bCs w:val="1"/>
          <w:smallCaps w:val="1"/>
          <w:color w:val="ff0000"/>
          <w:sz w:val="22"/>
          <w:szCs w:val="22"/>
        </w:rPr>
      </w:pPr>
      <w:r w:rsidDel="00000000" w:rsidR="00000000" w:rsidRPr="00000000">
        <w:rPr>
          <w:rFonts w:ascii="Arial" w:cs="Arial" w:eastAsia="Arial" w:hAnsi="Arial"/>
          <w:b w:val="1"/>
          <w:bCs w:val="1"/>
          <w:smallCaps w:val="1"/>
          <w:sz w:val="22"/>
          <w:szCs w:val="22"/>
          <w:rtl w:val="0"/>
        </w:rPr>
        <w:t xml:space="preserve">STUDENT NAMES </w:t>
      </w:r>
      <w:r w:rsidDel="00000000" w:rsidR="00000000" w:rsidRPr="00000000">
        <w:rPr>
          <w:rtl w:val="0"/>
        </w:rPr>
      </w:r>
    </w:p>
    <w:tbl>
      <w:tblPr>
        <w:tblStyle w:val="Table8"/>
        <w:tblW w:w="10322.0" w:type="dxa"/>
        <w:jc w:val="left"/>
        <w:tblInd w:w="21.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41"/>
        <w:gridCol w:w="2127"/>
        <w:gridCol w:w="4677"/>
        <w:gridCol w:w="2977"/>
        <w:tblGridChange w:id="0">
          <w:tblGrid>
            <w:gridCol w:w="541"/>
            <w:gridCol w:w="2127"/>
            <w:gridCol w:w="4677"/>
            <w:gridCol w:w="2977"/>
          </w:tblGrid>
        </w:tblGridChange>
      </w:tblGrid>
      <w:tr>
        <w:trPr>
          <w:cantSplit w:val="0"/>
          <w:trHeight w:val="269" w:hRule="atLeast"/>
          <w:tblHeader w:val="0"/>
        </w:trPr>
        <w:tc>
          <w:tcPr>
            <w:shd w:fill="c0c0c0" w:val="clear"/>
          </w:tcPr>
          <w:p w:rsidR="00000000" w:rsidDel="00000000" w:rsidP="00000000" w:rsidRDefault="00000000" w:rsidRPr="00000000" w14:paraId="0000002B">
            <w:pPr>
              <w:jc w:val="center"/>
              <w:rPr>
                <w:rFonts w:ascii="Arial" w:cs="Arial" w:eastAsia="Arial" w:hAnsi="Arial"/>
                <w:b w:val="1"/>
                <w:bCs w:val="1"/>
                <w:sz w:val="22"/>
                <w:szCs w:val="22"/>
              </w:rPr>
            </w:pPr>
            <w:r w:rsidDel="00000000" w:rsidR="00000000" w:rsidRPr="00000000">
              <w:rPr>
                <w:rtl w:val="0"/>
              </w:rPr>
            </w:r>
          </w:p>
        </w:tc>
        <w:tc>
          <w:tcPr>
            <w:shd w:fill="c0c0c0" w:val="clear"/>
          </w:tcPr>
          <w:p w:rsidR="00000000" w:rsidDel="00000000" w:rsidP="00000000" w:rsidRDefault="00000000" w:rsidRPr="00000000" w14:paraId="0000002C">
            <w:pP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Student Id:</w:t>
            </w:r>
          </w:p>
        </w:tc>
        <w:tc>
          <w:tcPr>
            <w:shd w:fill="c0c0c0" w:val="clear"/>
          </w:tcPr>
          <w:p w:rsidR="00000000" w:rsidDel="00000000" w:rsidP="00000000" w:rsidRDefault="00000000" w:rsidRPr="00000000" w14:paraId="0000002D">
            <w:pP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Student Name:</w:t>
            </w:r>
          </w:p>
        </w:tc>
        <w:tc>
          <w:tcPr>
            <w:tcBorders>
              <w:top w:color="000000" w:space="0" w:sz="4" w:val="single"/>
              <w:bottom w:color="000000" w:space="0" w:sz="4" w:val="single"/>
              <w:right w:color="000000" w:space="0" w:sz="4" w:val="single"/>
            </w:tcBorders>
            <w:shd w:fill="bfbfbf" w:val="clear"/>
          </w:tcPr>
          <w:p w:rsidR="00000000" w:rsidDel="00000000" w:rsidP="00000000" w:rsidRDefault="00000000" w:rsidRPr="00000000" w14:paraId="0000002E">
            <w:pP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Subsystem:</w:t>
            </w:r>
          </w:p>
        </w:tc>
      </w:tr>
      <w:tr>
        <w:trPr>
          <w:cantSplit w:val="0"/>
          <w:trHeight w:val="395" w:hRule="atLeast"/>
          <w:tblHeader w:val="0"/>
        </w:trPr>
        <w:tc>
          <w:tcPr/>
          <w:p w:rsidR="00000000" w:rsidDel="00000000" w:rsidP="00000000" w:rsidRDefault="00000000" w:rsidRPr="00000000" w14:paraId="0000002F">
            <w:pP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1.</w:t>
            </w:r>
          </w:p>
        </w:tc>
        <w:tc>
          <w:tcPr/>
          <w:p w:rsidR="00000000" w:rsidDel="00000000" w:rsidP="00000000" w:rsidRDefault="00000000" w:rsidRPr="00000000" w14:paraId="00000030">
            <w:pPr>
              <w:rPr>
                <w:rFonts w:ascii="Arial" w:cs="Arial" w:eastAsia="Arial" w:hAnsi="Arial"/>
                <w:b w:val="1"/>
                <w:bCs w:val="1"/>
                <w:sz w:val="22"/>
                <w:szCs w:val="22"/>
              </w:rPr>
            </w:pPr>
            <w:r w:rsidDel="00000000" w:rsidR="00000000" w:rsidRPr="00000000">
              <w:rPr>
                <w:rFonts w:ascii="Roboto" w:cs="Roboto" w:eastAsia="Roboto" w:hAnsi="Roboto"/>
                <w:color w:val="1d2125"/>
                <w:sz w:val="23"/>
                <w:szCs w:val="23"/>
                <w:shd w:fill="fafafa" w:val="clear"/>
                <w:rtl w:val="0"/>
              </w:rPr>
              <w:t xml:space="preserve">19338964</w:t>
            </w:r>
            <w:r w:rsidDel="00000000" w:rsidR="00000000" w:rsidRPr="00000000">
              <w:rPr>
                <w:rFonts w:ascii="Arial" w:cs="Arial" w:eastAsia="Arial" w:hAnsi="Arial"/>
                <w:b w:val="1"/>
                <w:bCs w:val="1"/>
                <w:sz w:val="22"/>
                <w:szCs w:val="22"/>
                <w:rtl w:val="0"/>
              </w:rPr>
              <w:t xml:space="preserve"> </w:t>
            </w:r>
          </w:p>
        </w:tc>
        <w:tc>
          <w:tcPr/>
          <w:p w:rsidR="00000000" w:rsidDel="00000000" w:rsidP="00000000" w:rsidRDefault="00000000" w:rsidRPr="00000000" w14:paraId="00000031">
            <w:pP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Kyrese Holmes</w:t>
            </w:r>
          </w:p>
        </w:tc>
        <w:tc>
          <w:tcPr>
            <w:tcBorders>
              <w:top w:color="000000" w:space="0" w:sz="4" w:val="single"/>
              <w:bottom w:color="000000" w:space="0" w:sz="4" w:val="single"/>
            </w:tcBorders>
          </w:tcPr>
          <w:p w:rsidR="00000000" w:rsidDel="00000000" w:rsidP="00000000" w:rsidRDefault="00000000" w:rsidRPr="00000000" w14:paraId="00000032">
            <w:pPr>
              <w:jc w:val="right"/>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Platform operator</w:t>
            </w:r>
          </w:p>
        </w:tc>
      </w:tr>
      <w:tr>
        <w:trPr>
          <w:cantSplit w:val="0"/>
          <w:trHeight w:val="395" w:hRule="atLeast"/>
          <w:tblHeader w:val="0"/>
        </w:trPr>
        <w:tc>
          <w:tcPr/>
          <w:p w:rsidR="00000000" w:rsidDel="00000000" w:rsidP="00000000" w:rsidRDefault="00000000" w:rsidRPr="00000000" w14:paraId="00000033">
            <w:pP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2.</w:t>
            </w:r>
          </w:p>
        </w:tc>
        <w:tc>
          <w:tcPr/>
          <w:p w:rsidR="00000000" w:rsidDel="00000000" w:rsidP="00000000" w:rsidRDefault="00000000" w:rsidRPr="00000000" w14:paraId="00000034">
            <w:pPr>
              <w:rPr>
                <w:rFonts w:ascii="Arial" w:cs="Arial" w:eastAsia="Arial" w:hAnsi="Arial"/>
                <w:b w:val="1"/>
                <w:bCs w:val="1"/>
                <w:sz w:val="22"/>
                <w:szCs w:val="22"/>
              </w:rPr>
            </w:pPr>
            <w:r w:rsidDel="00000000" w:rsidR="00000000" w:rsidRPr="00000000">
              <w:rPr>
                <w:rFonts w:ascii="Roboto" w:cs="Roboto" w:eastAsia="Roboto" w:hAnsi="Roboto"/>
                <w:color w:val="1d2125"/>
                <w:sz w:val="23"/>
                <w:szCs w:val="23"/>
                <w:shd w:fill="fafafa" w:val="clear"/>
                <w:rtl w:val="0"/>
              </w:rPr>
              <w:t xml:space="preserve">19380361</w:t>
            </w:r>
            <w:r w:rsidDel="00000000" w:rsidR="00000000" w:rsidRPr="00000000">
              <w:rPr>
                <w:rFonts w:ascii="Arial" w:cs="Arial" w:eastAsia="Arial" w:hAnsi="Arial"/>
                <w:b w:val="1"/>
                <w:bCs w:val="1"/>
                <w:sz w:val="22"/>
                <w:szCs w:val="22"/>
                <w:rtl w:val="0"/>
              </w:rPr>
              <w:t xml:space="preserve"> </w:t>
            </w:r>
          </w:p>
        </w:tc>
        <w:tc>
          <w:tcPr/>
          <w:p w:rsidR="00000000" w:rsidDel="00000000" w:rsidP="00000000" w:rsidRDefault="00000000" w:rsidRPr="00000000" w14:paraId="00000035">
            <w:pP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Teo Yanik</w:t>
            </w:r>
          </w:p>
        </w:tc>
        <w:tc>
          <w:tcPr>
            <w:tcBorders>
              <w:top w:color="000000" w:space="0" w:sz="4" w:val="single"/>
              <w:bottom w:color="000000" w:space="0" w:sz="4" w:val="single"/>
            </w:tcBorders>
          </w:tcPr>
          <w:p w:rsidR="00000000" w:rsidDel="00000000" w:rsidP="00000000" w:rsidRDefault="00000000" w:rsidRPr="00000000" w14:paraId="00000036">
            <w:pPr>
              <w:jc w:val="right"/>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Warden</w:t>
            </w:r>
          </w:p>
        </w:tc>
      </w:tr>
      <w:tr>
        <w:trPr>
          <w:cantSplit w:val="0"/>
          <w:trHeight w:val="395" w:hRule="atLeast"/>
          <w:tblHeader w:val="0"/>
        </w:trPr>
        <w:tc>
          <w:tcPr/>
          <w:p w:rsidR="00000000" w:rsidDel="00000000" w:rsidP="00000000" w:rsidRDefault="00000000" w:rsidRPr="00000000" w14:paraId="00000037">
            <w:pP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3.</w:t>
            </w:r>
          </w:p>
        </w:tc>
        <w:tc>
          <w:tcPr/>
          <w:p w:rsidR="00000000" w:rsidDel="00000000" w:rsidP="00000000" w:rsidRDefault="00000000" w:rsidRPr="00000000" w14:paraId="00000038">
            <w:pPr>
              <w:rPr>
                <w:rFonts w:ascii="Arial" w:cs="Arial" w:eastAsia="Arial" w:hAnsi="Arial"/>
                <w:b w:val="1"/>
                <w:bCs w:val="1"/>
                <w:sz w:val="22"/>
                <w:szCs w:val="22"/>
              </w:rPr>
            </w:pPr>
            <w:r w:rsidDel="00000000" w:rsidR="00000000" w:rsidRPr="00000000">
              <w:rPr>
                <w:rFonts w:ascii="Roboto" w:cs="Roboto" w:eastAsia="Roboto" w:hAnsi="Roboto"/>
                <w:color w:val="1d2125"/>
                <w:sz w:val="23"/>
                <w:szCs w:val="23"/>
                <w:shd w:fill="fafafa" w:val="clear"/>
                <w:rtl w:val="0"/>
              </w:rPr>
              <w:t xml:space="preserve">19360793</w:t>
            </w:r>
            <w:r w:rsidDel="00000000" w:rsidR="00000000" w:rsidRPr="00000000">
              <w:rPr>
                <w:rFonts w:ascii="Arial" w:cs="Arial" w:eastAsia="Arial" w:hAnsi="Arial"/>
                <w:b w:val="1"/>
                <w:bCs w:val="1"/>
                <w:sz w:val="22"/>
                <w:szCs w:val="22"/>
                <w:rtl w:val="0"/>
              </w:rPr>
              <w:t xml:space="preserve"> </w:t>
            </w:r>
          </w:p>
        </w:tc>
        <w:tc>
          <w:tcPr/>
          <w:p w:rsidR="00000000" w:rsidDel="00000000" w:rsidP="00000000" w:rsidRDefault="00000000" w:rsidRPr="00000000" w14:paraId="00000039">
            <w:pP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Arabella Stewart</w:t>
            </w:r>
          </w:p>
        </w:tc>
        <w:tc>
          <w:tcPr>
            <w:tcBorders>
              <w:top w:color="000000" w:space="0" w:sz="4" w:val="single"/>
              <w:bottom w:color="000000" w:space="0" w:sz="4" w:val="single"/>
            </w:tcBorders>
          </w:tcPr>
          <w:p w:rsidR="00000000" w:rsidDel="00000000" w:rsidP="00000000" w:rsidRDefault="00000000" w:rsidRPr="00000000" w14:paraId="0000003A">
            <w:pPr>
              <w:jc w:val="right"/>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Student</w:t>
            </w:r>
          </w:p>
        </w:tc>
      </w:tr>
      <w:tr>
        <w:trPr>
          <w:cantSplit w:val="0"/>
          <w:trHeight w:val="395" w:hRule="atLeast"/>
          <w:tblHeader w:val="0"/>
        </w:trPr>
        <w:tc>
          <w:tcPr/>
          <w:p w:rsidR="00000000" w:rsidDel="00000000" w:rsidP="00000000" w:rsidRDefault="00000000" w:rsidRPr="00000000" w14:paraId="0000003B">
            <w:pP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4.</w:t>
            </w:r>
          </w:p>
        </w:tc>
        <w:tc>
          <w:tcPr/>
          <w:p w:rsidR="00000000" w:rsidDel="00000000" w:rsidP="00000000" w:rsidRDefault="00000000" w:rsidRPr="00000000" w14:paraId="0000003C">
            <w:pPr>
              <w:rPr>
                <w:rFonts w:ascii="Arial" w:cs="Arial" w:eastAsia="Arial" w:hAnsi="Arial"/>
                <w:b w:val="1"/>
                <w:bCs w:val="1"/>
                <w:sz w:val="22"/>
                <w:szCs w:val="22"/>
              </w:rPr>
            </w:pPr>
            <w:r w:rsidDel="00000000" w:rsidR="00000000" w:rsidRPr="00000000">
              <w:rPr>
                <w:rFonts w:ascii="Roboto" w:cs="Roboto" w:eastAsia="Roboto" w:hAnsi="Roboto"/>
                <w:color w:val="1d2125"/>
                <w:sz w:val="23"/>
                <w:szCs w:val="23"/>
                <w:shd w:fill="fafafa" w:val="clear"/>
                <w:rtl w:val="0"/>
              </w:rPr>
              <w:t xml:space="preserve">19320598</w:t>
            </w:r>
            <w:r w:rsidDel="00000000" w:rsidR="00000000" w:rsidRPr="00000000">
              <w:rPr>
                <w:rFonts w:ascii="Arial" w:cs="Arial" w:eastAsia="Arial" w:hAnsi="Arial"/>
                <w:b w:val="1"/>
                <w:bCs w:val="1"/>
                <w:sz w:val="22"/>
                <w:szCs w:val="22"/>
                <w:rtl w:val="0"/>
              </w:rPr>
              <w:t xml:space="preserve"> </w:t>
            </w:r>
          </w:p>
        </w:tc>
        <w:tc>
          <w:tcPr/>
          <w:p w:rsidR="00000000" w:rsidDel="00000000" w:rsidP="00000000" w:rsidRDefault="00000000" w:rsidRPr="00000000" w14:paraId="0000003D">
            <w:pP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Fraser Ross</w:t>
            </w:r>
          </w:p>
        </w:tc>
        <w:tc>
          <w:tcPr>
            <w:tcBorders>
              <w:top w:color="000000" w:space="0" w:sz="4" w:val="single"/>
              <w:bottom w:color="000000" w:space="0" w:sz="4" w:val="single"/>
            </w:tcBorders>
          </w:tcPr>
          <w:p w:rsidR="00000000" w:rsidDel="00000000" w:rsidP="00000000" w:rsidRDefault="00000000" w:rsidRPr="00000000" w14:paraId="0000003E">
            <w:pPr>
              <w:jc w:val="right"/>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Accomodation officen</w:t>
            </w:r>
          </w:p>
        </w:tc>
      </w:tr>
    </w:tbl>
    <w:p w:rsidR="00000000" w:rsidDel="00000000" w:rsidP="00000000" w:rsidRDefault="00000000" w:rsidRPr="00000000" w14:paraId="0000003F">
      <w:pPr>
        <w:spacing w:after="120" w:before="120"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Statement of Compliance </w:t>
      </w:r>
      <w:r w:rsidDel="00000000" w:rsidR="00000000" w:rsidRPr="00000000">
        <w:rPr>
          <w:rFonts w:ascii="Arial" w:cs="Arial" w:eastAsia="Arial" w:hAnsi="Arial"/>
          <w:b w:val="1"/>
          <w:bCs w:val="1"/>
          <w:i w:val="1"/>
          <w:iCs w:val="1"/>
          <w:sz w:val="22"/>
          <w:szCs w:val="22"/>
          <w:rtl w:val="0"/>
        </w:rPr>
        <w:t xml:space="preserve">(please tick to sign)</w:t>
      </w:r>
      <w:r w:rsidDel="00000000" w:rsidR="00000000" w:rsidRPr="00000000">
        <w:rPr>
          <w:rFonts w:ascii="Arial" w:cs="Arial" w:eastAsia="Arial" w:hAnsi="Arial"/>
          <w:sz w:val="22"/>
          <w:szCs w:val="22"/>
          <w:rtl w:val="0"/>
        </w:rPr>
        <w:br w:type="textWrapping"/>
        <w:t xml:space="preserve">We declare that the work submitted is my own and that the work I submit is fully in accordance with the University regulations regarding assessments </w:t>
      </w:r>
      <w:r w:rsidDel="00000000" w:rsidR="00000000" w:rsidRPr="00000000">
        <w:rPr>
          <w:rFonts w:ascii="Arial" w:cs="Arial" w:eastAsia="Arial" w:hAnsi="Arial"/>
          <w:i w:val="1"/>
          <w:iCs w:val="1"/>
          <w:sz w:val="22"/>
          <w:szCs w:val="22"/>
          <w:rtl w:val="0"/>
        </w:rPr>
        <w:t xml:space="preserve">(</w:t>
      </w:r>
      <w:hyperlink r:id="rId7">
        <w:r w:rsidDel="00000000" w:rsidR="00000000" w:rsidRPr="00000000">
          <w:rPr>
            <w:rFonts w:ascii="Arial" w:cs="Arial" w:eastAsia="Arial" w:hAnsi="Arial"/>
            <w:i w:val="1"/>
            <w:iCs w:val="1"/>
            <w:color w:val="0000ff"/>
            <w:sz w:val="22"/>
            <w:szCs w:val="22"/>
            <w:u w:val="single"/>
            <w:rtl w:val="0"/>
          </w:rPr>
          <w:t xml:space="preserve">www.brookes.ac.uk/uniregulations/current</w:t>
        </w:r>
      </w:hyperlink>
      <w:r w:rsidDel="00000000" w:rsidR="00000000" w:rsidRPr="00000000">
        <w:rPr>
          <w:rFonts w:ascii="Arial" w:cs="Arial" w:eastAsia="Arial" w:hAnsi="Arial"/>
          <w:i w:val="1"/>
          <w:iCs w:val="1"/>
          <w:sz w:val="22"/>
          <w:szCs w:val="22"/>
          <w:rtl w:val="0"/>
        </w:rPr>
        <w:t xml:space="preserve">)</w: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9844</wp:posOffset>
                </wp:positionH>
                <wp:positionV relativeFrom="paragraph">
                  <wp:posOffset>268288</wp:posOffset>
                </wp:positionV>
                <wp:extent cx="276225" cy="301336"/>
                <wp:effectExtent b="0" l="0" r="0" t="0"/>
                <wp:wrapSquare wrapText="bothSides" distB="0" distT="0" distL="114300" distR="114300"/>
                <wp:docPr id="1" name=""/>
                <a:graphic>
                  <a:graphicData uri="http://schemas.microsoft.com/office/word/2010/wordprocessingGroup">
                    <wpg:wgp>
                      <wpg:cNvGrpSpPr/>
                      <wpg:grpSpPr>
                        <a:xfrm>
                          <a:off x="5207875" y="3584525"/>
                          <a:ext cx="276225" cy="301336"/>
                          <a:chOff x="5207875" y="3584525"/>
                          <a:chExt cx="303200" cy="333600"/>
                        </a:xfrm>
                      </wpg:grpSpPr>
                      <wps:wsp>
                        <wps:cNvSpPr/>
                        <wps:cNvPr id="2" name="Shape 2"/>
                        <wps:spPr>
                          <a:xfrm>
                            <a:off x="5212650" y="3646650"/>
                            <a:ext cx="266700" cy="266700"/>
                          </a:xfrm>
                          <a:prstGeom prst="rect">
                            <a:avLst/>
                          </a:prstGeom>
                          <a:solidFill>
                            <a:srgbClr val="FFFFFF"/>
                          </a:solidFill>
                          <a:ln cap="flat" cmpd="sng" w="9525">
                            <a:solidFill>
                              <a:srgbClr val="000000"/>
                            </a:solidFill>
                            <a:prstDash val="solid"/>
                            <a:miter lim="8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CnPr/>
                        <wps:spPr>
                          <a:xfrm>
                            <a:off x="5212650" y="3780000"/>
                            <a:ext cx="133500" cy="1335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flipH="1" rot="10800000">
                            <a:off x="5346000" y="3586650"/>
                            <a:ext cx="160800" cy="3267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g:wgp>
                  </a:graphicData>
                </a:graphic>
              </wp:anchor>
            </w:drawing>
          </mc:Choice>
          <mc:Fallback>
            <w:drawing>
              <wp:anchor allowOverlap="1" behindDoc="0" distB="0" distT="0" distL="114300" distR="114300" hidden="0" layoutInCell="1" locked="0" relativeHeight="0" simplePos="0">
                <wp:simplePos x="0" y="0"/>
                <wp:positionH relativeFrom="column">
                  <wp:posOffset>9844</wp:posOffset>
                </wp:positionH>
                <wp:positionV relativeFrom="paragraph">
                  <wp:posOffset>268288</wp:posOffset>
                </wp:positionV>
                <wp:extent cx="276225" cy="301336"/>
                <wp:effectExtent b="0" l="0" r="0" t="0"/>
                <wp:wrapSquare wrapText="bothSides" distB="0" distT="0" distL="114300" distR="114300"/>
                <wp:docPr id="1" name="image2.png"/>
                <a:graphic>
                  <a:graphicData uri="http://schemas.openxmlformats.org/drawingml/2006/picture">
                    <pic:pic>
                      <pic:nvPicPr>
                        <pic:cNvPr id="0" name="image2.png"/>
                        <pic:cNvPicPr preferRelativeResize="0"/>
                      </pic:nvPicPr>
                      <pic:blipFill>
                        <a:blip r:embed="rId8"/>
                        <a:srcRect/>
                        <a:stretch>
                          <a:fillRect/>
                        </a:stretch>
                      </pic:blipFill>
                      <pic:spPr>
                        <a:xfrm>
                          <a:off x="0" y="0"/>
                          <a:ext cx="276225" cy="301336"/>
                        </a:xfrm>
                        <a:prstGeom prst="rect"/>
                        <a:ln/>
                      </pic:spPr>
                    </pic:pic>
                  </a:graphicData>
                </a:graphic>
              </wp:anchor>
            </w:drawing>
          </mc:Fallback>
        </mc:AlternateContent>
      </w:r>
    </w:p>
    <w:p w:rsidR="00000000" w:rsidDel="00000000" w:rsidP="00000000" w:rsidRDefault="00000000" w:rsidRPr="00000000" w14:paraId="00000040">
      <w:pPr>
        <w:rPr>
          <w:rFonts w:ascii="Arial" w:cs="Arial" w:eastAsia="Arial" w:hAnsi="Arial"/>
          <w:b w:val="1"/>
          <w:bCs w:val="1"/>
          <w:color w:val="000000"/>
          <w:sz w:val="22"/>
          <w:szCs w:val="22"/>
        </w:rPr>
      </w:pPr>
      <w:r w:rsidDel="00000000" w:rsidR="00000000" w:rsidRPr="00000000">
        <w:rPr>
          <w:rFonts w:ascii="Arial" w:cs="Arial" w:eastAsia="Arial" w:hAnsi="Arial"/>
          <w:b w:val="1"/>
          <w:bCs w:val="1"/>
          <w:color w:val="000000"/>
          <w:sz w:val="22"/>
          <w:szCs w:val="22"/>
          <w:rtl w:val="0"/>
        </w:rPr>
        <w:t xml:space="preserve">RUBRIC OR EQUIVALENT: </w:t>
      </w:r>
    </w:p>
    <w:p w:rsidR="00000000" w:rsidDel="00000000" w:rsidP="00000000" w:rsidRDefault="00000000" w:rsidRPr="00000000" w14:paraId="00000041">
      <w:pPr>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042">
      <w:pPr>
        <w:rPr>
          <w:sz w:val="22"/>
          <w:szCs w:val="22"/>
        </w:rPr>
      </w:pPr>
      <w:r w:rsidDel="00000000" w:rsidR="00000000" w:rsidRPr="00000000">
        <w:rPr>
          <w:sz w:val="22"/>
          <w:szCs w:val="22"/>
          <w:rtl w:val="0"/>
        </w:rPr>
        <w:t xml:space="preserve">Marking grid and marking form are available on Moodle website of the module. </w:t>
      </w:r>
    </w:p>
    <w:p w:rsidR="00000000" w:rsidDel="00000000" w:rsidP="00000000" w:rsidRDefault="00000000" w:rsidRPr="00000000" w14:paraId="00000043">
      <w:pPr>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044">
      <w:pPr>
        <w:rPr>
          <w:rFonts w:ascii="Arial" w:cs="Arial" w:eastAsia="Arial" w:hAnsi="Arial"/>
          <w:b w:val="1"/>
          <w:bCs w:val="1"/>
          <w:color w:val="000000"/>
          <w:sz w:val="22"/>
          <w:szCs w:val="22"/>
        </w:rPr>
      </w:pPr>
      <w:r w:rsidDel="00000000" w:rsidR="00000000" w:rsidRPr="00000000">
        <w:rPr>
          <w:rFonts w:ascii="Arial" w:cs="Arial" w:eastAsia="Arial" w:hAnsi="Arial"/>
          <w:b w:val="1"/>
          <w:bCs w:val="1"/>
          <w:color w:val="000000"/>
          <w:sz w:val="22"/>
          <w:szCs w:val="22"/>
          <w:rtl w:val="0"/>
        </w:rPr>
        <w:t xml:space="preserve">FORMATIVE FEEDBACK OPPORTUNITIES</w:t>
      </w:r>
    </w:p>
    <w:tbl>
      <w:tblPr>
        <w:tblStyle w:val="Table9"/>
        <w:tblW w:w="10449.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449"/>
        <w:tblGridChange w:id="0">
          <w:tblGrid>
            <w:gridCol w:w="10449"/>
          </w:tblGrid>
        </w:tblGridChange>
      </w:tblGrid>
      <w:tr>
        <w:trPr>
          <w:cantSplit w:val="0"/>
          <w:trHeight w:val="541" w:hRule="atLeast"/>
          <w:tblHeader w:val="0"/>
        </w:trPr>
        <w:tc>
          <w:tcPr/>
          <w:p w:rsidR="00000000" w:rsidDel="00000000" w:rsidP="00000000" w:rsidRDefault="00000000" w:rsidRPr="00000000" w14:paraId="000000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420" w:right="0" w:hanging="42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Discuss your work with your practical class tutor during practical classes;</w:t>
            </w:r>
          </w:p>
          <w:p w:rsidR="00000000" w:rsidDel="00000000" w:rsidP="00000000" w:rsidRDefault="00000000" w:rsidRPr="00000000" w14:paraId="000000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420" w:right="0" w:hanging="42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Discuss your work with lecturer and/or practical class tutor in drop-in hours.</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 </w:t>
            </w:r>
            <w:r w:rsidDel="00000000" w:rsidR="00000000" w:rsidRPr="00000000">
              <w:rPr>
                <w:rtl w:val="0"/>
              </w:rPr>
            </w:r>
          </w:p>
        </w:tc>
      </w:tr>
    </w:tbl>
    <w:p w:rsidR="00000000" w:rsidDel="00000000" w:rsidP="00000000" w:rsidRDefault="00000000" w:rsidRPr="00000000" w14:paraId="00000047">
      <w:pPr>
        <w:rPr>
          <w:rFonts w:ascii="Arial" w:cs="Arial" w:eastAsia="Arial" w:hAnsi="Arial"/>
          <w:b w:val="1"/>
          <w:bCs w:val="1"/>
          <w:color w:val="000000"/>
          <w:sz w:val="22"/>
          <w:szCs w:val="22"/>
        </w:rPr>
      </w:pPr>
      <w:r w:rsidDel="00000000" w:rsidR="00000000" w:rsidRPr="00000000">
        <w:rPr>
          <w:rtl w:val="0"/>
        </w:rPr>
      </w:r>
    </w:p>
    <w:p w:rsidR="00000000" w:rsidDel="00000000" w:rsidP="00000000" w:rsidRDefault="00000000" w:rsidRPr="00000000" w14:paraId="00000048">
      <w:pPr>
        <w:rPr>
          <w:rFonts w:ascii="Arial" w:cs="Arial" w:eastAsia="Arial" w:hAnsi="Arial"/>
          <w:b w:val="1"/>
          <w:bCs w:val="1"/>
          <w:color w:val="000000"/>
          <w:sz w:val="22"/>
          <w:szCs w:val="22"/>
        </w:rPr>
      </w:pPr>
      <w:r w:rsidDel="00000000" w:rsidR="00000000" w:rsidRPr="00000000">
        <w:rPr>
          <w:rFonts w:ascii="Arial" w:cs="Arial" w:eastAsia="Arial" w:hAnsi="Arial"/>
          <w:b w:val="1"/>
          <w:bCs w:val="1"/>
          <w:color w:val="000000"/>
          <w:sz w:val="22"/>
          <w:szCs w:val="22"/>
          <w:rtl w:val="0"/>
        </w:rPr>
        <w:t xml:space="preserve">SUMMATIVE FEEDBACK DELIVERABLES</w:t>
      </w:r>
    </w:p>
    <w:tbl>
      <w:tblPr>
        <w:tblStyle w:val="Table10"/>
        <w:tblW w:w="10458.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458"/>
        <w:tblGridChange w:id="0">
          <w:tblGrid>
            <w:gridCol w:w="10458"/>
          </w:tblGrid>
        </w:tblGridChange>
      </w:tblGrid>
      <w:tr>
        <w:trPr>
          <w:cantSplit w:val="0"/>
          <w:tblHeader w:val="0"/>
        </w:trPr>
        <w:tc>
          <w:tcPr/>
          <w:p w:rsidR="00000000" w:rsidDel="00000000" w:rsidP="00000000" w:rsidRDefault="00000000" w:rsidRPr="00000000" w14:paraId="00000049">
            <w:pPr>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Deliverable content and </w:t>
            </w:r>
            <w:r w:rsidDel="00000000" w:rsidR="00000000" w:rsidRPr="00000000">
              <w:rPr>
                <w:rFonts w:ascii="Arial" w:cs="Arial" w:eastAsia="Arial" w:hAnsi="Arial"/>
                <w:sz w:val="22"/>
                <w:szCs w:val="22"/>
                <w:rtl w:val="0"/>
              </w:rPr>
              <w:t xml:space="preserve">standard</w:t>
            </w:r>
            <w:r w:rsidDel="00000000" w:rsidR="00000000" w:rsidRPr="00000000">
              <w:rPr>
                <w:rFonts w:ascii="Arial" w:cs="Arial" w:eastAsia="Arial" w:hAnsi="Arial"/>
                <w:color w:val="000000"/>
                <w:sz w:val="22"/>
                <w:szCs w:val="22"/>
                <w:rtl w:val="0"/>
              </w:rPr>
              <w:t xml:space="preserve"> description and </w:t>
            </w:r>
            <w:r w:rsidDel="00000000" w:rsidR="00000000" w:rsidRPr="00000000">
              <w:rPr>
                <w:rFonts w:ascii="Arial" w:cs="Arial" w:eastAsia="Arial" w:hAnsi="Arial"/>
                <w:sz w:val="22"/>
                <w:szCs w:val="22"/>
                <w:rtl w:val="0"/>
              </w:rPr>
              <w:t xml:space="preserve">criteria</w:t>
            </w:r>
            <w:r w:rsidDel="00000000" w:rsidR="00000000" w:rsidRPr="00000000">
              <w:rPr>
                <w:rtl w:val="0"/>
              </w:rPr>
            </w:r>
          </w:p>
        </w:tc>
      </w:tr>
      <w:tr>
        <w:trPr>
          <w:cantSplit w:val="0"/>
          <w:tblHeader w:val="0"/>
        </w:trPr>
        <w:tc>
          <w:tcPr/>
          <w:p w:rsidR="00000000" w:rsidDel="00000000" w:rsidP="00000000" w:rsidRDefault="00000000" w:rsidRPr="00000000" w14:paraId="0000004A">
            <w:pPr>
              <w:rPr>
                <w:color w:val="000000"/>
                <w:sz w:val="22"/>
                <w:szCs w:val="22"/>
              </w:rPr>
            </w:pPr>
            <w:r w:rsidDel="00000000" w:rsidR="00000000" w:rsidRPr="00000000">
              <w:rPr>
                <w:color w:val="000000"/>
                <w:sz w:val="22"/>
                <w:szCs w:val="22"/>
                <w:rtl w:val="0"/>
              </w:rPr>
              <w:t xml:space="preserve">A file will be in Moodle for each student to give</w:t>
            </w:r>
            <w:r w:rsidDel="00000000" w:rsidR="00000000" w:rsidRPr="00000000">
              <w:rPr>
                <w:i w:val="1"/>
                <w:iCs w:val="1"/>
                <w:color w:val="000000"/>
                <w:sz w:val="22"/>
                <w:szCs w:val="22"/>
                <w:rtl w:val="0"/>
              </w:rPr>
              <w:t xml:space="preserve"> </w:t>
            </w:r>
            <w:r w:rsidDel="00000000" w:rsidR="00000000" w:rsidRPr="00000000">
              <w:rPr>
                <w:color w:val="000000"/>
                <w:sz w:val="22"/>
                <w:szCs w:val="22"/>
                <w:rtl w:val="0"/>
              </w:rPr>
              <w:t xml:space="preserve">detailed mark decomposition and additional comments as feedback on your coursework, which include:</w:t>
            </w:r>
          </w:p>
        </w:tc>
      </w:tr>
      <w:tr>
        <w:trPr>
          <w:cantSplit w:val="0"/>
          <w:tblHeader w:val="0"/>
        </w:trPr>
        <w:tc>
          <w:tcPr/>
          <w:p w:rsidR="00000000" w:rsidDel="00000000" w:rsidP="00000000" w:rsidRDefault="00000000" w:rsidRPr="00000000" w14:paraId="0000004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420" w:right="0" w:hanging="42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Breakdown of marks on each assessment criterion</w:t>
            </w:r>
          </w:p>
        </w:tc>
      </w:tr>
      <w:tr>
        <w:trPr>
          <w:cantSplit w:val="0"/>
          <w:tblHeader w:val="0"/>
        </w:trPr>
        <w:tc>
          <w:tcPr/>
          <w:p w:rsidR="00000000" w:rsidDel="00000000" w:rsidP="00000000" w:rsidRDefault="00000000" w:rsidRPr="00000000" w14:paraId="0000004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420" w:right="0" w:hanging="42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Comments on each aspect of the assessment against assessment criteria</w:t>
            </w:r>
          </w:p>
        </w:tc>
      </w:tr>
      <w:tr>
        <w:trPr>
          <w:cantSplit w:val="0"/>
          <w:tblHeader w:val="0"/>
        </w:trPr>
        <w:tc>
          <w:tcPr/>
          <w:p w:rsidR="00000000" w:rsidDel="00000000" w:rsidP="00000000" w:rsidRDefault="00000000" w:rsidRPr="00000000" w14:paraId="0000004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420" w:right="0" w:hanging="42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Annotations on your submitted work, if any</w:t>
            </w:r>
          </w:p>
        </w:tc>
      </w:tr>
    </w:tbl>
    <w:p w:rsidR="00000000" w:rsidDel="00000000" w:rsidP="00000000" w:rsidRDefault="00000000" w:rsidRPr="00000000" w14:paraId="0000004E">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4F">
      <w:pPr>
        <w:rPr>
          <w:rFonts w:ascii="Arial" w:cs="Arial" w:eastAsia="Arial" w:hAnsi="Arial"/>
          <w:b w:val="1"/>
          <w:bCs w:val="1"/>
          <w:color w:val="000000"/>
          <w:sz w:val="22"/>
          <w:szCs w:val="22"/>
        </w:rPr>
      </w:pPr>
      <w:r w:rsidDel="00000000" w:rsidR="00000000" w:rsidRPr="00000000">
        <w:rPr>
          <w:rtl w:val="0"/>
        </w:rPr>
      </w:r>
    </w:p>
    <w:p w:rsidR="00000000" w:rsidDel="00000000" w:rsidP="00000000" w:rsidRDefault="00000000" w:rsidRPr="00000000" w14:paraId="00000050">
      <w:pPr>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051">
      <w:pPr>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052">
      <w:pPr>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053">
      <w:pPr>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054">
      <w:pPr>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055">
      <w:pPr>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056">
      <w:pPr>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057">
      <w:pPr>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058">
      <w:pPr>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059">
      <w:pPr>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05A">
      <w:pPr>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05B">
      <w:pPr>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05C">
      <w:pPr>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05D">
      <w:pPr>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05E">
      <w:pPr>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05F">
      <w:pPr>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060">
      <w:pPr>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061">
      <w:pPr>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062">
      <w:pPr>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063">
      <w:pPr>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064">
      <w:pPr>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065">
      <w:pPr>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066">
      <w:pPr>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067">
      <w:pPr>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068">
      <w:pPr>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069">
      <w:pPr>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06A">
      <w:pPr>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06B">
      <w:pPr>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06C">
      <w:pPr>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06D">
      <w:pPr>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06E">
      <w:pPr>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06F">
      <w:pPr>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070">
      <w:pPr>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071">
      <w:pPr>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072">
      <w:pPr>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073">
      <w:pPr>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074">
      <w:pPr>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075">
      <w:pPr>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076">
      <w:pPr>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077">
      <w:pPr>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078">
      <w:pPr>
        <w:pStyle w:val="Heading2"/>
        <w:keepNext w:val="0"/>
        <w:keepLines w:val="0"/>
        <w:spacing w:after="80" w:before="360" w:lineRule="auto"/>
        <w:rPr>
          <w:sz w:val="34"/>
          <w:szCs w:val="34"/>
        </w:rPr>
      </w:pPr>
      <w:bookmarkStart w:colFirst="0" w:colLast="0" w:name="_1y46t1lw9u2o" w:id="0"/>
      <w:bookmarkEnd w:id="0"/>
      <w:r w:rsidDel="00000000" w:rsidR="00000000" w:rsidRPr="00000000">
        <w:rPr>
          <w:sz w:val="34"/>
          <w:szCs w:val="34"/>
          <w:rtl w:val="0"/>
        </w:rPr>
        <w:t xml:space="preserve">Task 2: Analysis and Specify Software Quality Requirements (20 Marks)</w:t>
      </w:r>
    </w:p>
    <w:p w:rsidR="00000000" w:rsidDel="00000000" w:rsidP="00000000" w:rsidRDefault="00000000" w:rsidRPr="00000000" w14:paraId="00000079">
      <w:pPr>
        <w:spacing w:after="120" w:before="120"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In this task, each member of the team will work as a requirements analyst to produce a document that defines the quality requirements on your subsystem. You are required to submit a document as a part of the coursework submission that defines the quality requirements on ONE functional requirement given in the case study document. The definition of quality requirements should clearly specify the requirements on the following quality attributes.</w:t>
      </w:r>
    </w:p>
    <w:p w:rsidR="00000000" w:rsidDel="00000000" w:rsidP="00000000" w:rsidRDefault="00000000" w:rsidRPr="00000000" w14:paraId="0000007A">
      <w:pPr>
        <w:spacing w:before="120" w:lineRule="auto"/>
        <w:ind w:left="1080" w:hanging="360"/>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w:t>
      </w:r>
      <w:r w:rsidDel="00000000" w:rsidR="00000000" w:rsidRPr="00000000">
        <w:rPr>
          <w:sz w:val="14"/>
          <w:szCs w:val="14"/>
          <w:rtl w:val="0"/>
        </w:rPr>
        <w:t xml:space="preserve">         </w:t>
      </w:r>
      <w:r w:rsidDel="00000000" w:rsidR="00000000" w:rsidRPr="00000000">
        <w:rPr>
          <w:rFonts w:ascii="Arial" w:cs="Arial" w:eastAsia="Arial" w:hAnsi="Arial"/>
          <w:b w:val="1"/>
          <w:bCs w:val="1"/>
          <w:sz w:val="22"/>
          <w:szCs w:val="22"/>
          <w:rtl w:val="0"/>
        </w:rPr>
        <w:t xml:space="preserve">Security and Privacy protection</w:t>
      </w:r>
    </w:p>
    <w:p w:rsidR="00000000" w:rsidDel="00000000" w:rsidP="00000000" w:rsidRDefault="00000000" w:rsidRPr="00000000" w14:paraId="0000007B">
      <w:pPr>
        <w:ind w:left="1080" w:hanging="360"/>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w:t>
      </w:r>
      <w:r w:rsidDel="00000000" w:rsidR="00000000" w:rsidRPr="00000000">
        <w:rPr>
          <w:sz w:val="14"/>
          <w:szCs w:val="14"/>
          <w:rtl w:val="0"/>
        </w:rPr>
        <w:t xml:space="preserve">         </w:t>
      </w:r>
      <w:r w:rsidDel="00000000" w:rsidR="00000000" w:rsidRPr="00000000">
        <w:rPr>
          <w:rFonts w:ascii="Arial" w:cs="Arial" w:eastAsia="Arial" w:hAnsi="Arial"/>
          <w:b w:val="1"/>
          <w:bCs w:val="1"/>
          <w:sz w:val="22"/>
          <w:szCs w:val="22"/>
          <w:rtl w:val="0"/>
        </w:rPr>
        <w:t xml:space="preserve">Performance</w:t>
      </w:r>
    </w:p>
    <w:p w:rsidR="00000000" w:rsidDel="00000000" w:rsidP="00000000" w:rsidRDefault="00000000" w:rsidRPr="00000000" w14:paraId="0000007C">
      <w:pPr>
        <w:ind w:left="1080" w:hanging="360"/>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w:t>
      </w:r>
      <w:r w:rsidDel="00000000" w:rsidR="00000000" w:rsidRPr="00000000">
        <w:rPr>
          <w:sz w:val="14"/>
          <w:szCs w:val="14"/>
          <w:rtl w:val="0"/>
        </w:rPr>
        <w:t xml:space="preserve">         </w:t>
      </w:r>
      <w:r w:rsidDel="00000000" w:rsidR="00000000" w:rsidRPr="00000000">
        <w:rPr>
          <w:rFonts w:ascii="Arial" w:cs="Arial" w:eastAsia="Arial" w:hAnsi="Arial"/>
          <w:b w:val="1"/>
          <w:bCs w:val="1"/>
          <w:sz w:val="22"/>
          <w:szCs w:val="22"/>
          <w:rtl w:val="0"/>
        </w:rPr>
        <w:t xml:space="preserve">Reliability</w:t>
      </w:r>
    </w:p>
    <w:p w:rsidR="00000000" w:rsidDel="00000000" w:rsidP="00000000" w:rsidRDefault="00000000" w:rsidRPr="00000000" w14:paraId="0000007D">
      <w:pPr>
        <w:spacing w:after="120" w:lineRule="auto"/>
        <w:ind w:left="1080" w:hanging="360"/>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w:t>
      </w:r>
      <w:r w:rsidDel="00000000" w:rsidR="00000000" w:rsidRPr="00000000">
        <w:rPr>
          <w:sz w:val="14"/>
          <w:szCs w:val="14"/>
          <w:rtl w:val="0"/>
        </w:rPr>
        <w:t xml:space="preserve">         </w:t>
      </w:r>
      <w:r w:rsidDel="00000000" w:rsidR="00000000" w:rsidRPr="00000000">
        <w:rPr>
          <w:rFonts w:ascii="Arial" w:cs="Arial" w:eastAsia="Arial" w:hAnsi="Arial"/>
          <w:b w:val="1"/>
          <w:bCs w:val="1"/>
          <w:sz w:val="22"/>
          <w:szCs w:val="22"/>
          <w:rtl w:val="0"/>
        </w:rPr>
        <w:t xml:space="preserve">Scalability</w:t>
      </w:r>
    </w:p>
    <w:p w:rsidR="00000000" w:rsidDel="00000000" w:rsidP="00000000" w:rsidRDefault="00000000" w:rsidRPr="00000000" w14:paraId="0000007E">
      <w:pPr>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07F">
      <w:pPr>
        <w:pStyle w:val="Heading2"/>
        <w:keepNext w:val="0"/>
        <w:keepLines w:val="0"/>
        <w:spacing w:after="80" w:before="360" w:lineRule="auto"/>
        <w:rPr>
          <w:rFonts w:ascii="Times New Roman" w:cs="Times New Roman" w:eastAsia="Times New Roman" w:hAnsi="Times New Roman"/>
          <w:sz w:val="24"/>
          <w:szCs w:val="24"/>
        </w:rPr>
      </w:pPr>
      <w:bookmarkStart w:colFirst="0" w:colLast="0" w:name="_ej5eqw3xh0sl" w:id="1"/>
      <w:bookmarkEnd w:id="1"/>
      <w:r w:rsidDel="00000000" w:rsidR="00000000" w:rsidRPr="00000000">
        <w:rPr>
          <w:rFonts w:ascii="Times New Roman" w:cs="Times New Roman" w:eastAsia="Times New Roman" w:hAnsi="Times New Roman"/>
          <w:sz w:val="24"/>
          <w:szCs w:val="24"/>
          <w:rtl w:val="0"/>
        </w:rPr>
        <w:t xml:space="preserve">1.1</w:t>
      </w:r>
      <w:r w:rsidDel="00000000" w:rsidR="00000000" w:rsidRPr="00000000">
        <w:rPr>
          <w:rFonts w:ascii="Times New Roman" w:cs="Times New Roman" w:eastAsia="Times New Roman" w:hAnsi="Times New Roman"/>
          <w:b w:val="0"/>
          <w:bCs w:val="0"/>
          <w:sz w:val="14"/>
          <w:szCs w:val="14"/>
          <w:rtl w:val="0"/>
        </w:rPr>
        <w:t xml:space="preserve">         </w:t>
      </w:r>
      <w:r w:rsidDel="00000000" w:rsidR="00000000" w:rsidRPr="00000000">
        <w:rPr>
          <w:rFonts w:ascii="Times New Roman" w:cs="Times New Roman" w:eastAsia="Times New Roman" w:hAnsi="Times New Roman"/>
          <w:sz w:val="24"/>
          <w:szCs w:val="24"/>
          <w:rtl w:val="0"/>
        </w:rPr>
        <w:t xml:space="preserve">Student Mobile Application Subsystem</w:t>
      </w:r>
    </w:p>
    <w:p w:rsidR="00000000" w:rsidDel="00000000" w:rsidP="00000000" w:rsidRDefault="00000000" w:rsidRPr="00000000" w14:paraId="00000080">
      <w:pPr>
        <w:spacing w:after="120" w:before="120"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(1) Authentication &amp; Profile Management</w:t>
      </w:r>
    </w:p>
    <w:p w:rsidR="00000000" w:rsidDel="00000000" w:rsidP="00000000" w:rsidRDefault="00000000" w:rsidRPr="00000000" w14:paraId="00000081">
      <w:pPr>
        <w:spacing w:after="120" w:before="12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FR-ST-1.1 (University SSO Integration): The mobile app shall authenticate students using the university’s Single Sign-On (SSO) identity provider (e.g., SAML 2.0, OAuth 2.0 / OpenID Connect).</w:t>
      </w:r>
    </w:p>
    <w:p w:rsidR="00000000" w:rsidDel="00000000" w:rsidP="00000000" w:rsidRDefault="00000000" w:rsidRPr="00000000" w14:paraId="00000082">
      <w:pPr>
        <w:spacing w:after="120" w:before="12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FR-ST-1.2 (Lifestyle &amp; Compatibility Profiling): The mobile app shall enable students to fill in and update a living-preference profile (e.g., sleep schedule, study habits, cleanliness scale, dietary preferences such as Halal/Vegan for kitchen sharing, and social noise tolerance).</w:t>
      </w:r>
    </w:p>
    <w:p w:rsidR="00000000" w:rsidDel="00000000" w:rsidP="00000000" w:rsidRDefault="00000000" w:rsidRPr="00000000" w14:paraId="00000083">
      <w:pPr>
        <w:rPr>
          <w:rFonts w:ascii="Arial" w:cs="Arial" w:eastAsia="Arial" w:hAnsi="Arial"/>
          <w:sz w:val="22"/>
          <w:szCs w:val="22"/>
        </w:rPr>
      </w:pPr>
      <w:r w:rsidDel="00000000" w:rsidR="00000000" w:rsidRPr="00000000">
        <w:rPr>
          <w:sz w:val="20"/>
          <w:szCs w:val="20"/>
          <w:rtl w:val="0"/>
        </w:rPr>
        <w:t xml:space="preserve">FR-ST-1.3 (Tenancy Contract Management): The mobile app shall allow students to view their tenancy contract, digitally sign the agreement (e-signature), and download a signed copy as a PDF</w:t>
      </w:r>
      <w:r w:rsidDel="00000000" w:rsidR="00000000" w:rsidRPr="00000000">
        <w:rPr>
          <w:rFonts w:ascii="Arial" w:cs="Arial" w:eastAsia="Arial" w:hAnsi="Arial"/>
          <w:sz w:val="22"/>
          <w:szCs w:val="22"/>
          <w:rtl w:val="0"/>
        </w:rPr>
        <w:t xml:space="preserve"> </w:t>
      </w:r>
    </w:p>
    <w:p w:rsidR="00000000" w:rsidDel="00000000" w:rsidP="00000000" w:rsidRDefault="00000000" w:rsidRPr="00000000" w14:paraId="00000084">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85">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86">
      <w:pPr>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087">
      <w:pPr>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088">
      <w:pPr>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089">
      <w:pPr>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08A">
      <w:pPr>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08B">
      <w:pPr>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08C">
      <w:pPr>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08D">
      <w:pPr>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08E">
      <w:pPr>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08F">
      <w:pPr>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090">
      <w:pPr>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091">
      <w:pPr>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092">
      <w:pPr>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093">
      <w:pPr>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094">
      <w:pPr>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095">
      <w:pPr>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096">
      <w:pPr>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097">
      <w:pPr>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098">
      <w:pPr>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099">
      <w:pPr>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09A">
      <w:pPr>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09B">
      <w:pPr>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09C">
      <w:pPr>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09D">
      <w:pPr>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09E">
      <w:pPr>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09F">
      <w:pPr>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0A0">
      <w:pPr>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0A1">
      <w:pPr>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0A2">
      <w:pPr>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0A3">
      <w:pPr>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0A4">
      <w:pP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Security and privacy protection</w:t>
      </w:r>
    </w:p>
    <w:p w:rsidR="00000000" w:rsidDel="00000000" w:rsidP="00000000" w:rsidRDefault="00000000" w:rsidRPr="00000000" w14:paraId="000000A5">
      <w:pPr>
        <w:rPr>
          <w:rFonts w:ascii="Arial" w:cs="Arial" w:eastAsia="Arial" w:hAnsi="Arial"/>
          <w:sz w:val="22"/>
          <w:szCs w:val="22"/>
        </w:rPr>
      </w:pPr>
      <w:r w:rsidDel="00000000" w:rsidR="00000000" w:rsidRPr="00000000">
        <w:rPr>
          <w:rFonts w:ascii="Arial" w:cs="Arial" w:eastAsia="Arial" w:hAnsi="Arial"/>
          <w:sz w:val="22"/>
          <w:szCs w:val="22"/>
          <w:rtl w:val="0"/>
        </w:rPr>
        <w:t xml:space="preserve">The user’s registration, single sign-on authentication, and profile data can only be created, viewed, modified and deleted according to strict permissions based on user types.</w:t>
        <w:br w:type="textWrapping"/>
        <w:t xml:space="preserve">A user’s lifestyle &amp; compatibility profile data(including sleep schedule, study habits etc) can only be:</w:t>
        <w:br w:type="textWrapping"/>
        <w:tab/>
        <w:t xml:space="preserve">-Created by the user who owns the account</w:t>
        <w:br w:type="textWrapping"/>
        <w:tab/>
        <w:t xml:space="preserve">-Viewed by the user who owns the account</w:t>
        <w:br w:type="textWrapping"/>
        <w:tab/>
        <w:t xml:space="preserve">-modified/deleted by the user who created the profile</w:t>
        <w:br w:type="textWrapping"/>
        <w:t xml:space="preserve">A university tenancy contract agreement can only be:</w:t>
        <w:br w:type="textWrapping"/>
        <w:tab/>
        <w:t xml:space="preserve">-viewed by the user holding the contract and staff members of the uni accommodation office</w:t>
        <w:br w:type="textWrapping"/>
        <w:tab/>
        <w:t xml:space="preserve">-signed digitally by the user holding the contract</w:t>
        <w:br w:type="textWrapping"/>
        <w:tab/>
        <w:t xml:space="preserve">-downloaded as a pdf by the user holding the contract and staff members of uni accom office</w:t>
      </w:r>
    </w:p>
    <w:p w:rsidR="00000000" w:rsidDel="00000000" w:rsidP="00000000" w:rsidRDefault="00000000" w:rsidRPr="00000000" w14:paraId="000000A6">
      <w:pPr>
        <w:rPr>
          <w:rFonts w:ascii="Arial" w:cs="Arial" w:eastAsia="Arial" w:hAnsi="Arial"/>
          <w:sz w:val="22"/>
          <w:szCs w:val="22"/>
        </w:rPr>
      </w:pPr>
      <w:r w:rsidDel="00000000" w:rsidR="00000000" w:rsidRPr="00000000">
        <w:rPr>
          <w:rFonts w:ascii="Arial" w:cs="Arial" w:eastAsia="Arial" w:hAnsi="Arial"/>
          <w:sz w:val="22"/>
          <w:szCs w:val="22"/>
          <w:rtl w:val="0"/>
        </w:rPr>
        <w:t xml:space="preserve">System communication data can only be:</w:t>
        <w:br w:type="textWrapping"/>
        <w:tab/>
        <w:t xml:space="preserve">-Transmitted over the latest version of transport layer security passing between the mobile app,</w:t>
      </w:r>
    </w:p>
    <w:p w:rsidR="00000000" w:rsidDel="00000000" w:rsidP="00000000" w:rsidRDefault="00000000" w:rsidRPr="00000000" w14:paraId="000000A7">
      <w:pPr>
        <w:rPr>
          <w:rFonts w:ascii="Arial" w:cs="Arial" w:eastAsia="Arial" w:hAnsi="Arial"/>
          <w:sz w:val="22"/>
          <w:szCs w:val="22"/>
        </w:rPr>
      </w:pPr>
      <w:r w:rsidDel="00000000" w:rsidR="00000000" w:rsidRPr="00000000">
        <w:rPr>
          <w:rFonts w:ascii="Arial" w:cs="Arial" w:eastAsia="Arial" w:hAnsi="Arial"/>
          <w:sz w:val="22"/>
          <w:szCs w:val="22"/>
          <w:rtl w:val="0"/>
        </w:rPr>
        <w:tab/>
        <w:t xml:space="preserve">Uniform cloud gateway and the university’s identity provider.</w:t>
        <w:br w:type="textWrapping"/>
        <w:tab/>
        <w:t xml:space="preserve">-Incomming requests using weak, outdated protocols must be blocked automatically by the cloud </w:t>
      </w:r>
    </w:p>
    <w:p w:rsidR="00000000" w:rsidDel="00000000" w:rsidP="00000000" w:rsidRDefault="00000000" w:rsidRPr="00000000" w14:paraId="000000A8">
      <w:pPr>
        <w:rPr>
          <w:rFonts w:ascii="Arial" w:cs="Arial" w:eastAsia="Arial" w:hAnsi="Arial"/>
          <w:sz w:val="22"/>
          <w:szCs w:val="22"/>
        </w:rPr>
      </w:pPr>
      <w:r w:rsidDel="00000000" w:rsidR="00000000" w:rsidRPr="00000000">
        <w:rPr>
          <w:rFonts w:ascii="Arial" w:cs="Arial" w:eastAsia="Arial" w:hAnsi="Arial"/>
          <w:sz w:val="22"/>
          <w:szCs w:val="22"/>
          <w:rtl w:val="0"/>
        </w:rPr>
        <w:tab/>
        <w:t xml:space="preserve">gateway</w:t>
      </w:r>
    </w:p>
    <w:p w:rsidR="00000000" w:rsidDel="00000000" w:rsidP="00000000" w:rsidRDefault="00000000" w:rsidRPr="00000000" w14:paraId="000000A9">
      <w:pPr>
        <w:rPr>
          <w:rFonts w:ascii="Arial" w:cs="Arial" w:eastAsia="Arial" w:hAnsi="Arial"/>
          <w:sz w:val="22"/>
          <w:szCs w:val="22"/>
        </w:rPr>
      </w:pPr>
      <w:r w:rsidDel="00000000" w:rsidR="00000000" w:rsidRPr="00000000">
        <w:rPr>
          <w:rFonts w:ascii="Arial" w:cs="Arial" w:eastAsia="Arial" w:hAnsi="Arial"/>
          <w:sz w:val="22"/>
          <w:szCs w:val="22"/>
          <w:rtl w:val="0"/>
        </w:rPr>
        <w:br w:type="textWrapping"/>
      </w:r>
    </w:p>
    <w:p w:rsidR="00000000" w:rsidDel="00000000" w:rsidP="00000000" w:rsidRDefault="00000000" w:rsidRPr="00000000" w14:paraId="000000AA">
      <w:pPr>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Performance</w:t>
      </w:r>
      <w:r w:rsidDel="00000000" w:rsidR="00000000" w:rsidRPr="00000000">
        <w:rPr>
          <w:rFonts w:ascii="Arial" w:cs="Arial" w:eastAsia="Arial" w:hAnsi="Arial"/>
          <w:sz w:val="22"/>
          <w:szCs w:val="22"/>
          <w:rtl w:val="0"/>
        </w:rPr>
        <w:br w:type="textWrapping"/>
        <w:t xml:space="preserve">End-to-end processing time for local session setup must not exceed 200 milliseconds, measured from the moment the university’s login system sends the login authorization back to the mobile app until the student dashboard becomes fully interactive.</w:t>
        <w:br w:type="textWrapping"/>
        <w:t xml:space="preserve">When the user taps the login button, the app must initiate a secure web window and load the university’s login page within 2 seconds over a standard 4/5g connection.</w:t>
      </w:r>
    </w:p>
    <w:p w:rsidR="00000000" w:rsidDel="00000000" w:rsidP="00000000" w:rsidRDefault="00000000" w:rsidRPr="00000000" w14:paraId="000000AB">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AC">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AD">
      <w:pPr>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Reliability</w:t>
      </w:r>
      <w:r w:rsidDel="00000000" w:rsidR="00000000" w:rsidRPr="00000000">
        <w:rPr>
          <w:rFonts w:ascii="Arial" w:cs="Arial" w:eastAsia="Arial" w:hAnsi="Arial"/>
          <w:sz w:val="22"/>
          <w:szCs w:val="22"/>
          <w:rtl w:val="0"/>
        </w:rPr>
        <w:br w:type="textWrapping"/>
        <w:t xml:space="preserve">Failure rate: The uniform student subsystem should operate continuously with a login and contract service failure rate lower than 5 times a year of operation</w:t>
      </w:r>
    </w:p>
    <w:p w:rsidR="00000000" w:rsidDel="00000000" w:rsidP="00000000" w:rsidRDefault="00000000" w:rsidRPr="00000000" w14:paraId="000000AE">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AF">
      <w:pPr>
        <w:rPr>
          <w:rFonts w:ascii="Arial" w:cs="Arial" w:eastAsia="Arial" w:hAnsi="Arial"/>
          <w:sz w:val="22"/>
          <w:szCs w:val="22"/>
        </w:rPr>
      </w:pPr>
      <w:r w:rsidDel="00000000" w:rsidR="00000000" w:rsidRPr="00000000">
        <w:rPr>
          <w:rFonts w:ascii="Arial" w:cs="Arial" w:eastAsia="Arial" w:hAnsi="Arial"/>
          <w:sz w:val="22"/>
          <w:szCs w:val="22"/>
          <w:rtl w:val="0"/>
        </w:rPr>
        <w:t xml:space="preserve">Mean time to recovery: When a failure occurs, the student subsystem should on average recover to normal operation in no more than 15 minutes</w:t>
        <w:br w:type="textWrapping"/>
        <w:br w:type="textWrapping"/>
        <w:t xml:space="preserve">Availability: the student subsystem should have 99.9% availability, meaning it should not be out of service for more than 8.7 hours a year. This ensures students can reliably access digital keys and contract paperwork at any hour.</w:t>
      </w:r>
    </w:p>
    <w:p w:rsidR="00000000" w:rsidDel="00000000" w:rsidP="00000000" w:rsidRDefault="00000000" w:rsidRPr="00000000" w14:paraId="000000B0">
      <w:pPr>
        <w:rPr>
          <w:rFonts w:ascii="Arial" w:cs="Arial" w:eastAsia="Arial" w:hAnsi="Arial"/>
          <w:sz w:val="22"/>
          <w:szCs w:val="22"/>
        </w:rPr>
      </w:pPr>
      <w:r w:rsidDel="00000000" w:rsidR="00000000" w:rsidRPr="00000000">
        <w:rPr>
          <w:rFonts w:ascii="Arial" w:cs="Arial" w:eastAsia="Arial" w:hAnsi="Arial"/>
          <w:sz w:val="22"/>
          <w:szCs w:val="22"/>
          <w:rtl w:val="0"/>
        </w:rPr>
        <w:br w:type="textWrapping"/>
      </w:r>
    </w:p>
    <w:p w:rsidR="00000000" w:rsidDel="00000000" w:rsidP="00000000" w:rsidRDefault="00000000" w:rsidRPr="00000000" w14:paraId="000000B1">
      <w:pPr>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Scalability</w:t>
      </w:r>
      <w:r w:rsidDel="00000000" w:rsidR="00000000" w:rsidRPr="00000000">
        <w:rPr>
          <w:rFonts w:ascii="Arial" w:cs="Arial" w:eastAsia="Arial" w:hAnsi="Arial"/>
          <w:sz w:val="22"/>
          <w:szCs w:val="22"/>
          <w:rtl w:val="0"/>
        </w:rPr>
        <w:br w:type="textWrapping"/>
        <w:t xml:space="preserve">The system should enable around 50,000 students to be registered.</w:t>
        <w:br w:type="textWrapping"/>
        <w:t xml:space="preserve">During university welcome weeks and accommodation move-in day, the system should be able to process 10,000 concurrent student logins and 3,000 profile updates per hour at the peak high-traffic hours.</w:t>
      </w:r>
    </w:p>
    <w:sectPr>
      <w:headerReference r:id="rId9" w:type="first"/>
      <w:footerReference r:id="rId10" w:type="default"/>
      <w:footerReference r:id="rId11" w:type="first"/>
      <w:pgSz w:h="16838" w:w="11899" w:orient="portrait"/>
      <w:pgMar w:bottom="720" w:top="1135" w:left="720" w:right="720" w:header="716" w:footer="742"/>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Georgia"/>
  <w:font w:name="Times New Roman"/>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3">
    <w:pPr>
      <w:pBdr>
        <w:top w:color="000000" w:space="1" w:sz="4" w:val="single"/>
      </w:pBdr>
      <w:tabs>
        <w:tab w:val="center" w:leader="none" w:pos="4320"/>
        <w:tab w:val="right" w:leader="none" w:pos="8640"/>
        <w:tab w:val="center" w:leader="none" w:pos="5103"/>
        <w:tab w:val="right" w:leader="none" w:pos="10206"/>
      </w:tabs>
      <w:rPr/>
    </w:pPr>
    <w:r w:rsidDel="00000000" w:rsidR="00000000" w:rsidRPr="00000000">
      <w:rPr>
        <w:rFonts w:ascii="Arial" w:cs="Arial" w:eastAsia="Arial" w:hAnsi="Arial"/>
        <w:b w:val="1"/>
        <w:bCs w:val="1"/>
        <w:rtl w:val="0"/>
      </w:rPr>
      <w:t xml:space="preserve">School of Engineering, Computing &amp; Mathematics</w:t>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4">
    <w:pPr>
      <w:pBdr>
        <w:top w:color="000000" w:space="1" w:sz="4" w:val="single"/>
      </w:pBdr>
      <w:tabs>
        <w:tab w:val="center" w:leader="none" w:pos="4320"/>
        <w:tab w:val="right" w:leader="none" w:pos="8640"/>
        <w:tab w:val="center" w:leader="none" w:pos="5103"/>
        <w:tab w:val="right" w:leader="none" w:pos="10206"/>
      </w:tabs>
      <w:rPr/>
    </w:pPr>
    <w:r w:rsidDel="00000000" w:rsidR="00000000" w:rsidRPr="00000000">
      <w:rPr>
        <w:rFonts w:ascii="Arial" w:cs="Arial" w:eastAsia="Arial" w:hAnsi="Arial"/>
        <w:b w:val="1"/>
        <w:bCs w:val="1"/>
        <w:rtl w:val="0"/>
      </w:rPr>
      <w:t xml:space="preserve">School of Engineering, Computing &amp; Mathematics</w:t>
    </w:r>
    <w:r w:rsidDel="00000000" w:rsidR="00000000" w:rsidRPr="00000000">
      <w:rPr>
        <w:rFonts w:ascii="Arial" w:cs="Arial" w:eastAsia="Arial" w:hAnsi="Arial"/>
        <w:rtl w:val="0"/>
      </w:rPr>
      <w:tab/>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2">
    <w:pPr>
      <w:pBdr>
        <w:bottom w:color="000000" w:space="1" w:sz="4" w:val="single"/>
      </w:pBdr>
      <w:tabs>
        <w:tab w:val="center" w:leader="none" w:pos="4320"/>
        <w:tab w:val="right" w:leader="none" w:pos="8640"/>
      </w:tabs>
      <w:rPr/>
    </w:pPr>
    <w:r w:rsidDel="00000000" w:rsidR="00000000" w:rsidRPr="00000000">
      <w:rPr>
        <w:rFonts w:ascii="Arial" w:cs="Arial" w:eastAsia="Arial" w:hAnsi="Arial"/>
        <w:b w:val="1"/>
        <w:bCs w:val="1"/>
        <w:rtl w:val="0"/>
      </w:rPr>
      <w:t xml:space="preserve">Faculty of Technology, Design &amp; Environment</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
      <w:numFmt w:val="decimal"/>
      <w:lvlText w:val="%1."/>
      <w:lvlJc w:val="left"/>
      <w:pPr>
        <w:ind w:left="360" w:hanging="360"/>
      </w:pPr>
      <w:rPr>
        <w:rFonts w:ascii="Times New Roman" w:cs="Times New Roman" w:eastAsia="Times New Roman" w:hAnsi="Times New Roman"/>
        <w:b w:val="0"/>
        <w:bCs w:val="0"/>
        <w:i w:val="0"/>
        <w:iCs w:val="0"/>
        <w:sz w:val="20"/>
        <w:szCs w:val="20"/>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3">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_GB"/>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rPr>
      <w:rFonts w:ascii="Arial" w:cs="Arial" w:eastAsia="Arial" w:hAnsi="Arial"/>
      <w:b w:val="1"/>
      <w:bCs w:val="1"/>
      <w:sz w:val="32"/>
      <w:szCs w:val="32"/>
    </w:rPr>
  </w:style>
  <w:style w:type="paragraph" w:styleId="Heading2">
    <w:name w:val="heading 2"/>
    <w:basedOn w:val="Normal"/>
    <w:next w:val="Normal"/>
    <w:pPr>
      <w:keepNext w:val="1"/>
      <w:keepLines w:val="1"/>
    </w:pPr>
    <w:rPr>
      <w:rFonts w:ascii="Arial" w:cs="Arial" w:eastAsia="Arial" w:hAnsi="Arial"/>
      <w:b w:val="1"/>
      <w:bCs w:val="1"/>
      <w:sz w:val="28"/>
      <w:szCs w:val="28"/>
    </w:rPr>
  </w:style>
  <w:style w:type="paragraph" w:styleId="Heading3">
    <w:name w:val="heading 3"/>
    <w:basedOn w:val="Normal"/>
    <w:next w:val="Normal"/>
    <w:pPr>
      <w:keepNext w:val="1"/>
      <w:keepLines w:val="1"/>
      <w:spacing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40" w:before="240" w:lineRule="auto"/>
    </w:pPr>
    <w:rPr>
      <w:b w:val="1"/>
      <w:bCs w:val="1"/>
    </w:rPr>
  </w:style>
  <w:style w:type="paragraph" w:styleId="Heading5">
    <w:name w:val="heading 5"/>
    <w:basedOn w:val="Normal"/>
    <w:next w:val="Normal"/>
    <w:pPr>
      <w:keepNext w:val="1"/>
      <w:keepLines w:val="1"/>
      <w:spacing w:after="40" w:before="220" w:lineRule="auto"/>
    </w:pPr>
    <w:rPr>
      <w:b w:val="1"/>
      <w:bCs w:val="1"/>
      <w:sz w:val="22"/>
      <w:szCs w:val="22"/>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paragraph" w:styleId="TableofFigures">
    <w:name w:val="table of figures"/>
    <w:basedOn w:val="Normal"/>
    <w:next w:val="Normal"/>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08.0" w:type="dxa"/>
        <w:bottom w:w="0.0" w:type="dxa"/>
        <w:right w:w="108.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2.xml"/><Relationship Id="rId10" Type="http://schemas.openxmlformats.org/officeDocument/2006/relationships/footer" Target="footer1.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yperlink" Target="http://www.brookes.ac.uk/uniregulations/current" TargetMode="External"/><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