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41" w:rsidRDefault="00D20054" w:rsidP="00D20054">
      <w:pPr>
        <w:rPr>
          <w:i/>
          <w:iCs/>
          <w:sz w:val="72"/>
          <w:szCs w:val="72"/>
          <w:rtl/>
        </w:rPr>
      </w:pPr>
      <w:bookmarkStart w:id="0" w:name="_GoBack"/>
      <w:proofErr w:type="spellStart"/>
      <w:r w:rsidRPr="00D20054">
        <w:rPr>
          <w:i/>
          <w:iCs/>
          <w:sz w:val="72"/>
          <w:szCs w:val="72"/>
        </w:rPr>
        <w:t>Built</w:t>
      </w:r>
      <w:r>
        <w:rPr>
          <w:i/>
          <w:iCs/>
          <w:sz w:val="72"/>
          <w:szCs w:val="72"/>
        </w:rPr>
        <w:t>I</w:t>
      </w:r>
      <w:r w:rsidRPr="00D20054">
        <w:rPr>
          <w:i/>
          <w:iCs/>
          <w:sz w:val="72"/>
          <w:szCs w:val="72"/>
        </w:rPr>
        <w:t>nColors</w:t>
      </w:r>
      <w:proofErr w:type="spellEnd"/>
    </w:p>
    <w:bookmarkEnd w:id="0"/>
    <w:p w:rsidR="00D20054" w:rsidRDefault="00D20054" w:rsidP="00D20054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BuiltInColors</w:t>
      </w:r>
      <w:proofErr w:type="spellEnd"/>
      <w:r>
        <w:rPr>
          <w:rFonts w:hint="cs"/>
          <w:sz w:val="32"/>
          <w:szCs w:val="32"/>
          <w:rtl/>
        </w:rPr>
        <w:t xml:space="preserve"> היא מחלקת משאבים המשמשת צבעים בסיסיים וטווח בסיסי שניתן לשינוי לשימושים ספציפיים </w:t>
      </w:r>
    </w:p>
    <w:p w:rsidR="00D20054" w:rsidRDefault="00D20054" w:rsidP="00D2005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למחלקה יש 10 צבעים מובנים</w:t>
      </w:r>
    </w:p>
    <w:tbl>
      <w:tblPr>
        <w:tblStyle w:val="a3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1481"/>
        <w:gridCol w:w="6115"/>
        <w:gridCol w:w="1764"/>
      </w:tblGrid>
      <w:tr w:rsidR="00462468" w:rsidTr="00462468">
        <w:trPr>
          <w:trHeight w:val="737"/>
          <w:jc w:val="center"/>
        </w:trPr>
        <w:tc>
          <w:tcPr>
            <w:tcW w:w="0" w:type="auto"/>
          </w:tcPr>
          <w:p w:rsidR="00D20054" w:rsidRDefault="00D20054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שם הצבע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ערך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סוג</w:t>
            </w:r>
          </w:p>
        </w:tc>
      </w:tr>
      <w:tr w:rsidR="00462468" w:rsidTr="00462468">
        <w:trPr>
          <w:trHeight w:val="571"/>
          <w:jc w:val="center"/>
        </w:trPr>
        <w:tc>
          <w:tcPr>
            <w:tcW w:w="0" w:type="auto"/>
          </w:tcPr>
          <w:p w:rsidR="00D20054" w:rsidRDefault="00D20054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[0, 100, 100] [15, 255, 255] , [170, 100, 100] [179,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MultyColor</w:t>
            </w:r>
            <w:proofErr w:type="spellEnd"/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D20054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Blue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[105, 100, 100], [135,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D20054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Green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[45, 100, 100], [75,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D20054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Teal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[110, 100, 100], [130,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76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Yellow</w:t>
            </w:r>
          </w:p>
        </w:tc>
        <w:tc>
          <w:tcPr>
            <w:tcW w:w="0" w:type="auto"/>
          </w:tcPr>
          <w:p w:rsidR="00D20054" w:rsidRDefault="00462468" w:rsidP="00462468">
            <w:pPr>
              <w:tabs>
                <w:tab w:val="left" w:pos="1110"/>
                <w:tab w:val="left" w:pos="1308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[15, 100, 100], [45,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Orange</w:t>
            </w:r>
          </w:p>
        </w:tc>
        <w:tc>
          <w:tcPr>
            <w:tcW w:w="0" w:type="auto"/>
          </w:tcPr>
          <w:p w:rsidR="00D20054" w:rsidRDefault="00462468" w:rsidP="00462468">
            <w:pPr>
              <w:tabs>
                <w:tab w:val="left" w:pos="1488"/>
              </w:tabs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[10, 100, 100], [20,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Purple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[135, 100, 100], [165, 255,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76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</w:t>
            </w:r>
          </w:p>
        </w:tc>
        <w:tc>
          <w:tcPr>
            <w:tcW w:w="0" w:type="auto"/>
          </w:tcPr>
          <w:p w:rsidR="00D20054" w:rsidRDefault="00462468" w:rsidP="00462468">
            <w:pPr>
              <w:tabs>
                <w:tab w:val="left" w:pos="4068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[0, 0, 200], [179, 20, 255]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91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</w:t>
            </w:r>
          </w:p>
        </w:tc>
        <w:tc>
          <w:tcPr>
            <w:tcW w:w="0" w:type="auto"/>
          </w:tcPr>
          <w:p w:rsidR="00D20054" w:rsidRDefault="00462468" w:rsidP="00462468">
            <w:pPr>
              <w:tabs>
                <w:tab w:val="left" w:pos="986"/>
              </w:tabs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[0, 0, 0], [179, 255, 30]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  <w:tr w:rsidR="00462468" w:rsidTr="00462468">
        <w:trPr>
          <w:trHeight w:val="376"/>
          <w:jc w:val="center"/>
        </w:trPr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Grey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[0, 0, 40], [179, 255, 195]</w:t>
            </w:r>
          </w:p>
        </w:tc>
        <w:tc>
          <w:tcPr>
            <w:tcW w:w="0" w:type="auto"/>
          </w:tcPr>
          <w:p w:rsidR="00D20054" w:rsidRDefault="00462468" w:rsidP="00462468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Color</w:t>
            </w:r>
          </w:p>
        </w:tc>
      </w:tr>
    </w:tbl>
    <w:p w:rsidR="00D20054" w:rsidRDefault="00D20054" w:rsidP="00462468">
      <w:pPr>
        <w:jc w:val="center"/>
        <w:rPr>
          <w:sz w:val="32"/>
          <w:szCs w:val="32"/>
          <w:rtl/>
        </w:rPr>
      </w:pPr>
    </w:p>
    <w:p w:rsidR="00D20054" w:rsidRPr="00B40FBB" w:rsidRDefault="00462468" w:rsidP="00462468">
      <w:pPr>
        <w:rPr>
          <w:rFonts w:hint="cs"/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אובייקטי</w:t>
      </w:r>
      <w:proofErr w:type="spellEnd"/>
      <w:r>
        <w:rPr>
          <w:rFonts w:hint="cs"/>
          <w:sz w:val="32"/>
          <w:szCs w:val="32"/>
          <w:rtl/>
        </w:rPr>
        <w:t xml:space="preserve"> צבע יכולים </w:t>
      </w:r>
      <w:proofErr w:type="spellStart"/>
      <w:r>
        <w:rPr>
          <w:rFonts w:hint="cs"/>
          <w:sz w:val="32"/>
          <w:szCs w:val="32"/>
          <w:rtl/>
        </w:rPr>
        <w:t>להארז</w:t>
      </w:r>
      <w:proofErr w:type="spellEnd"/>
      <w:r>
        <w:rPr>
          <w:rFonts w:hint="cs"/>
          <w:sz w:val="32"/>
          <w:szCs w:val="32"/>
          <w:rtl/>
        </w:rPr>
        <w:t xml:space="preserve"> בקבצי </w:t>
      </w:r>
      <w:proofErr w:type="spellStart"/>
      <w:r>
        <w:rPr>
          <w:sz w:val="32"/>
          <w:szCs w:val="32"/>
        </w:rPr>
        <w:t>cjson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(color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file)</w:t>
      </w:r>
      <w:r>
        <w:rPr>
          <w:rFonts w:hint="cs"/>
          <w:sz w:val="32"/>
          <w:szCs w:val="32"/>
          <w:rtl/>
        </w:rPr>
        <w:t xml:space="preserve"> </w:t>
      </w:r>
      <w:r w:rsidR="00B40FBB">
        <w:rPr>
          <w:rFonts w:hint="cs"/>
          <w:sz w:val="32"/>
          <w:szCs w:val="32"/>
          <w:rtl/>
        </w:rPr>
        <w:t xml:space="preserve">ויכולים </w:t>
      </w:r>
      <w:proofErr w:type="spellStart"/>
      <w:r w:rsidR="00B40FBB">
        <w:rPr>
          <w:rFonts w:hint="cs"/>
          <w:sz w:val="32"/>
          <w:szCs w:val="32"/>
          <w:rtl/>
        </w:rPr>
        <w:t>להועבר</w:t>
      </w:r>
      <w:proofErr w:type="spellEnd"/>
      <w:r w:rsidR="00B40FBB">
        <w:rPr>
          <w:rFonts w:hint="cs"/>
          <w:sz w:val="32"/>
          <w:szCs w:val="32"/>
          <w:rtl/>
        </w:rPr>
        <w:t xml:space="preserve"> ולהיפתח בקלות </w:t>
      </w:r>
      <w:proofErr w:type="spellStart"/>
      <w:r w:rsidR="00B40FBB">
        <w:rPr>
          <w:rFonts w:hint="cs"/>
          <w:sz w:val="32"/>
          <w:szCs w:val="32"/>
          <w:rtl/>
        </w:rPr>
        <w:t>ע''י</w:t>
      </w:r>
      <w:proofErr w:type="spellEnd"/>
      <w:r w:rsidR="00B40FBB">
        <w:rPr>
          <w:rFonts w:hint="cs"/>
          <w:sz w:val="32"/>
          <w:szCs w:val="32"/>
          <w:rtl/>
        </w:rPr>
        <w:t xml:space="preserve"> ספריית </w:t>
      </w:r>
      <w:r w:rsidR="00B40FBB">
        <w:rPr>
          <w:rFonts w:hint="cs"/>
          <w:sz w:val="32"/>
          <w:szCs w:val="32"/>
        </w:rPr>
        <w:t>OVL</w:t>
      </w:r>
      <w:r w:rsidR="00B40FBB">
        <w:rPr>
          <w:rFonts w:hint="cs"/>
          <w:sz w:val="32"/>
          <w:szCs w:val="32"/>
          <w:rtl/>
        </w:rPr>
        <w:t xml:space="preserve"> </w:t>
      </w:r>
      <w:proofErr w:type="spellStart"/>
      <w:r w:rsidR="00B40FBB">
        <w:rPr>
          <w:rFonts w:hint="cs"/>
          <w:sz w:val="32"/>
          <w:szCs w:val="32"/>
          <w:rtl/>
        </w:rPr>
        <w:t>וע</w:t>
      </w:r>
      <w:proofErr w:type="spellEnd"/>
      <w:r w:rsidR="00B40FBB">
        <w:rPr>
          <w:rFonts w:hint="cs"/>
          <w:sz w:val="32"/>
          <w:szCs w:val="32"/>
          <w:rtl/>
        </w:rPr>
        <w:t xml:space="preserve">''י </w:t>
      </w:r>
      <w:hyperlink r:id="rId4" w:history="1">
        <w:r w:rsidR="00B40FBB" w:rsidRPr="00B40FBB">
          <w:rPr>
            <w:rStyle w:val="Hyperlink"/>
            <w:rFonts w:hint="cs"/>
            <w:sz w:val="32"/>
            <w:szCs w:val="32"/>
            <w:rtl/>
          </w:rPr>
          <w:t xml:space="preserve">כלי </w:t>
        </w:r>
        <w:proofErr w:type="spellStart"/>
        <w:r w:rsidR="00B40FBB" w:rsidRPr="00B40FBB">
          <w:rPr>
            <w:rStyle w:val="Hyperlink"/>
            <w:rFonts w:hint="cs"/>
            <w:sz w:val="32"/>
            <w:szCs w:val="32"/>
            <w:rtl/>
          </w:rPr>
          <w:t>הדיבוג</w:t>
        </w:r>
        <w:proofErr w:type="spellEnd"/>
        <w:r w:rsidR="00B40FBB" w:rsidRPr="00B40FBB">
          <w:rPr>
            <w:rStyle w:val="Hyperlink"/>
            <w:rFonts w:hint="cs"/>
            <w:sz w:val="32"/>
            <w:szCs w:val="32"/>
            <w:rtl/>
          </w:rPr>
          <w:t xml:space="preserve"> </w:t>
        </w:r>
        <w:r w:rsidR="00B40FBB" w:rsidRPr="00B40FBB">
          <w:rPr>
            <w:rStyle w:val="Hyperlink"/>
            <w:rFonts w:hint="cs"/>
            <w:sz w:val="32"/>
            <w:szCs w:val="32"/>
            <w:rtl/>
          </w:rPr>
          <w:t xml:space="preserve">של </w:t>
        </w:r>
        <w:r w:rsidR="00B40FBB" w:rsidRPr="00B40FBB">
          <w:rPr>
            <w:rStyle w:val="Hyperlink"/>
            <w:rFonts w:hint="cs"/>
            <w:sz w:val="32"/>
            <w:szCs w:val="32"/>
          </w:rPr>
          <w:t>OVL</w:t>
        </w:r>
      </w:hyperlink>
      <w:r w:rsidR="00B40FBB">
        <w:rPr>
          <w:rFonts w:hint="cs"/>
          <w:sz w:val="32"/>
          <w:szCs w:val="32"/>
          <w:rtl/>
        </w:rPr>
        <w:t xml:space="preserve"> כל הצבעים המוצגים פה נמצאים בתיקיית </w:t>
      </w:r>
      <w:proofErr w:type="spellStart"/>
      <w:r w:rsidR="00B40FBB">
        <w:rPr>
          <w:sz w:val="32"/>
          <w:szCs w:val="32"/>
        </w:rPr>
        <w:t>cjson</w:t>
      </w:r>
      <w:proofErr w:type="spellEnd"/>
      <w:r w:rsidR="00B40FBB">
        <w:rPr>
          <w:rFonts w:hint="cs"/>
          <w:sz w:val="32"/>
          <w:szCs w:val="32"/>
          <w:rtl/>
        </w:rPr>
        <w:t xml:space="preserve"> המקושרת </w:t>
      </w:r>
      <w:hyperlink r:id="rId5" w:history="1">
        <w:r w:rsidR="00B40FBB" w:rsidRPr="00B40FBB">
          <w:rPr>
            <w:rStyle w:val="Hyperlink"/>
            <w:rFonts w:hint="cs"/>
            <w:sz w:val="32"/>
            <w:szCs w:val="32"/>
            <w:rtl/>
          </w:rPr>
          <w:t>פ</w:t>
        </w:r>
        <w:r w:rsidR="00B40FBB" w:rsidRPr="00B40FBB">
          <w:rPr>
            <w:rStyle w:val="Hyperlink"/>
            <w:rFonts w:hint="cs"/>
            <w:sz w:val="32"/>
            <w:szCs w:val="32"/>
            <w:rtl/>
          </w:rPr>
          <w:t>ה</w:t>
        </w:r>
      </w:hyperlink>
    </w:p>
    <w:sectPr w:rsidR="00D20054" w:rsidRPr="00B40FBB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54"/>
    <w:rsid w:val="00462468"/>
    <w:rsid w:val="006E3C7B"/>
    <w:rsid w:val="00B40FBB"/>
    <w:rsid w:val="00D20054"/>
    <w:rsid w:val="00E6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A20"/>
  <w15:chartTrackingRefBased/>
  <w15:docId w15:val="{173EF13A-9809-40D0-AEBE-EB92665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40FB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40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1937Elysium/Ovl-Python/tree/master/English/ovl/Color/BuiltInColorCjson" TargetMode="External"/><Relationship Id="rId4" Type="http://schemas.openxmlformats.org/officeDocument/2006/relationships/hyperlink" Target="https://github.com/1937Elysium/Ovl-Python/blob/master/English/ovl/Col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2018-12-08T14:39:00Z</dcterms:created>
  <dcterms:modified xsi:type="dcterms:W3CDTF">2018-12-08T15:06:00Z</dcterms:modified>
</cp:coreProperties>
</file>