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题目：</w:t>
      </w:r>
      <w:r>
        <w:rPr>
          <w:rFonts w:hint="default" w:ascii="Times New Roman" w:hAnsi="Times New Roman" w:eastAsia="宋体" w:cs="Times New Roman"/>
          <w:sz w:val="28"/>
          <w:szCs w:val="28"/>
        </w:rPr>
        <w:t>DCENet: Diff-Feature Contrast Enhancement Network for Semi-Supervised Hyperspectral Change Detection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发表在：</w:t>
      </w:r>
      <w:r>
        <w:rPr>
          <w:rFonts w:hint="eastAsia"/>
          <w:sz w:val="24"/>
          <w:szCs w:val="24"/>
        </w:rPr>
        <w:t>IEEE TRANSACTIONS ON GEOSCIENCE AND REMOTE SENSING, VOL. 62, 2024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摘要：</w:t>
      </w:r>
      <w:r>
        <w:rPr>
          <w:rFonts w:hint="eastAsia"/>
          <w:sz w:val="24"/>
          <w:szCs w:val="24"/>
        </w:rPr>
        <w:t>多时态高光谱图像（HSI）在不同土地覆盖变化检测（CD）中应用广泛，但传统监督学习方法依赖大量标记样本，标注成本高。本文提出半监督HSI CD的差异特征对比增强网络（DCENet），利用有限标记样本指导训练，大量未标记样本提高CD置信度。通过构建差分融合注意力（DFA）子网络提取特征，双分支暹罗增强模块（SEM）增强特征泛化，设计多尺度Kullback-Leibler（KL）散度和特征增强概率对比损失约束SEM。实验表明，DCENet在四个HSI数据集上优于现有方法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关键词：</w:t>
      </w:r>
      <w:r>
        <w:rPr>
          <w:rFonts w:hint="eastAsia"/>
          <w:sz w:val="24"/>
          <w:szCs w:val="24"/>
        </w:rPr>
        <w:t>变化检测（CD）、对比</w:t>
      </w:r>
      <w:bookmarkStart w:id="0" w:name="_GoBack"/>
      <w:bookmarkEnd w:id="0"/>
      <w:r>
        <w:rPr>
          <w:rFonts w:hint="eastAsia"/>
          <w:sz w:val="24"/>
          <w:szCs w:val="24"/>
        </w:rPr>
        <w:t>学习、高光谱图像、多尺度特征、暹罗网络</w:t>
      </w:r>
    </w:p>
    <w:p>
      <w:pPr>
        <w:bidi w:val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研究背景与目的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背景：</w:t>
      </w:r>
      <w:r>
        <w:rPr>
          <w:rFonts w:hint="eastAsia"/>
          <w:sz w:val="24"/>
          <w:szCs w:val="24"/>
        </w:rPr>
        <w:t>基于遥感数据的CD用于检测地表变化，多时态HSI因光谱特征和图像细节丰富而广泛用于CD。传统方法如基于代数运算、变换等不能充分利用HSI特性，深度学习方法虽有更强特征提取能力，但监督方法依赖大量标记样本，半监督方法存在不足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目的：</w:t>
      </w:r>
      <w:r>
        <w:rPr>
          <w:rFonts w:hint="eastAsia"/>
          <w:sz w:val="24"/>
          <w:szCs w:val="24"/>
        </w:rPr>
        <w:t>提出DCENet用于半监督HSI CD，高效利用有限标记样本和大量未标记样本训练模型，学习代表性和通用变化特征，提高CD准确性和模型泛化能力。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方法概述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方法类型</w:t>
      </w:r>
      <w:r>
        <w:rPr>
          <w:rFonts w:hint="eastAsia"/>
          <w:sz w:val="24"/>
          <w:szCs w:val="24"/>
        </w:rPr>
        <w:t>：基于深度学习的半监督高光谱图像变化检测方法</w:t>
      </w:r>
    </w:p>
    <w:p>
      <w:pPr>
        <w:bidi w:val="0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主要步骤与流程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特征提取（DFA子网络）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架构：构建包含三个编解码器分支的DFA子网络，对双时态HSI进行特征提取，通过差分操作得到差分特征图，再经编码解码路径及多尺度残差注意力（MRA）块处理。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MRA块：在瓶颈处使用MRA块，通过缩放点积注意力和多头机制自适应筛选特征，关注变化信息，集成不同层次注意力信息，优化语义信息并减轻计算负担。</w:t>
      </w:r>
    </w:p>
    <w:p>
      <w:pPr>
        <w:bidi w:val="0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>
        <w:rPr>
          <w:rFonts w:hint="eastAsia"/>
          <w:b/>
          <w:bCs/>
          <w:sz w:val="24"/>
          <w:szCs w:val="24"/>
        </w:rPr>
        <w:t xml:space="preserve"> 模型增强（SEM）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架构：构建基于噪声添加分支和原始分支的暹罗结构进行对比学习，输入双时态HSI补丁经DFA子网络得到特征图，对原始特征图添加噪声得到噪声添加特征图，分别进行多次下采样提取多尺度特征。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多尺度KL散度：设计多尺度KL散度损失，计算不同尺度特征图的KL散度并求和，约束暹罗分支一致性，加强多维约束。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特征增强概率对比损失：设计概率对比损失函数，基于余弦相似度约束暹罗分支输出，增强特征对噪声的鲁棒性，通过投影头和概率计算实现更准确的一致性约束。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>
        <w:rPr>
          <w:rFonts w:hint="eastAsia"/>
          <w:b/>
          <w:bCs/>
          <w:sz w:val="24"/>
          <w:szCs w:val="24"/>
        </w:rPr>
        <w:t>损失计算与优化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CE损失：选择原始分支第三次下采样的特征图进行最终检测，使用交叉熵损失函数监督有限标记样本。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总体损失：分别计算标记样本和未标记样本的对比损失和KL散度损失，</w:t>
      </w:r>
      <w:r>
        <w:rPr>
          <w:rFonts w:hint="eastAsia"/>
          <w:sz w:val="24"/>
          <w:szCs w:val="24"/>
          <w:lang w:val="en-US" w:eastAsia="zh-CN"/>
        </w:rPr>
        <w:t>再和CE损失</w:t>
      </w:r>
      <w:r>
        <w:rPr>
          <w:rFonts w:hint="eastAsia"/>
          <w:sz w:val="24"/>
          <w:szCs w:val="24"/>
        </w:rPr>
        <w:t>相加得到总体损失函数，通过梯度反向传播优化模型。</w:t>
      </w:r>
    </w:p>
    <w:p>
      <w:pPr>
        <w:bidi w:val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7800" cy="7162800"/>
            <wp:effectExtent l="0" t="0" r="0" b="0"/>
            <wp:docPr id="1" name="图片 1" descr="142b7b20575b4b4b4d8f5fbc59e4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2b7b20575b4b4b4d8f5fbc59e4ad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690" cy="7139940"/>
            <wp:effectExtent l="0" t="0" r="6350" b="7620"/>
            <wp:docPr id="2" name="图片 2" descr="818878d346f403715b69df5611de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18878d346f403715b69df5611dec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xMDU4Zjg0MDhmZDE2YTNjMTRjZjNiN2RiMjNmYjcifQ=="/>
  </w:docVars>
  <w:rsids>
    <w:rsidRoot w:val="00000000"/>
    <w:rsid w:val="185C76C2"/>
    <w:rsid w:val="6AC7133F"/>
    <w:rsid w:val="6DE309C1"/>
    <w:rsid w:val="7BE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2024-11-14T16:55:00Z</dcterms:created>
  <dc:creator>19396</dc:creator>
  <cp:lastModifiedBy>骑着朱望散步的王骏</cp:lastModifiedBy>
  <dcterms:modified xsi:type="dcterms:W3CDTF">2024-11-19T16:28:08Z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007AD2666A69439F817C5E99507F8C0F_12</vt:lpwstr>
  </property>
</Properties>
</file>