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s.Ajay kumar 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reddy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Create a socket: Create a TCP socket to listen for incoming client connections.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Bind the socket to an IP address and port number: Specify the IP address and port number for the server to listen on.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Listen for incoming connections: Use the listen() function to start listening for incoming connections from clients.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Accept incoming connections: Use the accept() function to accept incoming client connections.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Receive data from the client: Use the recv() function to receive data from the client.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Process the data: Process the received data as required by the application.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Send response to the client: Use the send() function to send a response back to the client.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Close the connection: Use the close() function to close the connection with the client.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Repeat steps 4 to 8 as required to handle multiple clients.</w:t>
      </w:r>
    </w:p>
    <w:p>
      <w:pPr>
        <w:pStyle w:val="1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cs="Segoe UI" w:hAnsi="Segoe UI"/>
          <w:b/>
          <w:color w:val="374151"/>
          <w:sz w:val="32"/>
          <w:szCs w:val="32"/>
        </w:rPr>
      </w:pPr>
      <w:r>
        <w:rPr>
          <w:rFonts w:ascii="Segoe UI" w:cs="Segoe UI" w:hAnsi="Segoe UI"/>
          <w:b/>
          <w:color w:val="374151"/>
          <w:sz w:val="32"/>
          <w:szCs w:val="32"/>
        </w:rPr>
        <w:t>PROCEDURE:</w:t>
      </w:r>
    </w:p>
    <w:p>
      <w:pPr>
        <w:pStyle w:val="1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Client Side: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Create a socket: Create a TCP socket to connect to the server.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Connect to the server: Use the connect() function to connect to the server using the server's IP address and port number.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Send data to the server: Use the send() function to send data to the server.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Receive response from the server: Use the recv() function to receive a response from the server.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Process the response: Process the received response as required by the application.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Close the connection: Use the close() function to close the connection with the server.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Exit the program: Exit the program as required.</w:t>
      </w: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0" b="0"/>
            <wp:docPr id="1" name="图片 1" descr="C:\Users\mypc\Downloads\TCP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DC5633C"/>
    <w:multiLevelType w:val="multilevel"/>
    <w:tmpl w:val="772C43D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E660F"/>
    <w:multiLevelType w:val="multilevel"/>
    <w:tmpl w:val="4A46BF5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16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7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8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284</Words>
  <Characters>1430</Characters>
  <Lines>41</Lines>
  <Paragraphs>26</Paragraphs>
  <CharactersWithSpaces>1689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2</cp:revision>
  <dcterms:created xsi:type="dcterms:W3CDTF">2023-05-11T07:37:00Z</dcterms:created>
  <dcterms:modified xsi:type="dcterms:W3CDTF">2023-06-20T12:22:44Z</dcterms:modified>
</cp:coreProperties>
</file>