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36"/>
        </w:rPr>
        <w:t>东莞·深圳 3D打印服务商官网汇总</w:t>
      </w:r>
    </w:p>
    <w:p>
      <w:pPr>
        <w:jc w:val="center"/>
      </w:pPr>
      <w:r>
        <w:rPr>
          <w:color w:val="999999"/>
          <w:sz w:val="18"/>
        </w:rPr>
        <w:t>整理日期：2026年7月21日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118"/>
            <w:shd w:fill="2B579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公司名称</w:t>
            </w:r>
          </w:p>
        </w:tc>
        <w:tc>
          <w:tcPr>
            <w:tcW w:type="dxa" w:w="2551"/>
            <w:shd w:fill="2B579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官网</w:t>
            </w:r>
          </w:p>
        </w:tc>
        <w:tc>
          <w:tcPr>
            <w:tcW w:type="dxa" w:w="2551"/>
            <w:shd w:fill="2B579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深圳嘉立创科技集团股份有限公司</w:t>
              <w:br/>
              <w:t>（嘉立创3D打印）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www.jlc-3dp.cn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1,200+台设备</w:t>
              <w:br/>
              <w:t>线上自动报价</w:t>
              <w:br/>
              <w:t>5小时加急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东莞市科恒手板模型有限公司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www.kehengdg.com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1,200+台SLA</w:t>
              <w:br/>
              <w:t>惠普亚太最大尼龙服务商</w:t>
              <w:br/>
              <w:t>50,000㎡+厂房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东莞市雷石三维打印科技有限公司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www.leishisanwei.com</w:t>
              <w:br/>
              <w:t>lm3d-printing.com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1,200+台SLA</w:t>
              <w:br/>
              <w:t>100台SLS</w:t>
              <w:br/>
              <w:t>50台SLM金属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广东精锐增材科技有限公司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www.jingrui3d.com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SLA 500台</w:t>
              <w:br/>
              <w:t>SLS/SLM各100台</w:t>
              <w:br/>
              <w:t>ISO9001认证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深圳市工业人快速成型技术有限公司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www.gyrmodel.com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300+技术人员</w:t>
              <w:br/>
              <w:t>500+台设备</w:t>
              <w:br/>
              <w:t>东莞虎门工厂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深圳市风谷三维科技有限公司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www.3dcoming.com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SLA快速成型</w:t>
              <w:br/>
              <w:t>最大600mm成型</w:t>
              <w:br/>
              <w:t>即日交货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东莞市德应创手板模型科技有限公司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www.dyc1688.com</w:t>
              <w:br/>
              <w:t>dgdyc168.com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一站式手板</w:t>
              <w:br/>
              <w:t>硅胶复模</w:t>
              <w:br/>
              <w:t>CNC+喷油电镀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e键打印</w:t>
              <w:br/>
              <w:t>（东莞市创客联盟网络科技有限公司）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www.ejdyin.com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线上平台</w:t>
              <w:br/>
              <w:t>100+台设备</w:t>
              <w:br/>
              <w:t>30+种材料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广东必极科技有限公司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www.bj-tech.com.cn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粘结剂喷射金属</w:t>
              <w:br/>
              <w:t>惠普金属机</w:t>
              <w:br/>
              <w:t>绿光纯铜打印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东莞睿盟三维科技有限公司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raymankind.com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鞋业模型</w:t>
              <w:br/>
              <w:t>动漫文创</w:t>
              <w:br/>
              <w:t>个性化定制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深圳汇通三维打印科技有限公司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www.3d-rp.com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深莞中佛网点</w:t>
              <w:br/>
              <w:t>成本降30%</w:t>
              <w:br/>
              <w:t>周期缩短50%</w:t>
            </w:r>
          </w:p>
        </w:tc>
      </w:tr>
      <w:tr>
        <w:tc>
          <w:tcPr>
            <w:tcW w:type="dxa" w:w="567"/>
            <w:shd w:fill="F2F6F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118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嘉利乐三维科技有限公司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551"/>
            <w:shd w:fill="F2F6FC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无独立官网</w:t>
              <w:br/>
              <w:t>仅小红书推广</w:t>
              <w:br/>
              <w:t>400+台设备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深圳市飞利亚科技有限公司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无独立官网</w:t>
              <w:br/>
              <w:t>仅B2B黄页</w:t>
              <w:br/>
              <w:t>52台SLA+85台CNC</w:t>
            </w:r>
          </w:p>
        </w:tc>
      </w:tr>
    </w:tbl>
    <w:p/>
    <w:p>
      <w:r>
        <w:rPr>
          <w:rFonts w:ascii="微软雅黑" w:hAnsi="微软雅黑" w:eastAsia="微软雅黑"/>
          <w:color w:val="999999"/>
          <w:sz w:val="16"/>
        </w:rPr>
        <w:t>注：共收录莞深地区13家3D打印服务商，其中11家有独立官网，2家（嘉利乐、飞利亚）仅通过B2B平台/社交媒体展示。数据截至2026年7月。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