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校园二手交易平台阶段汇报（终稿）</w:t>
      </w:r>
    </w:p>
    <w:p/>
    <w:p>
      <w:pPr/>
      <w:r>
        <w:t xml:space="preserve">&gt; 汇报时长：约 5 分钟  </w:t>
      </w:r>
    </w:p>
    <w:p>
      <w:pPr/>
      <w:r>
        <w:t xml:space="preserve">&gt; 汇报定位：全链路落地成果汇报  </w:t>
      </w:r>
    </w:p>
    <w:p>
      <w:pPr/>
      <w:r>
        <w:t>&gt; 汇报版本：V2.0</w:t>
      </w:r>
    </w:p>
    <w:p/>
    <w:p>
      <w:pPr>
        <w:pStyle w:val="Heading2"/>
        <w:jc w:val="left"/>
      </w:pPr>
      <w:r>
        <w:t>一、本期核心完成内容（约60秒）</w:t>
      </w:r>
    </w:p>
    <w:p>
      <w:pPr/>
      <w:r>
        <w:t>完成前端、后端、数据库全链路贯通，系统进入可稳定演示与可持续迭代阶段。</w:t>
      </w:r>
    </w:p>
    <w:p>
      <w:pPr/>
      <w:r>
        <w:t>完成分类导航功能化，分类入口支持路由跳转：`/#/category/{分类名}`。</w:t>
      </w:r>
    </w:p>
    <w:p>
      <w:pPr/>
      <w:r>
        <w:t>完成快速筛选参数化跳转：`/#/search?price=0-100&amp;sort=价格升序`。</w:t>
      </w:r>
    </w:p>
    <w:p>
      <w:pPr/>
      <w:r>
        <w:t>完成订单支付、履约、售后流程，支持交易全周期追踪。</w:t>
      </w:r>
    </w:p>
    <w:p>
      <w:pPr/>
      <w:r>
        <w:t>完成后台审核、订单治理、用户治理与风控预警闭环。</w:t>
      </w:r>
    </w:p>
    <w:p/>
    <w:p>
      <w:pPr>
        <w:pStyle w:val="Heading2"/>
        <w:jc w:val="left"/>
      </w:pPr>
      <w:r>
        <w:t>二、系统闭环演示路径（约2分30秒）</w:t>
      </w:r>
    </w:p>
    <w:p>
      <w:pPr/>
      <w:r>
        <w:t>学生端登录并完成校园认证。</w:t>
      </w:r>
    </w:p>
    <w:p>
      <w:pPr/>
      <w:r>
        <w:t>从首页进入分类导航，点击“数码/教材”等分类，跳转 `/#/category/数码`。</w:t>
      </w:r>
    </w:p>
    <w:p>
      <w:pPr/>
      <w:r>
        <w:t>点击“低价捡漏”等快捷入口，跳转 `/#/search?price=0-100&amp;sort=价格升序`。</w:t>
      </w:r>
    </w:p>
    <w:p>
      <w:pPr/>
      <w:r>
        <w:t>在搜索页组合筛选并进入商品详情，发起咨询与收藏。</w:t>
      </w:r>
    </w:p>
    <w:p>
      <w:pPr/>
      <w:r>
        <w:t>提交订单并完成支付，查看订单状态从“待支付”流转到“待发货/待收货/已完成”。</w:t>
      </w:r>
    </w:p>
    <w:p>
      <w:pPr/>
      <w:r>
        <w:t>进入消息中心查看买卖双方会话与通知。</w:t>
      </w:r>
    </w:p>
    <w:p>
      <w:pPr/>
      <w:r>
        <w:t>管理员登录后台，执行商品审核、风险订单处理与用户治理。</w:t>
      </w:r>
    </w:p>
    <w:p/>
    <w:p>
      <w:pPr>
        <w:pStyle w:val="Heading2"/>
        <w:jc w:val="left"/>
      </w:pPr>
      <w:r>
        <w:t>三、关键问题与修复结论（约50秒）</w:t>
      </w:r>
    </w:p>
    <w:p>
      <w:pPr/>
      <w:r>
        <w:t>问题一：早期版本存在页面层级冲突，出现大面积空白下沉。</w:t>
      </w:r>
    </w:p>
    <w:p>
      <w:pPr/>
      <w:r>
        <w:t>修复一：统一布局容器语义，重置全局 z-index 策略，页面恢复稳定。</w:t>
      </w:r>
    </w:p>
    <w:p>
      <w:pPr/>
      <w:r>
        <w:t>问题二：筛选状态在跳页后丢失，导致结果不可复现。</w:t>
      </w:r>
    </w:p>
    <w:p>
      <w:pPr/>
      <w:r>
        <w:t>修复二：采用 `params + query` 双向联动并回写 URL，筛选结果可复现可分享。</w:t>
      </w:r>
    </w:p>
    <w:p>
      <w:pPr/>
      <w:r>
        <w:t>问题三：订单支付回调存在重复处理风险。</w:t>
      </w:r>
    </w:p>
    <w:p>
      <w:pPr/>
      <w:r>
        <w:t>修复三：支付回调引入幂等控制与流水校验，消除重复记账问题。</w:t>
      </w:r>
    </w:p>
    <w:p/>
    <w:p>
      <w:pPr>
        <w:pStyle w:val="Heading2"/>
        <w:jc w:val="left"/>
      </w:pPr>
      <w:r>
        <w:t>四、当前能力与数据支撑（约50秒）</w:t>
      </w:r>
    </w:p>
    <w:p>
      <w:pPr/>
      <w:r>
        <w:t>技术栈：Quasar + Vue3、Spring Boot + MyBatis、MySQL + Redis。</w:t>
      </w:r>
    </w:p>
    <w:p>
      <w:pPr/>
      <w:r>
        <w:t>业务能力：认证、发布、搜索、下单、支付、履约、消息、审核、风控。</w:t>
      </w:r>
    </w:p>
    <w:p>
      <w:pPr/>
      <w:r>
        <w:t>数据能力：核心业务表已完成持久化，支持订单日志、审核日志、支付流水追踪。</w:t>
      </w:r>
    </w:p>
    <w:p>
      <w:pPr/>
      <w:r>
        <w:t>性能情况：核心接口平均响应在目标阈值内，主流程稳定。</w:t>
      </w:r>
    </w:p>
    <w:p/>
    <w:p>
      <w:pPr>
        <w:pStyle w:val="Heading2"/>
        <w:jc w:val="left"/>
      </w:pPr>
      <w:r>
        <w:t>五、下一阶段工作（约40秒）</w:t>
      </w:r>
    </w:p>
    <w:p>
      <w:pPr/>
      <w:r>
        <w:t>完成推荐策略升级，引入基于行为特征的排序优化。</w:t>
      </w:r>
    </w:p>
    <w:p>
      <w:pPr/>
      <w:r>
        <w:t>完成风控模型迭代，提升异常行为识别精度。</w:t>
      </w:r>
    </w:p>
    <w:p>
      <w:pPr/>
      <w:r>
        <w:t>增强自动化测试覆盖率，建立持续集成回归机制。</w:t>
      </w:r>
    </w:p>
    <w:p>
      <w:pPr/>
      <w:r>
        <w:t>输出答辩版本文档与演示脚本，保证论文、说明书、汇报口径一致。</w:t>
      </w:r>
    </w:p>
    <w:p/>
    <w:p>
      <w:r>
        <w:br w:type="page"/>
      </w:r>
    </w:p>
    <w:p/>
    <w:p>
      <w:pPr>
        <w:pStyle w:val="Heading2"/>
        <w:jc w:val="left"/>
      </w:pPr>
      <w:r>
        <w:t>5 分钟口播稿（可直接照读）</w:t>
      </w:r>
    </w:p>
    <w:p>
      <w:pPr/>
      <w:r>
        <w:t>各位老师好，我汇报的项目是校园二手交易平台。当前版本已经完成前端、后端和数据库的全链路打通，系统具备从用户登录到交易完成再到后台治理的完整闭环能力。</w:t>
      </w:r>
    </w:p>
    <w:p/>
    <w:p>
      <w:pPr/>
      <w:r>
        <w:t>本期最重要的升级是把分类导航做成真正可用的功能入口。现在点击分类卡片会直接跳到对应路径，例如 `/#/category/数码`。同时，快速筛选入口支持参数化跳转，例如 `/#/search?price=0-100&amp;sort=价格升序`。搜索页会根据 URL 自动回显筛选条件，这样筛选结果可以复现和分享。</w:t>
      </w:r>
    </w:p>
    <w:p/>
    <w:p>
      <w:pPr/>
      <w:r>
        <w:t>交易流程方面，系统已经具备下单、支付、履约和售后处理能力。用户在详情页可以发起咨询、收藏和下单，支付成功后订单状态会按状态机流转。卖家和买家可以在消息中心保持沟通，管理员可以在后台完成商品审核、风险订单处理和用户治理。</w:t>
      </w:r>
    </w:p>
    <w:p/>
    <w:p>
      <w:pPr/>
      <w:r>
        <w:t>在问题修复上，我们解决了三个关键问题：第一，页面层级冲突导致的空白下沉，通过统一布局语义和 z-index 策略已修复；第二，筛选状态丢失，通过 params 与 query 联动并回写 URL 已解决；第三，支付回调重复处理风险，通过幂等控制和流水校验已消除。</w:t>
      </w:r>
    </w:p>
    <w:p/>
    <w:p>
      <w:pPr/>
      <w:r>
        <w:t>当前系统技术栈为 Quasar 与 Vue3 前端、Spring Boot 与 MyBatis 后端、MySQL 与 Redis 数据层。核心业务链路稳定，数据可追溯，支持答辩演示和后续迭代。下一阶段我们将重点做推荐优化、风控模型增强和自动化测试覆盖。我的汇报结束，谢谢各位老师。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