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6B1B1" w14:textId="7635B4D8" w:rsidR="0018176D" w:rsidRDefault="0018176D" w:rsidP="00E208AF">
      <w:pPr>
        <w:pStyle w:val="Title"/>
        <w:rPr>
          <w:rFonts w:eastAsia="Times New Roman"/>
        </w:rPr>
      </w:pPr>
      <w:bookmarkStart w:id="0" w:name="_GoBack"/>
      <w:bookmarkEnd w:id="0"/>
      <w:r w:rsidRPr="0018176D">
        <w:rPr>
          <w:rFonts w:eastAsia="Times New Roman"/>
        </w:rPr>
        <w:t xml:space="preserve">ESRI </w:t>
      </w:r>
      <w:r w:rsidR="00D1692D">
        <w:rPr>
          <w:rFonts w:eastAsia="Times New Roman"/>
        </w:rPr>
        <w:t xml:space="preserve">Imagery </w:t>
      </w:r>
      <w:r>
        <w:rPr>
          <w:rFonts w:eastAsia="Times New Roman"/>
        </w:rPr>
        <w:t xml:space="preserve">Compact Cache </w:t>
      </w:r>
      <w:r w:rsidR="0017097A">
        <w:rPr>
          <w:rFonts w:eastAsia="Times New Roman"/>
        </w:rPr>
        <w:t xml:space="preserve">V2 </w:t>
      </w:r>
      <w:r w:rsidRPr="0018176D">
        <w:rPr>
          <w:rFonts w:eastAsia="Times New Roman"/>
        </w:rPr>
        <w:t>Technical</w:t>
      </w:r>
      <w:r w:rsidR="00D1692D">
        <w:rPr>
          <w:rFonts w:eastAsia="Times New Roman"/>
        </w:rPr>
        <w:t xml:space="preserve"> </w:t>
      </w:r>
      <w:r w:rsidRPr="0018176D">
        <w:rPr>
          <w:rFonts w:eastAsia="Times New Roman"/>
        </w:rPr>
        <w:t>Description</w:t>
      </w:r>
    </w:p>
    <w:p w14:paraId="5CAB923D" w14:textId="77777777" w:rsidR="0018176D" w:rsidRDefault="0018176D" w:rsidP="0018176D">
      <w:pPr>
        <w:spacing w:after="0" w:line="240" w:lineRule="auto"/>
        <w:rPr>
          <w:rFonts w:ascii="Times New Roman" w:eastAsia="Times New Roman" w:hAnsi="Times New Roman" w:cs="Times New Roman"/>
          <w:sz w:val="48"/>
          <w:szCs w:val="48"/>
        </w:rPr>
      </w:pPr>
    </w:p>
    <w:p w14:paraId="3D161E2E" w14:textId="77777777" w:rsidR="0018176D" w:rsidRDefault="0018176D" w:rsidP="0018176D">
      <w:pPr>
        <w:spacing w:after="0" w:line="240" w:lineRule="auto"/>
      </w:pPr>
      <w:r>
        <w:t>An ESRI White Paper</w:t>
      </w:r>
    </w:p>
    <w:p w14:paraId="14909365" w14:textId="77777777" w:rsidR="00E208AF" w:rsidRDefault="00E208AF" w:rsidP="00E208AF"/>
    <w:p w14:paraId="68236C6A" w14:textId="0DDA0F99" w:rsidR="00D1692D" w:rsidRDefault="00F126CF" w:rsidP="00E208AF">
      <w:r>
        <w:t xml:space="preserve">Compact Cache V2 </w:t>
      </w:r>
      <w:r w:rsidR="00D1692D">
        <w:t>is an Esri tile storage format introduced with the ArcGIS 10.2 release</w:t>
      </w:r>
      <w:r w:rsidR="00B41D67">
        <w:t xml:space="preserve">, offering </w:t>
      </w:r>
      <w:r w:rsidR="00D1692D">
        <w:t xml:space="preserve">improved performance over the </w:t>
      </w:r>
      <w:r w:rsidR="00B41D67">
        <w:t xml:space="preserve">original </w:t>
      </w:r>
      <w:r w:rsidR="00D1692D">
        <w:t>Compact Cache.</w:t>
      </w:r>
      <w:r w:rsidR="00B41D67">
        <w:t xml:space="preserve">  The purpose of this white paper is to document the internal structure of the Compact Cache V2 as used for map and imagery storage, to allow programmers to read and write data in Compact Cache V2.</w:t>
      </w:r>
    </w:p>
    <w:sdt>
      <w:sdtPr>
        <w:rPr>
          <w:rFonts w:asciiTheme="minorHAnsi" w:eastAsiaTheme="minorHAnsi" w:hAnsiTheme="minorHAnsi" w:cstheme="minorBidi"/>
          <w:b w:val="0"/>
          <w:bCs w:val="0"/>
          <w:color w:val="auto"/>
          <w:sz w:val="22"/>
          <w:szCs w:val="22"/>
          <w:lang w:eastAsia="en-US"/>
        </w:rPr>
        <w:id w:val="-1297756388"/>
        <w:docPartObj>
          <w:docPartGallery w:val="Table of Contents"/>
          <w:docPartUnique/>
        </w:docPartObj>
      </w:sdtPr>
      <w:sdtEndPr>
        <w:rPr>
          <w:noProof/>
        </w:rPr>
      </w:sdtEndPr>
      <w:sdtContent>
        <w:p w14:paraId="26181F9F" w14:textId="3C52112E" w:rsidR="00E208AF" w:rsidRDefault="00E208AF" w:rsidP="009C1EF3">
          <w:pPr>
            <w:pStyle w:val="TOCHeading"/>
          </w:pPr>
          <w:r>
            <w:t>Contents</w:t>
          </w:r>
        </w:p>
        <w:p w14:paraId="5787B57D" w14:textId="77777777" w:rsidR="00F4353E" w:rsidRDefault="00E208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8276515" w:history="1">
            <w:r w:rsidR="00F4353E" w:rsidRPr="00690508">
              <w:rPr>
                <w:rStyle w:val="Hyperlink"/>
                <w:noProof/>
              </w:rPr>
              <w:t>Why Compact Cache V2?</w:t>
            </w:r>
            <w:r w:rsidR="00F4353E">
              <w:rPr>
                <w:noProof/>
                <w:webHidden/>
              </w:rPr>
              <w:tab/>
            </w:r>
            <w:r w:rsidR="00F4353E">
              <w:rPr>
                <w:noProof/>
                <w:webHidden/>
              </w:rPr>
              <w:fldChar w:fldCharType="begin"/>
            </w:r>
            <w:r w:rsidR="00F4353E">
              <w:rPr>
                <w:noProof/>
                <w:webHidden/>
              </w:rPr>
              <w:instrText xml:space="preserve"> PAGEREF _Toc468276515 \h </w:instrText>
            </w:r>
            <w:r w:rsidR="00F4353E">
              <w:rPr>
                <w:noProof/>
                <w:webHidden/>
              </w:rPr>
            </w:r>
            <w:r w:rsidR="00F4353E">
              <w:rPr>
                <w:noProof/>
                <w:webHidden/>
              </w:rPr>
              <w:fldChar w:fldCharType="separate"/>
            </w:r>
            <w:r w:rsidR="00F4353E">
              <w:rPr>
                <w:noProof/>
                <w:webHidden/>
              </w:rPr>
              <w:t>1</w:t>
            </w:r>
            <w:r w:rsidR="00F4353E">
              <w:rPr>
                <w:noProof/>
                <w:webHidden/>
              </w:rPr>
              <w:fldChar w:fldCharType="end"/>
            </w:r>
          </w:hyperlink>
        </w:p>
        <w:p w14:paraId="0C4A580D" w14:textId="77777777" w:rsidR="00F4353E" w:rsidRDefault="00195A6F">
          <w:pPr>
            <w:pStyle w:val="TOC1"/>
            <w:tabs>
              <w:tab w:val="right" w:leader="dot" w:pos="9350"/>
            </w:tabs>
            <w:rPr>
              <w:rFonts w:eastAsiaTheme="minorEastAsia"/>
              <w:noProof/>
            </w:rPr>
          </w:pPr>
          <w:hyperlink w:anchor="_Toc468276516" w:history="1">
            <w:r w:rsidR="00F4353E" w:rsidRPr="00690508">
              <w:rPr>
                <w:rStyle w:val="Hyperlink"/>
                <w:noProof/>
              </w:rPr>
              <w:t>Disk Structure</w:t>
            </w:r>
            <w:r w:rsidR="00F4353E">
              <w:rPr>
                <w:noProof/>
                <w:webHidden/>
              </w:rPr>
              <w:tab/>
            </w:r>
            <w:r w:rsidR="00F4353E">
              <w:rPr>
                <w:noProof/>
                <w:webHidden/>
              </w:rPr>
              <w:fldChar w:fldCharType="begin"/>
            </w:r>
            <w:r w:rsidR="00F4353E">
              <w:rPr>
                <w:noProof/>
                <w:webHidden/>
              </w:rPr>
              <w:instrText xml:space="preserve"> PAGEREF _Toc468276516 \h </w:instrText>
            </w:r>
            <w:r w:rsidR="00F4353E">
              <w:rPr>
                <w:noProof/>
                <w:webHidden/>
              </w:rPr>
            </w:r>
            <w:r w:rsidR="00F4353E">
              <w:rPr>
                <w:noProof/>
                <w:webHidden/>
              </w:rPr>
              <w:fldChar w:fldCharType="separate"/>
            </w:r>
            <w:r w:rsidR="00F4353E">
              <w:rPr>
                <w:noProof/>
                <w:webHidden/>
              </w:rPr>
              <w:t>2</w:t>
            </w:r>
            <w:r w:rsidR="00F4353E">
              <w:rPr>
                <w:noProof/>
                <w:webHidden/>
              </w:rPr>
              <w:fldChar w:fldCharType="end"/>
            </w:r>
          </w:hyperlink>
        </w:p>
        <w:p w14:paraId="1B20A3D2" w14:textId="77777777" w:rsidR="00F4353E" w:rsidRDefault="00195A6F">
          <w:pPr>
            <w:pStyle w:val="TOC1"/>
            <w:tabs>
              <w:tab w:val="right" w:leader="dot" w:pos="9350"/>
            </w:tabs>
            <w:rPr>
              <w:rFonts w:eastAsiaTheme="minorEastAsia"/>
              <w:noProof/>
            </w:rPr>
          </w:pPr>
          <w:hyperlink w:anchor="_Toc468276517" w:history="1">
            <w:r w:rsidR="00F4353E" w:rsidRPr="00690508">
              <w:rPr>
                <w:rStyle w:val="Hyperlink"/>
                <w:noProof/>
              </w:rPr>
              <w:t>Configuration File</w:t>
            </w:r>
            <w:r w:rsidR="00F4353E">
              <w:rPr>
                <w:noProof/>
                <w:webHidden/>
              </w:rPr>
              <w:tab/>
            </w:r>
            <w:r w:rsidR="00F4353E">
              <w:rPr>
                <w:noProof/>
                <w:webHidden/>
              </w:rPr>
              <w:fldChar w:fldCharType="begin"/>
            </w:r>
            <w:r w:rsidR="00F4353E">
              <w:rPr>
                <w:noProof/>
                <w:webHidden/>
              </w:rPr>
              <w:instrText xml:space="preserve"> PAGEREF _Toc468276517 \h </w:instrText>
            </w:r>
            <w:r w:rsidR="00F4353E">
              <w:rPr>
                <w:noProof/>
                <w:webHidden/>
              </w:rPr>
            </w:r>
            <w:r w:rsidR="00F4353E">
              <w:rPr>
                <w:noProof/>
                <w:webHidden/>
              </w:rPr>
              <w:fldChar w:fldCharType="separate"/>
            </w:r>
            <w:r w:rsidR="00F4353E">
              <w:rPr>
                <w:noProof/>
                <w:webHidden/>
              </w:rPr>
              <w:t>3</w:t>
            </w:r>
            <w:r w:rsidR="00F4353E">
              <w:rPr>
                <w:noProof/>
                <w:webHidden/>
              </w:rPr>
              <w:fldChar w:fldCharType="end"/>
            </w:r>
          </w:hyperlink>
        </w:p>
        <w:p w14:paraId="4E397280" w14:textId="77777777" w:rsidR="00F4353E" w:rsidRDefault="00195A6F">
          <w:pPr>
            <w:pStyle w:val="TOC1"/>
            <w:tabs>
              <w:tab w:val="right" w:leader="dot" w:pos="9350"/>
            </w:tabs>
            <w:rPr>
              <w:rFonts w:eastAsiaTheme="minorEastAsia"/>
              <w:noProof/>
            </w:rPr>
          </w:pPr>
          <w:hyperlink w:anchor="_Toc468276518" w:history="1">
            <w:r w:rsidR="00F4353E" w:rsidRPr="00690508">
              <w:rPr>
                <w:rStyle w:val="Hyperlink"/>
                <w:noProof/>
              </w:rPr>
              <w:t>Bundle File Names</w:t>
            </w:r>
            <w:r w:rsidR="00F4353E">
              <w:rPr>
                <w:noProof/>
                <w:webHidden/>
              </w:rPr>
              <w:tab/>
            </w:r>
            <w:r w:rsidR="00F4353E">
              <w:rPr>
                <w:noProof/>
                <w:webHidden/>
              </w:rPr>
              <w:fldChar w:fldCharType="begin"/>
            </w:r>
            <w:r w:rsidR="00F4353E">
              <w:rPr>
                <w:noProof/>
                <w:webHidden/>
              </w:rPr>
              <w:instrText xml:space="preserve"> PAGEREF _Toc468276518 \h </w:instrText>
            </w:r>
            <w:r w:rsidR="00F4353E">
              <w:rPr>
                <w:noProof/>
                <w:webHidden/>
              </w:rPr>
            </w:r>
            <w:r w:rsidR="00F4353E">
              <w:rPr>
                <w:noProof/>
                <w:webHidden/>
              </w:rPr>
              <w:fldChar w:fldCharType="separate"/>
            </w:r>
            <w:r w:rsidR="00F4353E">
              <w:rPr>
                <w:noProof/>
                <w:webHidden/>
              </w:rPr>
              <w:t>4</w:t>
            </w:r>
            <w:r w:rsidR="00F4353E">
              <w:rPr>
                <w:noProof/>
                <w:webHidden/>
              </w:rPr>
              <w:fldChar w:fldCharType="end"/>
            </w:r>
          </w:hyperlink>
        </w:p>
        <w:p w14:paraId="0CEA6FB8" w14:textId="77777777" w:rsidR="00F4353E" w:rsidRDefault="00195A6F">
          <w:pPr>
            <w:pStyle w:val="TOC1"/>
            <w:tabs>
              <w:tab w:val="right" w:leader="dot" w:pos="9350"/>
            </w:tabs>
            <w:rPr>
              <w:rFonts w:eastAsiaTheme="minorEastAsia"/>
              <w:noProof/>
            </w:rPr>
          </w:pPr>
          <w:hyperlink w:anchor="_Toc468276519" w:history="1">
            <w:r w:rsidR="00F4353E" w:rsidRPr="00690508">
              <w:rPr>
                <w:rStyle w:val="Hyperlink"/>
                <w:noProof/>
              </w:rPr>
              <w:t>Bundle File Structure</w:t>
            </w:r>
            <w:r w:rsidR="00F4353E">
              <w:rPr>
                <w:noProof/>
                <w:webHidden/>
              </w:rPr>
              <w:tab/>
            </w:r>
            <w:r w:rsidR="00F4353E">
              <w:rPr>
                <w:noProof/>
                <w:webHidden/>
              </w:rPr>
              <w:fldChar w:fldCharType="begin"/>
            </w:r>
            <w:r w:rsidR="00F4353E">
              <w:rPr>
                <w:noProof/>
                <w:webHidden/>
              </w:rPr>
              <w:instrText xml:space="preserve"> PAGEREF _Toc468276519 \h </w:instrText>
            </w:r>
            <w:r w:rsidR="00F4353E">
              <w:rPr>
                <w:noProof/>
                <w:webHidden/>
              </w:rPr>
            </w:r>
            <w:r w:rsidR="00F4353E">
              <w:rPr>
                <w:noProof/>
                <w:webHidden/>
              </w:rPr>
              <w:fldChar w:fldCharType="separate"/>
            </w:r>
            <w:r w:rsidR="00F4353E">
              <w:rPr>
                <w:noProof/>
                <w:webHidden/>
              </w:rPr>
              <w:t>4</w:t>
            </w:r>
            <w:r w:rsidR="00F4353E">
              <w:rPr>
                <w:noProof/>
                <w:webHidden/>
              </w:rPr>
              <w:fldChar w:fldCharType="end"/>
            </w:r>
          </w:hyperlink>
        </w:p>
        <w:p w14:paraId="18CCA9CE" w14:textId="77777777" w:rsidR="00F4353E" w:rsidRDefault="00195A6F">
          <w:pPr>
            <w:pStyle w:val="TOC1"/>
            <w:tabs>
              <w:tab w:val="right" w:leader="dot" w:pos="9350"/>
            </w:tabs>
            <w:rPr>
              <w:rFonts w:eastAsiaTheme="minorEastAsia"/>
              <w:noProof/>
            </w:rPr>
          </w:pPr>
          <w:hyperlink w:anchor="_Toc468276520" w:history="1">
            <w:r w:rsidR="00F4353E" w:rsidRPr="00690508">
              <w:rPr>
                <w:rStyle w:val="Hyperlink"/>
                <w:noProof/>
              </w:rPr>
              <w:t>Bundle Header</w:t>
            </w:r>
            <w:r w:rsidR="00F4353E">
              <w:rPr>
                <w:noProof/>
                <w:webHidden/>
              </w:rPr>
              <w:tab/>
            </w:r>
            <w:r w:rsidR="00F4353E">
              <w:rPr>
                <w:noProof/>
                <w:webHidden/>
              </w:rPr>
              <w:fldChar w:fldCharType="begin"/>
            </w:r>
            <w:r w:rsidR="00F4353E">
              <w:rPr>
                <w:noProof/>
                <w:webHidden/>
              </w:rPr>
              <w:instrText xml:space="preserve"> PAGEREF _Toc468276520 \h </w:instrText>
            </w:r>
            <w:r w:rsidR="00F4353E">
              <w:rPr>
                <w:noProof/>
                <w:webHidden/>
              </w:rPr>
            </w:r>
            <w:r w:rsidR="00F4353E">
              <w:rPr>
                <w:noProof/>
                <w:webHidden/>
              </w:rPr>
              <w:fldChar w:fldCharType="separate"/>
            </w:r>
            <w:r w:rsidR="00F4353E">
              <w:rPr>
                <w:noProof/>
                <w:webHidden/>
              </w:rPr>
              <w:t>5</w:t>
            </w:r>
            <w:r w:rsidR="00F4353E">
              <w:rPr>
                <w:noProof/>
                <w:webHidden/>
              </w:rPr>
              <w:fldChar w:fldCharType="end"/>
            </w:r>
          </w:hyperlink>
        </w:p>
        <w:p w14:paraId="7E9B1401" w14:textId="77777777" w:rsidR="00F4353E" w:rsidRDefault="00195A6F">
          <w:pPr>
            <w:pStyle w:val="TOC1"/>
            <w:tabs>
              <w:tab w:val="right" w:leader="dot" w:pos="9350"/>
            </w:tabs>
            <w:rPr>
              <w:rFonts w:eastAsiaTheme="minorEastAsia"/>
              <w:noProof/>
            </w:rPr>
          </w:pPr>
          <w:hyperlink w:anchor="_Toc468276521" w:history="1">
            <w:r w:rsidR="00F4353E" w:rsidRPr="00690508">
              <w:rPr>
                <w:rStyle w:val="Hyperlink"/>
                <w:noProof/>
              </w:rPr>
              <w:t>Tile Index</w:t>
            </w:r>
            <w:r w:rsidR="00F4353E">
              <w:rPr>
                <w:noProof/>
                <w:webHidden/>
              </w:rPr>
              <w:tab/>
            </w:r>
            <w:r w:rsidR="00F4353E">
              <w:rPr>
                <w:noProof/>
                <w:webHidden/>
              </w:rPr>
              <w:fldChar w:fldCharType="begin"/>
            </w:r>
            <w:r w:rsidR="00F4353E">
              <w:rPr>
                <w:noProof/>
                <w:webHidden/>
              </w:rPr>
              <w:instrText xml:space="preserve"> PAGEREF _Toc468276521 \h </w:instrText>
            </w:r>
            <w:r w:rsidR="00F4353E">
              <w:rPr>
                <w:noProof/>
                <w:webHidden/>
              </w:rPr>
            </w:r>
            <w:r w:rsidR="00F4353E">
              <w:rPr>
                <w:noProof/>
                <w:webHidden/>
              </w:rPr>
              <w:fldChar w:fldCharType="separate"/>
            </w:r>
            <w:r w:rsidR="00F4353E">
              <w:rPr>
                <w:noProof/>
                <w:webHidden/>
              </w:rPr>
              <w:t>5</w:t>
            </w:r>
            <w:r w:rsidR="00F4353E">
              <w:rPr>
                <w:noProof/>
                <w:webHidden/>
              </w:rPr>
              <w:fldChar w:fldCharType="end"/>
            </w:r>
          </w:hyperlink>
        </w:p>
        <w:p w14:paraId="1E5B7834" w14:textId="77777777" w:rsidR="00F4353E" w:rsidRDefault="00195A6F">
          <w:pPr>
            <w:pStyle w:val="TOC1"/>
            <w:tabs>
              <w:tab w:val="right" w:leader="dot" w:pos="9350"/>
            </w:tabs>
            <w:rPr>
              <w:rFonts w:eastAsiaTheme="minorEastAsia"/>
              <w:noProof/>
            </w:rPr>
          </w:pPr>
          <w:hyperlink w:anchor="_Toc468276522" w:history="1">
            <w:r w:rsidR="00F4353E" w:rsidRPr="00690508">
              <w:rPr>
                <w:rStyle w:val="Hyperlink"/>
                <w:noProof/>
              </w:rPr>
              <w:t>Tile Index Record</w:t>
            </w:r>
            <w:r w:rsidR="00F4353E">
              <w:rPr>
                <w:noProof/>
                <w:webHidden/>
              </w:rPr>
              <w:tab/>
            </w:r>
            <w:r w:rsidR="00F4353E">
              <w:rPr>
                <w:noProof/>
                <w:webHidden/>
              </w:rPr>
              <w:fldChar w:fldCharType="begin"/>
            </w:r>
            <w:r w:rsidR="00F4353E">
              <w:rPr>
                <w:noProof/>
                <w:webHidden/>
              </w:rPr>
              <w:instrText xml:space="preserve"> PAGEREF _Toc468276522 \h </w:instrText>
            </w:r>
            <w:r w:rsidR="00F4353E">
              <w:rPr>
                <w:noProof/>
                <w:webHidden/>
              </w:rPr>
            </w:r>
            <w:r w:rsidR="00F4353E">
              <w:rPr>
                <w:noProof/>
                <w:webHidden/>
              </w:rPr>
              <w:fldChar w:fldCharType="separate"/>
            </w:r>
            <w:r w:rsidR="00F4353E">
              <w:rPr>
                <w:noProof/>
                <w:webHidden/>
              </w:rPr>
              <w:t>6</w:t>
            </w:r>
            <w:r w:rsidR="00F4353E">
              <w:rPr>
                <w:noProof/>
                <w:webHidden/>
              </w:rPr>
              <w:fldChar w:fldCharType="end"/>
            </w:r>
          </w:hyperlink>
        </w:p>
        <w:p w14:paraId="361F36E3" w14:textId="77777777" w:rsidR="00F4353E" w:rsidRDefault="00195A6F">
          <w:pPr>
            <w:pStyle w:val="TOC1"/>
            <w:tabs>
              <w:tab w:val="right" w:leader="dot" w:pos="9350"/>
            </w:tabs>
            <w:rPr>
              <w:rFonts w:eastAsiaTheme="minorEastAsia"/>
              <w:noProof/>
            </w:rPr>
          </w:pPr>
          <w:hyperlink w:anchor="_Toc468276523" w:history="1">
            <w:r w:rsidR="00F4353E" w:rsidRPr="00690508">
              <w:rPr>
                <w:rStyle w:val="Hyperlink"/>
                <w:noProof/>
              </w:rPr>
              <w:t>Tile Record</w:t>
            </w:r>
            <w:r w:rsidR="00F4353E">
              <w:rPr>
                <w:noProof/>
                <w:webHidden/>
              </w:rPr>
              <w:tab/>
            </w:r>
            <w:r w:rsidR="00F4353E">
              <w:rPr>
                <w:noProof/>
                <w:webHidden/>
              </w:rPr>
              <w:fldChar w:fldCharType="begin"/>
            </w:r>
            <w:r w:rsidR="00F4353E">
              <w:rPr>
                <w:noProof/>
                <w:webHidden/>
              </w:rPr>
              <w:instrText xml:space="preserve"> PAGEREF _Toc468276523 \h </w:instrText>
            </w:r>
            <w:r w:rsidR="00F4353E">
              <w:rPr>
                <w:noProof/>
                <w:webHidden/>
              </w:rPr>
            </w:r>
            <w:r w:rsidR="00F4353E">
              <w:rPr>
                <w:noProof/>
                <w:webHidden/>
              </w:rPr>
              <w:fldChar w:fldCharType="separate"/>
            </w:r>
            <w:r w:rsidR="00F4353E">
              <w:rPr>
                <w:noProof/>
                <w:webHidden/>
              </w:rPr>
              <w:t>6</w:t>
            </w:r>
            <w:r w:rsidR="00F4353E">
              <w:rPr>
                <w:noProof/>
                <w:webHidden/>
              </w:rPr>
              <w:fldChar w:fldCharType="end"/>
            </w:r>
          </w:hyperlink>
        </w:p>
        <w:p w14:paraId="66896DB1" w14:textId="77777777" w:rsidR="00F4353E" w:rsidRDefault="00195A6F">
          <w:pPr>
            <w:pStyle w:val="TOC1"/>
            <w:tabs>
              <w:tab w:val="right" w:leader="dot" w:pos="9350"/>
            </w:tabs>
            <w:rPr>
              <w:rFonts w:eastAsiaTheme="minorEastAsia"/>
              <w:noProof/>
            </w:rPr>
          </w:pPr>
          <w:hyperlink w:anchor="_Toc468276524" w:history="1">
            <w:r w:rsidR="00F4353E" w:rsidRPr="00690508">
              <w:rPr>
                <w:rStyle w:val="Hyperlink"/>
                <w:noProof/>
              </w:rPr>
              <w:t>Appendix A: Configuration File Content Example</w:t>
            </w:r>
            <w:r w:rsidR="00F4353E">
              <w:rPr>
                <w:noProof/>
                <w:webHidden/>
              </w:rPr>
              <w:tab/>
            </w:r>
            <w:r w:rsidR="00F4353E">
              <w:rPr>
                <w:noProof/>
                <w:webHidden/>
              </w:rPr>
              <w:fldChar w:fldCharType="begin"/>
            </w:r>
            <w:r w:rsidR="00F4353E">
              <w:rPr>
                <w:noProof/>
                <w:webHidden/>
              </w:rPr>
              <w:instrText xml:space="preserve"> PAGEREF _Toc468276524 \h </w:instrText>
            </w:r>
            <w:r w:rsidR="00F4353E">
              <w:rPr>
                <w:noProof/>
                <w:webHidden/>
              </w:rPr>
            </w:r>
            <w:r w:rsidR="00F4353E">
              <w:rPr>
                <w:noProof/>
                <w:webHidden/>
              </w:rPr>
              <w:fldChar w:fldCharType="separate"/>
            </w:r>
            <w:r w:rsidR="00F4353E">
              <w:rPr>
                <w:noProof/>
                <w:webHidden/>
              </w:rPr>
              <w:t>7</w:t>
            </w:r>
            <w:r w:rsidR="00F4353E">
              <w:rPr>
                <w:noProof/>
                <w:webHidden/>
              </w:rPr>
              <w:fldChar w:fldCharType="end"/>
            </w:r>
          </w:hyperlink>
        </w:p>
        <w:p w14:paraId="70F432D9" w14:textId="77777777" w:rsidR="002B11AF" w:rsidRDefault="00E208AF" w:rsidP="002B11AF">
          <w:pPr>
            <w:rPr>
              <w:noProof/>
            </w:rPr>
          </w:pPr>
          <w:r>
            <w:rPr>
              <w:b/>
              <w:bCs/>
              <w:noProof/>
            </w:rPr>
            <w:fldChar w:fldCharType="end"/>
          </w:r>
        </w:p>
      </w:sdtContent>
    </w:sdt>
    <w:p w14:paraId="553C49A8" w14:textId="20DBFA97" w:rsidR="009C1EF3" w:rsidRPr="009C1EF3" w:rsidRDefault="00E251E4" w:rsidP="009C1EF3">
      <w:pPr>
        <w:pStyle w:val="Heading1"/>
      </w:pPr>
      <w:bookmarkStart w:id="1" w:name="_Toc468276515"/>
      <w:r w:rsidRPr="009C1EF3">
        <w:t>Why Compact Cache</w:t>
      </w:r>
      <w:r w:rsidR="00350689">
        <w:t xml:space="preserve"> V2</w:t>
      </w:r>
      <w:r w:rsidRPr="009C1EF3">
        <w:t>?</w:t>
      </w:r>
      <w:bookmarkEnd w:id="1"/>
    </w:p>
    <w:p w14:paraId="4C6453F1" w14:textId="77777777" w:rsidR="00C742E0" w:rsidRDefault="00350689" w:rsidP="00E208AF">
      <w:r>
        <w:t>Storing pre-rendered map tiles for later use is a well-e</w:t>
      </w:r>
      <w:r w:rsidR="00C742E0">
        <w:t>stablished method of improving</w:t>
      </w:r>
      <w:r>
        <w:t xml:space="preserve"> GIS system performance.  The </w:t>
      </w:r>
      <w:r w:rsidR="002F6207">
        <w:t>Esri Exploded C</w:t>
      </w:r>
      <w:r>
        <w:t xml:space="preserve">ache implementation stored each such tile as an individual file in a specific folder, using a simple naming convention to map a specific tile to a given map location and resolution.  While </w:t>
      </w:r>
      <w:r w:rsidR="002F6207">
        <w:t>efficient and simple, this approach relies heavily on the file system, which lead</w:t>
      </w:r>
      <w:r w:rsidR="00C742E0">
        <w:t>s</w:t>
      </w:r>
      <w:r w:rsidR="002F6207">
        <w:t xml:space="preserve"> to poor performance, especially for very large caches.  Since many map tiles are much smaller than the allocation si</w:t>
      </w:r>
      <w:r w:rsidR="00C742E0">
        <w:t>ze on a modern storage system, Exploded C</w:t>
      </w:r>
      <w:r w:rsidR="002F6207">
        <w:t xml:space="preserve">aches </w:t>
      </w:r>
      <w:r w:rsidR="00C742E0">
        <w:t xml:space="preserve">also </w:t>
      </w:r>
      <w:r w:rsidR="002F6207">
        <w:t>tend to waste storage space.</w:t>
      </w:r>
    </w:p>
    <w:p w14:paraId="4A51F65A" w14:textId="77777777" w:rsidR="00C742E0" w:rsidRDefault="002F6207" w:rsidP="00E208AF">
      <w:r>
        <w:lastRenderedPageBreak/>
        <w:t xml:space="preserve">As a solution to the </w:t>
      </w:r>
      <w:r w:rsidR="005558BD">
        <w:t xml:space="preserve">Exploded Cache </w:t>
      </w:r>
      <w:r>
        <w:t>scalability problems, the original Esri</w:t>
      </w:r>
      <w:r w:rsidR="0018176D">
        <w:t xml:space="preserve"> </w:t>
      </w:r>
      <w:r>
        <w:t>Compact C</w:t>
      </w:r>
      <w:r w:rsidR="0018176D">
        <w:t xml:space="preserve">ache </w:t>
      </w:r>
      <w:r>
        <w:t xml:space="preserve">stored all the tiles for a larger map area in a single file called a bundle, </w:t>
      </w:r>
      <w:r w:rsidR="00C742E0">
        <w:t xml:space="preserve">file </w:t>
      </w:r>
      <w:r>
        <w:t>which follows a similar naming convention to the one used for Exploded Cache.  Compact Cache bundle files store an area of</w:t>
      </w:r>
      <w:r w:rsidR="00C742E0">
        <w:t xml:space="preserve"> 128 by 128 tiles</w:t>
      </w:r>
      <w:r>
        <w:t xml:space="preserve">.  Since most map access </w:t>
      </w:r>
      <w:r w:rsidR="00C742E0">
        <w:t>focuses on a specific location at a time</w:t>
      </w:r>
      <w:r>
        <w:t>, only one or a couple of bundle files are in use</w:t>
      </w:r>
      <w:r w:rsidR="00C742E0">
        <w:t>,</w:t>
      </w:r>
      <w:r w:rsidR="00A041FD">
        <w:t xml:space="preserve"> greatly reducing the file system load and improving performance.  To locate a given tile within the larger bundle file, a spatial index table is used.  In the original Compact Cache, this index held only the offsets for all the tiles within a bundle.  The index file was stored independently from the tile bundle, with a matching file name but different extension.</w:t>
      </w:r>
    </w:p>
    <w:p w14:paraId="6A5F5072" w14:textId="4564B1FD" w:rsidR="007E7D5E" w:rsidRDefault="007E7D5E" w:rsidP="00E208AF">
      <w:r>
        <w:t xml:space="preserve">The Compact Cache V2 is similar to the original Compact Cache, </w:t>
      </w:r>
      <w:r w:rsidR="00C742E0">
        <w:t xml:space="preserve">with two primary differences: </w:t>
      </w:r>
      <w:r>
        <w:t xml:space="preserve">the Compact Cache V2 index table contains both the offset and size of each tile, and the index table is stored within the bundle file.  These two </w:t>
      </w:r>
      <w:r w:rsidR="00C742E0">
        <w:t xml:space="preserve">changes </w:t>
      </w:r>
      <w:r>
        <w:t>further impr</w:t>
      </w:r>
      <w:r w:rsidR="00C742E0">
        <w:t xml:space="preserve">ove the application performance, </w:t>
      </w:r>
      <w:r>
        <w:t>r</w:t>
      </w:r>
      <w:r w:rsidR="00C742E0">
        <w:t xml:space="preserve">educing </w:t>
      </w:r>
      <w:r>
        <w:t>the number of input/output operations needed to access the tiles.</w:t>
      </w:r>
      <w:r w:rsidR="005558BD">
        <w:t xml:space="preserve">  While originally used only </w:t>
      </w:r>
      <w:r w:rsidR="00C742E0">
        <w:t xml:space="preserve">to </w:t>
      </w:r>
      <w:r w:rsidR="005558BD">
        <w:t xml:space="preserve">store image tiles in JPEG or PNG format, the Compact Cache V2 </w:t>
      </w:r>
      <w:r w:rsidR="00C742E0">
        <w:t xml:space="preserve">structure </w:t>
      </w:r>
      <w:r w:rsidR="005558BD">
        <w:t xml:space="preserve">lends itself </w:t>
      </w:r>
      <w:r w:rsidR="00C742E0">
        <w:t xml:space="preserve">to </w:t>
      </w:r>
      <w:r w:rsidR="005558BD">
        <w:t>other uses, for example storing terrain data or vector tiles.  This document will mostly be concerned with the naming and structure of the Compact Cache V2 bundle files when used to store map images.  The internal tile format or the exact cache metadata format may vary with the use, and indeed are the current subject of technology development within Esri.</w:t>
      </w:r>
    </w:p>
    <w:p w14:paraId="736B0D62" w14:textId="77777777" w:rsidR="00DB0315" w:rsidRDefault="00C742E0" w:rsidP="00C742E0">
      <w:pPr>
        <w:pStyle w:val="Caption"/>
      </w:pPr>
      <w:proofErr w:type="gramStart"/>
      <w:r>
        <w:t xml:space="preserve">Figure </w:t>
      </w:r>
      <w:r w:rsidR="00195A6F">
        <w:fldChar w:fldCharType="begin"/>
      </w:r>
      <w:r w:rsidR="00195A6F">
        <w:instrText xml:space="preserve"> SEQ Figure \* ARABIC </w:instrText>
      </w:r>
      <w:r w:rsidR="00195A6F">
        <w:fldChar w:fldCharType="separate"/>
      </w:r>
      <w:r>
        <w:rPr>
          <w:noProof/>
        </w:rPr>
        <w:t>1</w:t>
      </w:r>
      <w:r w:rsidR="00195A6F">
        <w:rPr>
          <w:noProof/>
        </w:rPr>
        <w:fldChar w:fldCharType="end"/>
      </w:r>
      <w:r>
        <w:rPr>
          <w:noProof/>
        </w:rPr>
        <w:t>.</w:t>
      </w:r>
      <w:proofErr w:type="gramEnd"/>
      <w:r>
        <w:rPr>
          <w:noProof/>
        </w:rPr>
        <w:t xml:space="preserve"> </w:t>
      </w:r>
      <w:r>
        <w:t xml:space="preserve"> Compact Cache V2 Disk Organization</w:t>
      </w:r>
    </w:p>
    <w:p w14:paraId="12421944" w14:textId="6CED5ADE" w:rsidR="00C742E0" w:rsidRDefault="00C742E0" w:rsidP="00C742E0">
      <w:pPr>
        <w:pStyle w:val="Caption"/>
      </w:pPr>
      <w:r>
        <w:rPr>
          <w:noProof/>
        </w:rPr>
        <mc:AlternateContent>
          <mc:Choice Requires="wpg">
            <w:drawing>
              <wp:inline distT="0" distB="0" distL="0" distR="0" wp14:anchorId="2369E355" wp14:editId="3042EB1A">
                <wp:extent cx="4203065" cy="3316605"/>
                <wp:effectExtent l="0" t="0" r="26035" b="17145"/>
                <wp:docPr id="45" name="Group 45"/>
                <wp:cNvGraphicFramePr/>
                <a:graphic xmlns:a="http://schemas.openxmlformats.org/drawingml/2006/main">
                  <a:graphicData uri="http://schemas.microsoft.com/office/word/2010/wordprocessingGroup">
                    <wpg:wgp>
                      <wpg:cNvGrpSpPr/>
                      <wpg:grpSpPr>
                        <a:xfrm>
                          <a:off x="0" y="0"/>
                          <a:ext cx="4203065" cy="3316605"/>
                          <a:chOff x="0" y="0"/>
                          <a:chExt cx="4203672" cy="3316798"/>
                        </a:xfrm>
                      </wpg:grpSpPr>
                      <wpg:grpSp>
                        <wpg:cNvPr id="46" name="Group 46"/>
                        <wpg:cNvGrpSpPr/>
                        <wpg:grpSpPr>
                          <a:xfrm>
                            <a:off x="596348" y="262393"/>
                            <a:ext cx="304800" cy="1367624"/>
                            <a:chOff x="0" y="0"/>
                            <a:chExt cx="304800" cy="1367624"/>
                          </a:xfrm>
                        </wpg:grpSpPr>
                        <wps:wsp>
                          <wps:cNvPr id="47" name="Straight Connector 47"/>
                          <wps:cNvCnPr/>
                          <wps:spPr>
                            <a:xfrm>
                              <a:off x="0" y="0"/>
                              <a:ext cx="0" cy="1362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H="1">
                              <a:off x="0" y="469127"/>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930302"/>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H="1">
                              <a:off x="0" y="1367624"/>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1" name="Group 51"/>
                        <wpg:cNvGrpSpPr/>
                        <wpg:grpSpPr>
                          <a:xfrm>
                            <a:off x="0" y="0"/>
                            <a:ext cx="4203672" cy="3316798"/>
                            <a:chOff x="0" y="0"/>
                            <a:chExt cx="4203672" cy="3316798"/>
                          </a:xfrm>
                        </wpg:grpSpPr>
                        <wps:wsp>
                          <wps:cNvPr id="52" name="Straight Connector 52"/>
                          <wps:cNvCnPr/>
                          <wps:spPr>
                            <a:xfrm>
                              <a:off x="1542553" y="1781092"/>
                              <a:ext cx="0" cy="1362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1542553" y="2250219"/>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1542553" y="2695492"/>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a:off x="1542553" y="3140765"/>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0" y="0"/>
                              <a:ext cx="4203672" cy="3316798"/>
                              <a:chOff x="0" y="0"/>
                              <a:chExt cx="4203672" cy="3316798"/>
                            </a:xfrm>
                          </wpg:grpSpPr>
                          <wps:wsp>
                            <wps:cNvPr id="57" name="Rounded Rectangle 57"/>
                            <wps:cNvSpPr/>
                            <wps:spPr>
                              <a:xfrm>
                                <a:off x="2727297" y="2639833"/>
                                <a:ext cx="147637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9E1B5B" w14:textId="77777777" w:rsidR="00C742E0" w:rsidRDefault="00C742E0" w:rsidP="00C742E0">
                                  <w:pPr>
                                    <w:jc w:val="center"/>
                                  </w:pPr>
                                  <w:r>
                                    <w:t>R0000C0080.bundle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0"/>
                                <a:ext cx="1228725" cy="266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48C5E8F" w14:textId="77777777" w:rsidR="00C742E0" w:rsidRDefault="00C742E0" w:rsidP="00C742E0">
                                  <w:pPr>
                                    <w:jc w:val="center"/>
                                  </w:pPr>
                                  <w:proofErr w:type="spellStart"/>
                                  <w:r>
                                    <w:t>CacheFolder</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a:off x="906448" y="540688"/>
                                <a:ext cx="131445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44806" w14:textId="77777777" w:rsidR="00C742E0" w:rsidRDefault="00C742E0" w:rsidP="00C742E0">
                                  <w:pPr>
                                    <w:jc w:val="center"/>
                                  </w:pPr>
                                  <w:r>
                                    <w:t>conf.xml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a:off x="906448" y="1001864"/>
                                <a:ext cx="131445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1BF13C" w14:textId="77777777" w:rsidR="00C742E0" w:rsidRDefault="00C742E0" w:rsidP="00C742E0">
                                  <w:pPr>
                                    <w:jc w:val="center"/>
                                  </w:pPr>
                                  <w:proofErr w:type="spellStart"/>
                                  <w:r>
                                    <w:t>conf.cdi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906448" y="1494845"/>
                                <a:ext cx="1314450" cy="266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4026994" w14:textId="77777777" w:rsidR="00C742E0" w:rsidRDefault="00C742E0" w:rsidP="00C742E0">
                                  <w:pPr>
                                    <w:jc w:val="center"/>
                                  </w:pPr>
                                  <w:r>
                                    <w:t>_</w:t>
                                  </w:r>
                                  <w:proofErr w:type="spellStart"/>
                                  <w:r>
                                    <w:t>alllayers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 name="Group 62"/>
                            <wpg:cNvGrpSpPr/>
                            <wpg:grpSpPr>
                              <a:xfrm>
                                <a:off x="1852654" y="2122998"/>
                                <a:ext cx="1228725" cy="1193800"/>
                                <a:chOff x="0" y="0"/>
                                <a:chExt cx="1228725" cy="1193800"/>
                              </a:xfrm>
                            </wpg:grpSpPr>
                            <wps:wsp>
                              <wps:cNvPr id="63" name="Rectangle 63"/>
                              <wps:cNvSpPr/>
                              <wps:spPr>
                                <a:xfrm>
                                  <a:off x="0" y="0"/>
                                  <a:ext cx="1228725" cy="266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B994A6D" w14:textId="77777777" w:rsidR="00C742E0" w:rsidRDefault="00C742E0" w:rsidP="00C742E0">
                                    <w:pPr>
                                      <w:jc w:val="center"/>
                                    </w:pPr>
                                    <w:r>
                                      <w:t>L08/</w:t>
                                    </w:r>
                                  </w:p>
                                  <w:p w14:paraId="52C91482" w14:textId="77777777" w:rsidR="00C742E0" w:rsidRDefault="00C742E0" w:rsidP="00C742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a:off x="584200" y="266700"/>
                                  <a:ext cx="0" cy="923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flipH="1">
                                  <a:off x="584200" y="736600"/>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flipH="1">
                                  <a:off x="584200" y="1193800"/>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inline>
            </w:drawing>
          </mc:Choice>
          <mc:Fallback>
            <w:pict>
              <v:group id="Group 45" o:spid="_x0000_s1026" style="width:330.95pt;height:261.15pt;mso-position-horizontal-relative:char;mso-position-vertical-relative:line" coordsize="42036,33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">
                <v:group id="Group 46" o:spid="_x0000_s1027" style="position:absolute;left:5963;top:2623;width:3048;height:13677" coordsize="3048,13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Straight Connector 47" o:spid="_x0000_s1028" style="position:absolute;visibility:visible;mso-wrap-style:square" from="0,0" to="0,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K8cUAAADbAAAADwAAAGRycy9kb3ducmV2LnhtbESPzWoCQRCE74G8w9CB3OJsjPFn4ygS&#10;ECTxEvUB2p12d3GnZzPT6urTZwKBHIuq+oqazjvXqDOFWHs28NzLQBEX3tZcGthtl09jUFGQLTae&#10;ycCVIsxn93dTzK2/8BedN1KqBOGYo4FKpM21jkVFDmPPt8TJO/jgUJIMpbYBLwnuGt3PsqF2WHNa&#10;qLCl94qK4+bkDHx/rlfxum/6Mny9fRzDYjyRl2jM40O3eAMl1Ml/+K+9sgYGI/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ZK8cUAAADbAAAADwAAAAAAAAAA&#10;AAAAAAChAgAAZHJzL2Rvd25yZXYueG1sUEsFBgAAAAAEAAQA+QAAAJMDAAAAAA==&#10;" strokecolor="#4579b8 [3044]"/>
                  <v:line id="Straight Connector 48" o:spid="_x0000_s1029" style="position:absolute;flip:x;visibility:visible;mso-wrap-style:square" from="0,4691" to="3048,4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s5cIAAADbAAAADwAAAGRycy9kb3ducmV2LnhtbERPy2rCQBTdC/2H4Ra6MxOtqKSOIoI0&#10;WPC96PKSuU1CM3diZmpSv95ZCC4P5z1bdKYSV2pcaVnBIIpBEGdWl5wrOJ/W/SkI55E1VpZJwT85&#10;WMxfejNMtG35QNejz0UIYZeggsL7OpHSZQUZdJGtiQP3YxuDPsAml7rBNoSbSg7jeCwNlhwaCqxp&#10;VVD2e/wzCtKUN5sbr3ffg/3l07+XX9tRO1Hq7bVbfoDw1Pmn+OFOtYJRGBu+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zs5cIAAADbAAAADwAAAAAAAAAAAAAA&#10;AAChAgAAZHJzL2Rvd25yZXYueG1sUEsFBgAAAAAEAAQA+QAAAJADAAAAAA==&#10;" strokecolor="#4579b8 [3044]"/>
                  <v:line id="Straight Connector 49" o:spid="_x0000_s1030" style="position:absolute;flip:x;visibility:visible;mso-wrap-style:square" from="0,9303" to="3048,9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4579b8 [3044]"/>
                  <v:line id="Straight Connector 50" o:spid="_x0000_s1031" style="position:absolute;flip:x;visibility:visible;mso-wrap-style:square" from="0,13676" to="3048,13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N2PsMAAADbAAAADwAAAGRycy9kb3ducmV2LnhtbERPy2rCQBTdF/yH4Qru6iS1tSVmlCKI&#10;wYKvduHykrkmwcydmBlN2q/vLApdHs47XfSmFndqXWVZQTyOQBDnVldcKPj6XD2+gXAeWWNtmRR8&#10;k4PFfPCQYqJtxwe6H30hQgi7BBWU3jeJlC4vyaAb24Y4cGfbGvQBtoXULXYh3NTyKYqm0mDFoaHE&#10;hpYl5ZfjzSjIMt5sfni1O8X769pPqo/tc/eq1GjYv89AeOr9v/jPnWkFL2F9+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dj7DAAAA2wAAAA8AAAAAAAAAAAAA&#10;AAAAoQIAAGRycy9kb3ducmV2LnhtbFBLBQYAAAAABAAEAPkAAACRAwAAAAA=&#10;" strokecolor="#4579b8 [3044]"/>
                </v:group>
                <v:group id="Group 51" o:spid="_x0000_s1032" style="position:absolute;width:42036;height:33167" coordsize="42036,33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Straight Connector 52" o:spid="_x0000_s1033" style="position:absolute;visibility:visible;mso-wrap-style:square" from="15425,17810" to="15425,3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tMQAAADbAAAADwAAAGRycy9kb3ducmV2LnhtbESPUWvCQBCE3wv9D8cWfKsXI4pGT5FC&#10;QWxfav0Ba25Ngrm99G6r0V/fKxT6OMzMN8xy3btWXSjExrOB0TADRVx623Bl4PD5+jwDFQXZYuuZ&#10;DNwownr1+LDEwvorf9BlL5VKEI4FGqhFukLrWNbkMA59R5y8kw8OJclQaRvwmuCu1XmWTbXDhtNC&#10;jR291FSe99/OwNfb+zbejm0u08l9dw6b2VzG0ZjBU79ZgBLq5T/8195aA5M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CH+0xAAAANsAAAAPAAAAAAAAAAAA&#10;AAAAAKECAABkcnMvZG93bnJldi54bWxQSwUGAAAAAAQABAD5AAAAkgMAAAAA&#10;" strokecolor="#4579b8 [3044]"/>
                  <v:line id="Straight Connector 53" o:spid="_x0000_s1034" style="position:absolute;flip:x;visibility:visible;mso-wrap-style:square" from="15425,22502" to="18473,22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oScYAAADbAAAADwAAAGRycy9kb3ducmV2LnhtbESPT2vCQBTE70K/w/IKvZmN/2pJXUUK&#10;0qBgW+2hx0f2NQnNvk2zq4l+elcQPA4z8xtmtuhMJY7UuNKygkEUgyDOrC45V/C9X/VfQDiPrLGy&#10;TApO5GAxf+jNMNG25S867nwuAoRdggoK7+tESpcVZNBFtiYO3q9tDPogm1zqBtsAN5UcxvGzNFhy&#10;WCiwpreCsr/dwShIU16vz7z6+Bl8/r/7UbnZjtupUk+P3fIVhKfO38O3dqoVTE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8B6EnGAAAA2wAAAA8AAAAAAAAA&#10;AAAAAAAAoQIAAGRycy9kb3ducmV2LnhtbFBLBQYAAAAABAAEAPkAAACUAwAAAAA=&#10;" strokecolor="#4579b8 [3044]"/>
                  <v:line id="Straight Connector 54" o:spid="_x0000_s1035" style="position:absolute;flip:x;visibility:visible;mso-wrap-style:square" from="15425,26954" to="18473,2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hwPcUAAADbAAAADwAAAGRycy9kb3ducmV2LnhtbESPW2vCQBSE34X+h+UUfKsbL1VJXUUE&#10;MVjw/tDHQ/Y0Cc2ejdnVpP313ULBx2FmvmFmi9aU4k61Kywr6PciEMSp1QVnCi7n9csUhPPIGkvL&#10;pOCbHCzmT50Zxto2fKT7yWciQNjFqCD3voqldGlOBl3PVsTB+7S1QR9knUldYxPgppSDKBpLgwWH&#10;hRwrWuWUfp1uRkGS8Hb7w+v9R/9w3fhh8b4bNROlus/t8g2Ep9Y/wv/tRCt4Hc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hwPcUAAADbAAAADwAAAAAAAAAA&#10;AAAAAAChAgAAZHJzL2Rvd25yZXYueG1sUEsFBgAAAAAEAAQA+QAAAJMDAAAAAA==&#10;" strokecolor="#4579b8 [3044]"/>
                  <v:line id="Straight Connector 55" o:spid="_x0000_s1036" style="position:absolute;flip:x;visibility:visible;mso-wrap-style:square" from="15425,31407" to="18473,31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TVpsUAAADbAAAADwAAAGRycy9kb3ducmV2LnhtbESPW2vCQBSE34X+h+UUfKsba72QukoR&#10;xGDB+0MfD9nTJDR7NmZXE/313ULBx2FmvmGm89aU4kq1Kywr6PciEMSp1QVnCk7H5csEhPPIGkvL&#10;pOBGDuazp84UY20b3tP14DMRIOxiVJB7X8VSujQng65nK+LgfdvaoA+yzqSusQlwU8rXKBpJgwWH&#10;hRwrWuSU/hwuRkGS8Hp95+X2q787r/yg+Ny8NWOlus/txzsIT61/hP/biVYwHMLfl/A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TVpsUAAADbAAAADwAAAAAAAAAA&#10;AAAAAAChAgAAZHJzL2Rvd25yZXYueG1sUEsFBgAAAAAEAAQA+QAAAJMDAAAAAA==&#10;" strokecolor="#4579b8 [3044]"/>
                  <v:group id="Group 56" o:spid="_x0000_s1037" style="position:absolute;width:42036;height:33167" coordsize="42036,33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oundrect id="Rounded Rectangle 57" o:spid="_x0000_s1038" style="position:absolute;left:27272;top:26398;width:14764;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SasAA&#10;AADbAAAADwAAAGRycy9kb3ducmV2LnhtbESP3YrCMBSE7wXfIRzBG9FUxb9qFBFWvbX1AQ7NsS02&#10;J6VJtb79ZmHBy2FmvmF2h85U4kWNKy0rmE4iEMSZ1SXnCu7pz3gNwnlkjZVlUvAhB4d9v7fDWNs3&#10;3+iV+FwECLsYFRTe17GULivIoJvYmjh4D9sY9EE2udQNvgPcVHIWRUtpsOSwUGBNp4KyZ9IaBZv2&#10;8klK+Zin6EftmewmwVwrNRx0xy0IT53/hv/bV61gsYK/L+EHyP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ySasAAAADbAAAADwAAAAAAAAAAAAAAAACYAgAAZHJzL2Rvd25y&#10;ZXYueG1sUEsFBgAAAAAEAAQA9QAAAIUDAAAAAA==&#10;" fillcolor="#4f81bd [3204]" strokecolor="#243f60 [1604]" strokeweight="2pt">
                      <v:textbox>
                        <w:txbxContent>
                          <w:p w14:paraId="689E1B5B" w14:textId="77777777" w:rsidR="00C742E0" w:rsidRDefault="00C742E0" w:rsidP="00C742E0">
                            <w:pPr>
                              <w:jc w:val="center"/>
                            </w:pPr>
                            <w:r>
                              <w:t>R0000C0080.bundle</w:t>
                            </w:r>
                          </w:p>
                        </w:txbxContent>
                      </v:textbox>
                    </v:roundrect>
                    <v:rect id="Rectangle 58" o:spid="_x0000_s1039" style="position:absolute;width:12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qZlsIA&#10;AADbAAAADwAAAGRycy9kb3ducmV2LnhtbESPwWoCMRCG7wXfIYzQW81aUWRrFBEKlZ5cW7xON9Ps&#10;0s1kSVJdfXrnUOhx+Of/Zr7VZvCdOlNMbWAD00kBirgOtmVn4OP4+rQElTKyxS4wGbhSgs169LDC&#10;0oYLH+hcZacEwqlEA03Ofal1qhvymCahJ5bsO0SPWcbotI14Ebjv9HNRLLTHluVCgz3tGqp/ql8v&#10;lAVXnyHq6/b4Hm97/3VKzs2MeRwP2xdQmYb8v/zXfrMG5vKsuIgH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2pmWwgAAANsAAAAPAAAAAAAAAAAAAAAAAJgCAABkcnMvZG93&#10;bnJldi54bWxQSwUGAAAAAAQABAD1AAAAhwMAAAAA&#10;" fillcolor="#9bbb59 [3206]" strokecolor="#4e6128 [1606]" strokeweight="2pt">
                      <v:textbox>
                        <w:txbxContent>
                          <w:p w14:paraId="148C5E8F" w14:textId="77777777" w:rsidR="00C742E0" w:rsidRDefault="00C742E0" w:rsidP="00C742E0">
                            <w:pPr>
                              <w:jc w:val="center"/>
                            </w:pPr>
                            <w:proofErr w:type="spellStart"/>
                            <w:r>
                              <w:t>CacheFolder</w:t>
                            </w:r>
                            <w:proofErr w:type="spellEnd"/>
                            <w:r>
                              <w:t>/</w:t>
                            </w:r>
                          </w:p>
                        </w:txbxContent>
                      </v:textbox>
                    </v:rect>
                    <v:roundrect id="Rounded Rectangle 59" o:spid="_x0000_s1040" style="position:absolute;left:9064;top:5406;width:13144;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g8AA&#10;AADbAAAADwAAAGRycy9kb3ducmV2LnhtbESP0YrCMBRE3wX/IVzBF1lTFZdtt6mIoO6r7X7Apbm2&#10;ZZub0qRa/94ICz4OM3OGSXejacWNetdYVrBaRiCIS6sbrhT8FsePLxDOI2tsLZOCBznYZdNJiom2&#10;d77QLfeVCBB2CSqove8SKV1Zk0G3tB1x8K62N+iD7Cupe7wHuGnlOoo+pcGGw0KNHR1qKv/ywSiI&#10;h/Mjb+R1U6BfDCeycY6VVmo+G/ffIDyN/h3+b/9oBdsYXl/CD5D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jg8AAAADbAAAADwAAAAAAAAAAAAAAAACYAgAAZHJzL2Rvd25y&#10;ZXYueG1sUEsFBgAAAAAEAAQA9QAAAIUDAAAAAA==&#10;" fillcolor="#4f81bd [3204]" strokecolor="#243f60 [1604]" strokeweight="2pt">
                      <v:textbox>
                        <w:txbxContent>
                          <w:p w14:paraId="68144806" w14:textId="77777777" w:rsidR="00C742E0" w:rsidRDefault="00C742E0" w:rsidP="00C742E0">
                            <w:pPr>
                              <w:jc w:val="center"/>
                            </w:pPr>
                            <w:r>
                              <w:t>conf.xml</w:t>
                            </w:r>
                          </w:p>
                        </w:txbxContent>
                      </v:textbox>
                    </v:roundrect>
                    <v:roundrect id="Rounded Rectangle 60" o:spid="_x0000_s1041" style="position:absolute;left:9064;top:10018;width:13144;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Ao7sA&#10;AADbAAAADwAAAGRycy9kb3ducmV2LnhtbERPSwrCMBDdC94hjOBGNFVBtDYVEfxsrR5gaMa22ExK&#10;k2q9vVkILh/vn+x6U4sXta6yrGA+i0AQ51ZXXCi4347TNQjnkTXWlknBhxzs0uEgwVjbN1/plflC&#10;hBB2MSoovW9iKV1ekkE3sw1x4B62NegDbAupW3yHcFPLRRStpMGKQ0OJDR1Kyp9ZZxRsuvMnq+Rj&#10;eUM/6U5kNxkWWqnxqN9vQXjq/V/8c1+0glVYH76EHyDT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BZwKO7AAAA2wAAAA8AAAAAAAAAAAAAAAAAmAIAAGRycy9kb3ducmV2Lnht&#10;bFBLBQYAAAAABAAEAPUAAACAAwAAAAA=&#10;" fillcolor="#4f81bd [3204]" strokecolor="#243f60 [1604]" strokeweight="2pt">
                      <v:textbox>
                        <w:txbxContent>
                          <w:p w14:paraId="6D1BF13C" w14:textId="77777777" w:rsidR="00C742E0" w:rsidRDefault="00C742E0" w:rsidP="00C742E0">
                            <w:pPr>
                              <w:jc w:val="center"/>
                            </w:pPr>
                            <w:proofErr w:type="spellStart"/>
                            <w:r>
                              <w:t>conf.cdi</w:t>
                            </w:r>
                            <w:proofErr w:type="spellEnd"/>
                          </w:p>
                        </w:txbxContent>
                      </v:textbox>
                    </v:roundrect>
                    <v:rect id="Rectangle 61" o:spid="_x0000_s1042" style="position:absolute;left:9064;top:14948;width:1314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z6tsIA&#10;AADbAAAADwAAAGRycy9kb3ducmV2LnhtbESPQWsCMRSE7wX/Q3iCt25WhaWsRpGCYOmpa8Xrc/PM&#10;Lt28LEnUtb/eCIUeh5n5hlmuB9uJK/nQOlYwzXIQxLXTLRsF3/vt6xuIEJE1do5JwZ0CrFejlyWW&#10;2t34i65VNCJBOJSooImxL6UMdUMWQ+Z64uSdnbcYk/RGao+3BLednOV5IS22nBYa7Om9ofqnuthE&#10;Kbg6OC/vm/2n//2wp2MwZq7UZDxsFiAiDfE//NfeaQXFFJ5f0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jPq2wgAAANsAAAAPAAAAAAAAAAAAAAAAAJgCAABkcnMvZG93&#10;bnJldi54bWxQSwUGAAAAAAQABAD1AAAAhwMAAAAA&#10;" fillcolor="#9bbb59 [3206]" strokecolor="#4e6128 [1606]" strokeweight="2pt">
                      <v:textbox>
                        <w:txbxContent>
                          <w:p w14:paraId="64026994" w14:textId="77777777" w:rsidR="00C742E0" w:rsidRDefault="00C742E0" w:rsidP="00C742E0">
                            <w:pPr>
                              <w:jc w:val="center"/>
                            </w:pPr>
                            <w:r>
                              <w:t>_</w:t>
                            </w:r>
                            <w:proofErr w:type="spellStart"/>
                            <w:r>
                              <w:t>alllayers</w:t>
                            </w:r>
                            <w:proofErr w:type="spellEnd"/>
                            <w:r>
                              <w:t>/</w:t>
                            </w:r>
                          </w:p>
                        </w:txbxContent>
                      </v:textbox>
                    </v:rect>
                    <v:group id="Group 62" o:spid="_x0000_s1043" style="position:absolute;left:18526;top:21229;width:12287;height:11938" coordsize="12287,11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63" o:spid="_x0000_s1044" style="position:absolute;width:12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BWsIA&#10;AADbAAAADwAAAGRycy9kb3ducmV2LnhtbESPwWrDMBBE74X8g9hAb7WcBExwoxhTCKT0VCeh1621&#10;lU2tlZHUxOnXR4FCj8PMvGE21WQHcSYfescKFlkOgrh1umej4HjYPa1BhIiscXBMCq4UoNrOHjZY&#10;anfhdzo30YgE4VCigi7GsZQytB1ZDJkbiZP35bzFmKQ3Unu8JLgd5DLPC2mx57TQ4UgvHbXfzY9N&#10;lIKbk/PyWh/e/O+r/fwIxqyUepxP9TOISFP8D/+191pBsYL7l/Q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sFawgAAANsAAAAPAAAAAAAAAAAAAAAAAJgCAABkcnMvZG93&#10;bnJldi54bWxQSwUGAAAAAAQABAD1AAAAhwMAAAAA&#10;" fillcolor="#9bbb59 [3206]" strokecolor="#4e6128 [1606]" strokeweight="2pt">
                        <v:textbox>
                          <w:txbxContent>
                            <w:p w14:paraId="4B994A6D" w14:textId="77777777" w:rsidR="00C742E0" w:rsidRDefault="00C742E0" w:rsidP="00C742E0">
                              <w:pPr>
                                <w:jc w:val="center"/>
                              </w:pPr>
                              <w:r>
                                <w:t>L08/</w:t>
                              </w:r>
                            </w:p>
                            <w:p w14:paraId="52C91482" w14:textId="77777777" w:rsidR="00C742E0" w:rsidRDefault="00C742E0" w:rsidP="00C742E0">
                              <w:pPr>
                                <w:jc w:val="center"/>
                              </w:pPr>
                            </w:p>
                          </w:txbxContent>
                        </v:textbox>
                      </v:rect>
                      <v:line id="Straight Connector 64" o:spid="_x0000_s1045" style="position:absolute;visibility:visible;mso-wrap-style:square" from="5842,2667" to="5842,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GI5sQAAADbAAAADwAAAGRycy9kb3ducmV2LnhtbESPUWvCQBCE3wv9D8cKfasXtQZNPUUK&#10;grR90fYHrLltEsztpXdbjf31vYLg4zAz3zCLVe9adaIQG88GRsMMFHHpbcOVgc+PzeMMVBRki61n&#10;MnChCKvl/d0CC+vPvKPTXiqVIBwLNFCLdIXWsazJYRz6jjh5Xz44lCRDpW3Ac4K7Vo+zLNcOG04L&#10;NXb0UlN53P84A99v79t4ObRjyae/r8ewns1lEo15GPTrZ1BCvdzC1/bWGsif4P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wYjmxAAAANsAAAAPAAAAAAAAAAAA&#10;AAAAAKECAABkcnMvZG93bnJldi54bWxQSwUGAAAAAAQABAD5AAAAkgMAAAAA&#10;" strokecolor="#4579b8 [3044]"/>
                      <v:line id="Straight Connector 65" o:spid="_x0000_s1046" style="position:absolute;flip:x;visibility:visible;mso-wrap-style:square" from="5842,7366" to="8890,7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gfG8UAAADbAAAADwAAAGRycy9kb3ducmV2LnhtbESPT2vCQBTE70K/w/IK3urG2qqkrlIE&#10;MVjw/6HHR/Y1Cc2+jdnVRD99tyB4HGbmN8xk1ppSXKh2hWUF/V4Egji1uuBMwfGweBmDcB5ZY2mZ&#10;FFzJwWz61JlgrG3DO7rsfSYChF2MCnLvq1hKl+Zk0PVsRRy8H1sb9EHWmdQ1NgFuSvkaRUNpsOCw&#10;kGNF85zS3/3ZKEgSXq1uvNh897enpR8UX+u3ZqRU97n9/ADhqfWP8L2daAXDd/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gfG8UAAADbAAAADwAAAAAAAAAA&#10;AAAAAAChAgAAZHJzL2Rvd25yZXYueG1sUEsFBgAAAAAEAAQA+QAAAJMDAAAAAA==&#10;" strokecolor="#4579b8 [3044]"/>
                      <v:line id="Straight Connector 66" o:spid="_x0000_s1047" style="position:absolute;flip:x;visibility:visible;mso-wrap-style:square" from="5842,11938" to="8890,11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qBbMYAAADbAAAADwAAAGRycy9kb3ducmV2LnhtbESPT2vCQBTE70K/w/IKvenGVqKkrlIK&#10;YrBg65+Dx0f2NQnNvo3Z1aR+elcQPA4z8xtmOu9MJc7UuNKyguEgAkGcWV1yrmC/W/QnIJxH1lhZ&#10;JgX/5GA+e+pNMdG25Q2dtz4XAcIuQQWF93UipcsKMugGtiYO3q9tDPogm1zqBtsAN5V8jaJYGiw5&#10;LBRY02dB2d/2ZBSkKa9WF158H4Y/x6V/K7/Wo3as1Mtz9/EOwlPnH+F7O9UK4hhuX8I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agWzGAAAA2wAAAA8AAAAAAAAA&#10;AAAAAAAAoQIAAGRycy9kb3ducmV2LnhtbFBLBQYAAAAABAAEAPkAAACUAwAAAAA=&#10;" strokecolor="#4579b8 [3044]"/>
                    </v:group>
                  </v:group>
                </v:group>
                <w10:anchorlock/>
              </v:group>
            </w:pict>
          </mc:Fallback>
        </mc:AlternateContent>
      </w:r>
    </w:p>
    <w:p w14:paraId="72ECF4AD" w14:textId="5729A391" w:rsidR="009C1EF3" w:rsidRDefault="005558BD" w:rsidP="009C1EF3">
      <w:pPr>
        <w:pStyle w:val="Heading1"/>
      </w:pPr>
      <w:bookmarkStart w:id="2" w:name="_Toc468276516"/>
      <w:r>
        <w:t xml:space="preserve">Disk </w:t>
      </w:r>
      <w:r w:rsidR="00AD2328">
        <w:t>Structure</w:t>
      </w:r>
      <w:bookmarkEnd w:id="2"/>
    </w:p>
    <w:p w14:paraId="1B55FD2D" w14:textId="47083B15" w:rsidR="009C1EF3" w:rsidRPr="009C1EF3" w:rsidRDefault="00C742E0" w:rsidP="00345146">
      <w:r>
        <w:t>The</w:t>
      </w:r>
      <w:r w:rsidR="00F3188A">
        <w:t xml:space="preserve"> </w:t>
      </w:r>
      <w:r w:rsidR="005558BD">
        <w:t>C</w:t>
      </w:r>
      <w:r w:rsidR="00F3188A">
        <w:t xml:space="preserve">ompact </w:t>
      </w:r>
      <w:r w:rsidR="005558BD">
        <w:t>C</w:t>
      </w:r>
      <w:r w:rsidR="00FB6242">
        <w:t xml:space="preserve">ache </w:t>
      </w:r>
      <w:r w:rsidR="005558BD">
        <w:t xml:space="preserve">V2 disk structure </w:t>
      </w:r>
      <w:r>
        <w:t xml:space="preserve">(illustrated in Figure 1) </w:t>
      </w:r>
      <w:r w:rsidR="00F3188A">
        <w:t xml:space="preserve">consists of a </w:t>
      </w:r>
      <w:r w:rsidR="005558BD">
        <w:t xml:space="preserve">main </w:t>
      </w:r>
      <w:r w:rsidR="00F3188A">
        <w:t xml:space="preserve">folder containing a </w:t>
      </w:r>
      <w:r w:rsidR="00345146">
        <w:t xml:space="preserve">configuration file named </w:t>
      </w:r>
      <w:r w:rsidR="00FB6242" w:rsidRPr="005558BD">
        <w:rPr>
          <w:i/>
        </w:rPr>
        <w:t>con</w:t>
      </w:r>
      <w:r w:rsidR="00F3188A" w:rsidRPr="005558BD">
        <w:rPr>
          <w:i/>
        </w:rPr>
        <w:t>f</w:t>
      </w:r>
      <w:r w:rsidR="00932284" w:rsidRPr="005558BD">
        <w:rPr>
          <w:i/>
        </w:rPr>
        <w:t>.xml</w:t>
      </w:r>
      <w:r w:rsidR="00345146">
        <w:t xml:space="preserve">, an envelope file named </w:t>
      </w:r>
      <w:proofErr w:type="spellStart"/>
      <w:r w:rsidR="00932284" w:rsidRPr="005558BD">
        <w:rPr>
          <w:i/>
        </w:rPr>
        <w:t>conf.cdi</w:t>
      </w:r>
      <w:proofErr w:type="spellEnd"/>
      <w:r w:rsidR="005558BD">
        <w:t xml:space="preserve">, </w:t>
      </w:r>
      <w:r w:rsidR="00932284">
        <w:t xml:space="preserve">and </w:t>
      </w:r>
      <w:r w:rsidR="005558BD">
        <w:t xml:space="preserve">a </w:t>
      </w:r>
      <w:r>
        <w:rPr>
          <w:i/>
        </w:rPr>
        <w:t>_</w:t>
      </w:r>
      <w:proofErr w:type="spellStart"/>
      <w:r w:rsidR="005558BD" w:rsidRPr="00345146">
        <w:rPr>
          <w:i/>
        </w:rPr>
        <w:t>alllayers</w:t>
      </w:r>
      <w:proofErr w:type="spellEnd"/>
      <w:r w:rsidR="005558BD">
        <w:t xml:space="preserve"> folder, which itself </w:t>
      </w:r>
      <w:r w:rsidR="005558BD">
        <w:lastRenderedPageBreak/>
        <w:t>contains level subfolder</w:t>
      </w:r>
      <w:r w:rsidR="00345146">
        <w:t>s</w:t>
      </w:r>
      <w:r w:rsidR="00E251E4">
        <w:t>.</w:t>
      </w:r>
      <w:r w:rsidR="00741C7D">
        <w:t xml:space="preserve">  Each level folder contains all the bundles with tiles rendered for a specific scale or level of detail (LOD).</w:t>
      </w:r>
      <w:r w:rsidR="00DB0315">
        <w:br/>
      </w:r>
      <w:r w:rsidR="00FB6242">
        <w:t xml:space="preserve">The </w:t>
      </w:r>
      <w:r w:rsidR="00FB6242" w:rsidRPr="005558BD">
        <w:rPr>
          <w:i/>
        </w:rPr>
        <w:t>conf.xml</w:t>
      </w:r>
      <w:r w:rsidR="00FB6242">
        <w:t xml:space="preserve"> file contains </w:t>
      </w:r>
      <w:r w:rsidR="00F3188A">
        <w:t xml:space="preserve">most </w:t>
      </w:r>
      <w:r w:rsidR="00345146">
        <w:t xml:space="preserve">metadata </w:t>
      </w:r>
      <w:r w:rsidR="00FB6242">
        <w:t>properties of the cache</w:t>
      </w:r>
      <w:r w:rsidR="001A2C82">
        <w:t xml:space="preserve"> in XML format.  These properties include</w:t>
      </w:r>
      <w:r w:rsidR="00FB6242">
        <w:t xml:space="preserve"> </w:t>
      </w:r>
      <w:r w:rsidR="00596369">
        <w:t>identification of</w:t>
      </w:r>
      <w:r w:rsidR="00444DF8">
        <w:t xml:space="preserve"> the cache as a </w:t>
      </w:r>
      <w:r w:rsidR="00DB0315">
        <w:t>C</w:t>
      </w:r>
      <w:r w:rsidR="00444DF8">
        <w:t xml:space="preserve">ompact </w:t>
      </w:r>
      <w:r w:rsidR="00DB0315">
        <w:t>C</w:t>
      </w:r>
      <w:r w:rsidR="00444DF8">
        <w:t>ache</w:t>
      </w:r>
      <w:r w:rsidR="00596369">
        <w:t xml:space="preserve">, </w:t>
      </w:r>
      <w:r w:rsidR="00FB6242">
        <w:t xml:space="preserve">spatial reference, </w:t>
      </w:r>
      <w:r w:rsidR="00E251E4">
        <w:t xml:space="preserve">top-left </w:t>
      </w:r>
      <w:r w:rsidR="00FB6242">
        <w:t>origin, tile size</w:t>
      </w:r>
      <w:r w:rsidR="00E251E4">
        <w:t xml:space="preserve"> in pixels</w:t>
      </w:r>
      <w:r w:rsidR="00FB6242">
        <w:t>, tile image format</w:t>
      </w:r>
      <w:r w:rsidR="00E251E4">
        <w:t xml:space="preserve">, target </w:t>
      </w:r>
      <w:r w:rsidR="00345146">
        <w:t>screen resolution</w:t>
      </w:r>
      <w:r w:rsidR="00FB6242">
        <w:t xml:space="preserve">, the set of predefined </w:t>
      </w:r>
      <w:r w:rsidR="00741C7D">
        <w:t xml:space="preserve">LOD scales </w:t>
      </w:r>
      <w:r w:rsidR="004F7FF3">
        <w:t>at which the</w:t>
      </w:r>
      <w:r w:rsidR="00FB6242">
        <w:t xml:space="preserve"> tiles exist</w:t>
      </w:r>
      <w:r w:rsidR="004F6C29">
        <w:t>,</w:t>
      </w:r>
      <w:r w:rsidR="00596369">
        <w:t xml:space="preserve"> and</w:t>
      </w:r>
      <w:r w:rsidR="004F7FF3">
        <w:t xml:space="preserve"> the </w:t>
      </w:r>
      <w:r w:rsidR="00345146">
        <w:t>size of the bundle measured in tiles</w:t>
      </w:r>
      <w:r w:rsidR="00FB6242">
        <w:t xml:space="preserve">. </w:t>
      </w:r>
      <w:r w:rsidR="00E251E4">
        <w:t xml:space="preserve"> </w:t>
      </w:r>
      <w:r w:rsidR="00596369">
        <w:t xml:space="preserve">Each </w:t>
      </w:r>
      <w:r w:rsidR="00741C7D">
        <w:t xml:space="preserve">scale </w:t>
      </w:r>
      <w:r w:rsidR="00596369">
        <w:t xml:space="preserve">defined in the </w:t>
      </w:r>
      <w:r w:rsidR="00596369" w:rsidRPr="00345146">
        <w:rPr>
          <w:i/>
        </w:rPr>
        <w:t>conf.xml</w:t>
      </w:r>
      <w:r w:rsidR="00596369">
        <w:t xml:space="preserve"> represents a</w:t>
      </w:r>
      <w:r w:rsidR="00741C7D">
        <w:t>n LOD</w:t>
      </w:r>
      <w:r w:rsidR="00596369">
        <w:t xml:space="preserve"> level, counted up from </w:t>
      </w:r>
      <w:r w:rsidR="004F6C29">
        <w:t xml:space="preserve">zero </w:t>
      </w:r>
      <w:r w:rsidR="00596369">
        <w:t>in order of decreasing scale.</w:t>
      </w:r>
      <w:r w:rsidR="006A76D9">
        <w:t xml:space="preserve"> </w:t>
      </w:r>
      <w:r w:rsidR="00345146">
        <w:t xml:space="preserve"> Two successive </w:t>
      </w:r>
      <w:r w:rsidR="00741C7D">
        <w:t xml:space="preserve">level scales </w:t>
      </w:r>
      <w:r w:rsidR="00345146">
        <w:t xml:space="preserve">differ by a factor of two.  The content of the </w:t>
      </w:r>
      <w:r w:rsidR="00345146" w:rsidRPr="00DB0315">
        <w:rPr>
          <w:i/>
        </w:rPr>
        <w:t>conf.xml</w:t>
      </w:r>
      <w:r w:rsidR="00345146">
        <w:t xml:space="preserve"> is sufficient to determine the t</w:t>
      </w:r>
      <w:r w:rsidR="001A2C82">
        <w:t xml:space="preserve">ile grid used by the cache and establish the mapping between the map coordinates and tiles within specific bundles.  Every tile within a cache is uniquely identified by the level, row and column numbers.  The row and column are measured from the top left origin of the cache, which itself is defined in the </w:t>
      </w:r>
      <w:r w:rsidR="001A2C82" w:rsidRPr="00345146">
        <w:rPr>
          <w:i/>
        </w:rPr>
        <w:t>conf.xml</w:t>
      </w:r>
      <w:r w:rsidR="001A2C82">
        <w:t xml:space="preserve"> file.</w:t>
      </w:r>
      <w:r w:rsidR="00DB0315">
        <w:br/>
      </w:r>
      <w:r w:rsidR="001A2C82">
        <w:t xml:space="preserve">The extent file </w:t>
      </w:r>
      <w:proofErr w:type="spellStart"/>
      <w:r w:rsidR="00FB6242" w:rsidRPr="00345146">
        <w:rPr>
          <w:i/>
        </w:rPr>
        <w:t>conf.cdi</w:t>
      </w:r>
      <w:proofErr w:type="spellEnd"/>
      <w:r w:rsidR="001A2C82">
        <w:t xml:space="preserve"> </w:t>
      </w:r>
      <w:r w:rsidR="00FB6242">
        <w:t xml:space="preserve">contains the </w:t>
      </w:r>
      <w:r w:rsidR="001A2C82">
        <w:t xml:space="preserve">envelope of the </w:t>
      </w:r>
      <w:r w:rsidR="00FB6242">
        <w:t xml:space="preserve">extent of </w:t>
      </w:r>
      <w:r w:rsidR="00345146">
        <w:t xml:space="preserve">data in </w:t>
      </w:r>
      <w:r w:rsidR="00FB6242">
        <w:t xml:space="preserve">the </w:t>
      </w:r>
      <w:r w:rsidR="00CA4B26">
        <w:t>c</w:t>
      </w:r>
      <w:r w:rsidR="00FB6242">
        <w:t>ache</w:t>
      </w:r>
      <w:r w:rsidR="001A2C82">
        <w:t>, also in XML format.  It is used to eliminate slow file search operations for non-existing tile, mostly an Exploded Cache problem.</w:t>
      </w:r>
    </w:p>
    <w:p w14:paraId="67EF2FC2" w14:textId="70F520D8" w:rsidR="00762C1F" w:rsidRPr="001D693F" w:rsidRDefault="00057856" w:rsidP="009C1EF3">
      <w:pPr>
        <w:pStyle w:val="Heading1"/>
      </w:pPr>
      <w:bookmarkStart w:id="3" w:name="_Toc468276517"/>
      <w:r>
        <w:t>Configuration File</w:t>
      </w:r>
      <w:bookmarkEnd w:id="3"/>
    </w:p>
    <w:p w14:paraId="2CBA7E56" w14:textId="21CF6481" w:rsidR="00DB0315" w:rsidRDefault="00762C1F" w:rsidP="0087415F">
      <w:r>
        <w:t xml:space="preserve">A </w:t>
      </w:r>
      <w:r w:rsidR="001A2C82">
        <w:t>C</w:t>
      </w:r>
      <w:r>
        <w:t xml:space="preserve">ompact </w:t>
      </w:r>
      <w:r w:rsidR="001A2C82">
        <w:t>C</w:t>
      </w:r>
      <w:r>
        <w:t xml:space="preserve">ache </w:t>
      </w:r>
      <w:r w:rsidR="001A2C82">
        <w:t xml:space="preserve">V2 </w:t>
      </w:r>
      <w:r w:rsidR="00444DF8">
        <w:t>configuration file</w:t>
      </w:r>
      <w:r w:rsidR="00057856">
        <w:t xml:space="preserve"> called </w:t>
      </w:r>
      <w:r w:rsidR="00057856" w:rsidRPr="00444DF8">
        <w:rPr>
          <w:i/>
        </w:rPr>
        <w:t>c</w:t>
      </w:r>
      <w:r w:rsidRPr="00444DF8">
        <w:rPr>
          <w:i/>
        </w:rPr>
        <w:t>onf.xml</w:t>
      </w:r>
      <w:r w:rsidR="00444DF8">
        <w:t xml:space="preserve"> </w:t>
      </w:r>
      <w:r w:rsidR="00057856">
        <w:t>resides in the main cache folder</w:t>
      </w:r>
      <w:r w:rsidR="00DB0315">
        <w:t xml:space="preserve"> (See Appendix A for an example)</w:t>
      </w:r>
      <w:r w:rsidR="00057856">
        <w:t xml:space="preserve">. </w:t>
      </w:r>
      <w:r w:rsidR="001A2C82">
        <w:t xml:space="preserve"> </w:t>
      </w:r>
      <w:r w:rsidR="00057856">
        <w:t>This</w:t>
      </w:r>
      <w:r>
        <w:t xml:space="preserve"> </w:t>
      </w:r>
      <w:r w:rsidR="001A2C82">
        <w:t xml:space="preserve">XML </w:t>
      </w:r>
      <w:r w:rsidR="00057856">
        <w:t xml:space="preserve">file </w:t>
      </w:r>
      <w:r>
        <w:t>describ</w:t>
      </w:r>
      <w:r w:rsidR="009C1EF3">
        <w:t>es</w:t>
      </w:r>
      <w:r>
        <w:t xml:space="preserve"> various </w:t>
      </w:r>
      <w:r w:rsidR="00057856">
        <w:t>properties</w:t>
      </w:r>
      <w:r w:rsidR="00F25EEB">
        <w:t xml:space="preserve"> of the cache</w:t>
      </w:r>
      <w:r w:rsidR="00057856">
        <w:t>.</w:t>
      </w:r>
      <w:r w:rsidR="006A76D9">
        <w:t xml:space="preserve"> </w:t>
      </w:r>
      <w:r w:rsidR="001A2C82">
        <w:t xml:space="preserve"> </w:t>
      </w:r>
      <w:r w:rsidR="00057856">
        <w:t xml:space="preserve">There are three main objects: </w:t>
      </w:r>
      <w:proofErr w:type="spellStart"/>
      <w:r>
        <w:t>T</w:t>
      </w:r>
      <w:r w:rsidR="00F25EEB">
        <w:t>ileCacheInfo</w:t>
      </w:r>
      <w:proofErr w:type="spellEnd"/>
      <w:r w:rsidR="00F25EEB">
        <w:t>,</w:t>
      </w:r>
      <w:r w:rsidR="00057856">
        <w:t xml:space="preserve"> </w:t>
      </w:r>
      <w:proofErr w:type="spellStart"/>
      <w:r w:rsidR="00057856">
        <w:t>TileImageInfo</w:t>
      </w:r>
      <w:proofErr w:type="spellEnd"/>
      <w:r w:rsidR="00057856">
        <w:t xml:space="preserve"> and </w:t>
      </w:r>
      <w:proofErr w:type="spellStart"/>
      <w:r w:rsidR="00057856">
        <w:t>CacheStorage</w:t>
      </w:r>
      <w:r w:rsidR="001A2C82">
        <w:t>Info</w:t>
      </w:r>
      <w:proofErr w:type="spellEnd"/>
      <w:r w:rsidR="001A2C82">
        <w:t>.</w:t>
      </w:r>
    </w:p>
    <w:p w14:paraId="4F2A7BA7" w14:textId="098D761F" w:rsidR="009C1EF3" w:rsidRDefault="001A2C82" w:rsidP="0087415F">
      <w:r>
        <w:t xml:space="preserve">The </w:t>
      </w:r>
      <w:proofErr w:type="spellStart"/>
      <w:r>
        <w:t>TileCacheInfo</w:t>
      </w:r>
      <w:proofErr w:type="spellEnd"/>
      <w:r>
        <w:t xml:space="preserve"> object contains metadata properties of the cache as a whole.  </w:t>
      </w:r>
      <w:r w:rsidR="00F25EEB">
        <w:t xml:space="preserve">The principal </w:t>
      </w:r>
      <w:r w:rsidR="00273F97">
        <w:t>fields</w:t>
      </w:r>
      <w:r w:rsidR="00F25EEB">
        <w:t xml:space="preserve"> of a</w:t>
      </w:r>
      <w:r w:rsidR="00762C1F">
        <w:t xml:space="preserve"> </w:t>
      </w:r>
      <w:proofErr w:type="spellStart"/>
      <w:r w:rsidR="00762C1F">
        <w:t>TileCacheInfo</w:t>
      </w:r>
      <w:proofErr w:type="spellEnd"/>
      <w:r w:rsidR="00F25EEB">
        <w:t xml:space="preserve"> </w:t>
      </w:r>
      <w:r w:rsidR="00E74722">
        <w:t xml:space="preserve">object </w:t>
      </w:r>
      <w:r w:rsidR="00F25EEB">
        <w:t>are</w:t>
      </w:r>
      <w:r w:rsidR="0087415F">
        <w:t xml:space="preserve"> described in </w:t>
      </w:r>
      <w:r w:rsidR="0087415F">
        <w:fldChar w:fldCharType="begin"/>
      </w:r>
      <w:r w:rsidR="0087415F">
        <w:instrText xml:space="preserve"> REF _Ref468188747 \h </w:instrText>
      </w:r>
      <w:r w:rsidR="0087415F">
        <w:fldChar w:fldCharType="separate"/>
      </w:r>
      <w:r w:rsidR="0087415F">
        <w:t xml:space="preserve">Table </w:t>
      </w:r>
      <w:r w:rsidR="0087415F">
        <w:rPr>
          <w:noProof/>
        </w:rPr>
        <w:t>1</w:t>
      </w:r>
      <w:r w:rsidR="0087415F">
        <w:fldChar w:fldCharType="end"/>
      </w:r>
    </w:p>
    <w:p w14:paraId="70B0E442" w14:textId="60138C69" w:rsidR="00273F97" w:rsidRDefault="00273F97" w:rsidP="00273F97">
      <w:pPr>
        <w:pStyle w:val="Caption"/>
        <w:keepNext/>
      </w:pPr>
      <w:bookmarkStart w:id="4" w:name="_Ref468188747"/>
      <w:bookmarkStart w:id="5" w:name="_Ref468188683"/>
      <w:proofErr w:type="gramStart"/>
      <w:r>
        <w:t xml:space="preserve">Table </w:t>
      </w:r>
      <w:r w:rsidR="00195A6F">
        <w:fldChar w:fldCharType="begin"/>
      </w:r>
      <w:r w:rsidR="00195A6F">
        <w:instrText xml:space="preserve"> SEQ Table \* ARABIC </w:instrText>
      </w:r>
      <w:r w:rsidR="00195A6F">
        <w:fldChar w:fldCharType="separate"/>
      </w:r>
      <w:r w:rsidR="0087415F">
        <w:rPr>
          <w:noProof/>
        </w:rPr>
        <w:t>1</w:t>
      </w:r>
      <w:r w:rsidR="00195A6F">
        <w:rPr>
          <w:noProof/>
        </w:rPr>
        <w:fldChar w:fldCharType="end"/>
      </w:r>
      <w:bookmarkEnd w:id="4"/>
      <w:r>
        <w:t>.</w:t>
      </w:r>
      <w:proofErr w:type="gramEnd"/>
      <w:r>
        <w:t xml:space="preserve"> </w:t>
      </w:r>
      <w:proofErr w:type="spellStart"/>
      <w:r>
        <w:t>TileCacheInfo</w:t>
      </w:r>
      <w:bookmarkEnd w:id="5"/>
      <w:proofErr w:type="spellEnd"/>
    </w:p>
    <w:tbl>
      <w:tblPr>
        <w:tblStyle w:val="TableGrid"/>
        <w:tblW w:w="5000" w:type="pct"/>
        <w:tblLook w:val="04A0" w:firstRow="1" w:lastRow="0" w:firstColumn="1" w:lastColumn="0" w:noHBand="0" w:noVBand="1"/>
      </w:tblPr>
      <w:tblGrid>
        <w:gridCol w:w="2026"/>
        <w:gridCol w:w="7550"/>
      </w:tblGrid>
      <w:tr w:rsidR="007D60E7" w14:paraId="7DF28728" w14:textId="77777777" w:rsidTr="00DB0315">
        <w:tc>
          <w:tcPr>
            <w:tcW w:w="1058" w:type="pct"/>
          </w:tcPr>
          <w:p w14:paraId="05C29968" w14:textId="5298F330" w:rsidR="007D60E7" w:rsidRPr="001A2C82" w:rsidRDefault="00741C7D" w:rsidP="00741C7D">
            <w:pPr>
              <w:rPr>
                <w:b/>
              </w:rPr>
            </w:pPr>
            <w:r>
              <w:rPr>
                <w:b/>
              </w:rPr>
              <w:t>Element</w:t>
            </w:r>
          </w:p>
        </w:tc>
        <w:tc>
          <w:tcPr>
            <w:tcW w:w="3942" w:type="pct"/>
          </w:tcPr>
          <w:p w14:paraId="1583D797" w14:textId="6BD79FF2" w:rsidR="007D60E7" w:rsidRPr="001A2C82" w:rsidRDefault="007D60E7">
            <w:pPr>
              <w:ind w:left="-46"/>
              <w:rPr>
                <w:b/>
              </w:rPr>
            </w:pPr>
            <w:r w:rsidRPr="001A2C82">
              <w:rPr>
                <w:b/>
              </w:rPr>
              <w:t>Description</w:t>
            </w:r>
          </w:p>
        </w:tc>
      </w:tr>
      <w:tr w:rsidR="00762C1F" w14:paraId="3CE542E2" w14:textId="77777777" w:rsidTr="00DB0315">
        <w:tc>
          <w:tcPr>
            <w:tcW w:w="1058" w:type="pct"/>
          </w:tcPr>
          <w:p w14:paraId="102B1C16" w14:textId="5DD234D0" w:rsidR="00762C1F" w:rsidRDefault="0091170E" w:rsidP="001A2C82">
            <w:pPr>
              <w:ind w:left="-46"/>
            </w:pPr>
            <w:proofErr w:type="spellStart"/>
            <w:r>
              <w:t>Spatial</w:t>
            </w:r>
            <w:r w:rsidR="00762C1F">
              <w:t>Reference</w:t>
            </w:r>
            <w:proofErr w:type="spellEnd"/>
          </w:p>
        </w:tc>
        <w:tc>
          <w:tcPr>
            <w:tcW w:w="3942" w:type="pct"/>
          </w:tcPr>
          <w:p w14:paraId="60E14371" w14:textId="14D3F5DE" w:rsidR="00762C1F" w:rsidRDefault="00762C1F" w:rsidP="001A2C82">
            <w:pPr>
              <w:ind w:left="-46"/>
            </w:pPr>
            <w:r>
              <w:t xml:space="preserve">Spatial </w:t>
            </w:r>
            <w:r w:rsidR="00635F6C">
              <w:t>r</w:t>
            </w:r>
            <w:r>
              <w:t>eference of the cache</w:t>
            </w:r>
          </w:p>
        </w:tc>
      </w:tr>
      <w:tr w:rsidR="00F25EEB" w14:paraId="04B349C0" w14:textId="77777777" w:rsidTr="00DB0315">
        <w:tc>
          <w:tcPr>
            <w:tcW w:w="1058" w:type="pct"/>
          </w:tcPr>
          <w:p w14:paraId="4243A31B" w14:textId="77777777" w:rsidR="00F25EEB" w:rsidRDefault="00F25EEB" w:rsidP="001A2C82">
            <w:pPr>
              <w:ind w:left="-46"/>
            </w:pPr>
            <w:proofErr w:type="spellStart"/>
            <w:r>
              <w:t>TileOrigin</w:t>
            </w:r>
            <w:proofErr w:type="spellEnd"/>
          </w:p>
        </w:tc>
        <w:tc>
          <w:tcPr>
            <w:tcW w:w="3942" w:type="pct"/>
          </w:tcPr>
          <w:p w14:paraId="37D515D4" w14:textId="1D5A5110" w:rsidR="00F25EEB" w:rsidRDefault="00F25EEB" w:rsidP="001A2C82">
            <w:pPr>
              <w:ind w:left="-46"/>
            </w:pPr>
            <w:r>
              <w:t>X and Y coordinates of the top</w:t>
            </w:r>
            <w:r w:rsidR="00F34D60">
              <w:t xml:space="preserve"> </w:t>
            </w:r>
            <w:r>
              <w:t>left corner of the top</w:t>
            </w:r>
            <w:r w:rsidR="00F34D60">
              <w:t xml:space="preserve"> </w:t>
            </w:r>
            <w:r>
              <w:t>left tile in the cache spatial reference system</w:t>
            </w:r>
          </w:p>
        </w:tc>
      </w:tr>
      <w:tr w:rsidR="00762C1F" w14:paraId="106AEDB9" w14:textId="77777777" w:rsidTr="00DB0315">
        <w:tc>
          <w:tcPr>
            <w:tcW w:w="1058" w:type="pct"/>
          </w:tcPr>
          <w:p w14:paraId="6D20F528" w14:textId="77777777" w:rsidR="00762C1F" w:rsidRDefault="00762C1F" w:rsidP="001A2C82">
            <w:pPr>
              <w:ind w:left="-46"/>
            </w:pPr>
            <w:proofErr w:type="spellStart"/>
            <w:r>
              <w:t>TileRows</w:t>
            </w:r>
            <w:proofErr w:type="spellEnd"/>
          </w:p>
        </w:tc>
        <w:tc>
          <w:tcPr>
            <w:tcW w:w="3942" w:type="pct"/>
          </w:tcPr>
          <w:p w14:paraId="2469F865" w14:textId="26668924" w:rsidR="00762C1F" w:rsidRDefault="00F25EEB" w:rsidP="001A2C82">
            <w:pPr>
              <w:ind w:left="-46"/>
            </w:pPr>
            <w:r>
              <w:t>T</w:t>
            </w:r>
            <w:r w:rsidR="00762C1F">
              <w:t>ile width</w:t>
            </w:r>
            <w:r>
              <w:t xml:space="preserve"> in pixels</w:t>
            </w:r>
            <w:r w:rsidR="00506785">
              <w:t>.  Usually 256 or 512</w:t>
            </w:r>
          </w:p>
        </w:tc>
      </w:tr>
      <w:tr w:rsidR="00762C1F" w14:paraId="6FFC994C" w14:textId="77777777" w:rsidTr="00DB0315">
        <w:tc>
          <w:tcPr>
            <w:tcW w:w="1058" w:type="pct"/>
          </w:tcPr>
          <w:p w14:paraId="712E7A11" w14:textId="77777777" w:rsidR="00762C1F" w:rsidRDefault="00762C1F" w:rsidP="001A2C82">
            <w:pPr>
              <w:ind w:left="-46"/>
            </w:pPr>
            <w:proofErr w:type="spellStart"/>
            <w:r>
              <w:t>TileHeight</w:t>
            </w:r>
            <w:proofErr w:type="spellEnd"/>
          </w:p>
        </w:tc>
        <w:tc>
          <w:tcPr>
            <w:tcW w:w="3942" w:type="pct"/>
          </w:tcPr>
          <w:p w14:paraId="1F0DD04B" w14:textId="46A7F1C9" w:rsidR="00762C1F" w:rsidRDefault="00F25EEB" w:rsidP="001A2C82">
            <w:pPr>
              <w:ind w:left="-46"/>
            </w:pPr>
            <w:r>
              <w:t>T</w:t>
            </w:r>
            <w:r w:rsidR="00762C1F">
              <w:t>ile height</w:t>
            </w:r>
            <w:r>
              <w:t xml:space="preserve"> in pixels</w:t>
            </w:r>
            <w:r w:rsidR="00506785">
              <w:t>.  Usually 256 or 512</w:t>
            </w:r>
          </w:p>
        </w:tc>
      </w:tr>
      <w:tr w:rsidR="00762C1F" w14:paraId="48F3C976" w14:textId="77777777" w:rsidTr="00DB0315">
        <w:tc>
          <w:tcPr>
            <w:tcW w:w="1058" w:type="pct"/>
          </w:tcPr>
          <w:p w14:paraId="4891E076" w14:textId="633BEF29" w:rsidR="00762C1F" w:rsidRDefault="00762C1F" w:rsidP="001A2C82">
            <w:pPr>
              <w:ind w:left="-46"/>
            </w:pPr>
            <w:r>
              <w:t>DPI</w:t>
            </w:r>
          </w:p>
        </w:tc>
        <w:tc>
          <w:tcPr>
            <w:tcW w:w="3942" w:type="pct"/>
          </w:tcPr>
          <w:p w14:paraId="1F5CDF6B" w14:textId="36A2FC52" w:rsidR="00762C1F" w:rsidRDefault="00762C1F" w:rsidP="00741C7D">
            <w:pPr>
              <w:ind w:left="-46"/>
            </w:pPr>
            <w:r>
              <w:t xml:space="preserve">The DPI (dots per inch) value used </w:t>
            </w:r>
            <w:r w:rsidR="00741C7D">
              <w:t>to render the tiles</w:t>
            </w:r>
          </w:p>
        </w:tc>
      </w:tr>
      <w:tr w:rsidR="00762C1F" w14:paraId="5006CBB6" w14:textId="77777777" w:rsidTr="00DB0315">
        <w:tc>
          <w:tcPr>
            <w:tcW w:w="1058" w:type="pct"/>
          </w:tcPr>
          <w:p w14:paraId="4B84998B" w14:textId="77777777" w:rsidR="00762C1F" w:rsidRDefault="00762C1F" w:rsidP="001A2C82">
            <w:pPr>
              <w:ind w:left="-46"/>
            </w:pPr>
            <w:proofErr w:type="spellStart"/>
            <w:r>
              <w:t>LODInfos</w:t>
            </w:r>
            <w:proofErr w:type="spellEnd"/>
          </w:p>
        </w:tc>
        <w:tc>
          <w:tcPr>
            <w:tcW w:w="3942" w:type="pct"/>
          </w:tcPr>
          <w:p w14:paraId="390355FE" w14:textId="77777777" w:rsidR="00762C1F" w:rsidRDefault="00762C1F" w:rsidP="001A2C82">
            <w:pPr>
              <w:ind w:left="-46"/>
            </w:pPr>
            <w:r>
              <w:t xml:space="preserve">A list of </w:t>
            </w:r>
            <w:proofErr w:type="spellStart"/>
            <w:r w:rsidR="00F25EEB">
              <w:t>LODInfo</w:t>
            </w:r>
            <w:proofErr w:type="spellEnd"/>
            <w:r w:rsidR="00F25EEB">
              <w:t xml:space="preserve"> elements</w:t>
            </w:r>
            <w:r w:rsidR="00C11351">
              <w:t xml:space="preserve">, each one containing the level number, </w:t>
            </w:r>
            <w:r w:rsidR="00F00A6C">
              <w:t xml:space="preserve">pixel </w:t>
            </w:r>
            <w:r w:rsidR="00C11351">
              <w:t xml:space="preserve">resolution </w:t>
            </w:r>
            <w:r w:rsidR="00F00A6C">
              <w:t>in map units</w:t>
            </w:r>
            <w:r w:rsidR="00635F6C">
              <w:t>,</w:t>
            </w:r>
            <w:r w:rsidR="00F00A6C">
              <w:t xml:space="preserve"> and the map </w:t>
            </w:r>
            <w:r w:rsidR="00C11351">
              <w:t>scale</w:t>
            </w:r>
          </w:p>
        </w:tc>
      </w:tr>
    </w:tbl>
    <w:p w14:paraId="18F1DF0C" w14:textId="77777777" w:rsidR="009C1EF3" w:rsidRDefault="009C1EF3" w:rsidP="00741C7D">
      <w:pPr>
        <w:pStyle w:val="NoSpacing"/>
      </w:pPr>
    </w:p>
    <w:p w14:paraId="3CF4BEC5" w14:textId="59493214" w:rsidR="00F00A6C" w:rsidRPr="00F00A6C" w:rsidRDefault="00F34D60" w:rsidP="00F00A6C">
      <w:r>
        <w:t>T</w:t>
      </w:r>
      <w:r w:rsidR="00F00A6C">
        <w:t xml:space="preserve">he resolution field </w:t>
      </w:r>
      <w:r w:rsidR="009C1EF3">
        <w:t>i</w:t>
      </w:r>
      <w:r>
        <w:t xml:space="preserve">n the list of </w:t>
      </w:r>
      <w:proofErr w:type="spellStart"/>
      <w:r>
        <w:t>LODInfos</w:t>
      </w:r>
      <w:proofErr w:type="spellEnd"/>
      <w:r>
        <w:t xml:space="preserve"> elements</w:t>
      </w:r>
      <w:r w:rsidDel="00F34D60">
        <w:t xml:space="preserve"> </w:t>
      </w:r>
      <w:r w:rsidR="00F00A6C">
        <w:t xml:space="preserve">provides the most accurate conversion between the pixel location and map coordinates. </w:t>
      </w:r>
      <w:r w:rsidR="00741C7D">
        <w:t xml:space="preserve"> </w:t>
      </w:r>
      <w:r w:rsidR="00F00A6C">
        <w:t xml:space="preserve">The </w:t>
      </w:r>
      <w:r w:rsidR="00741C7D">
        <w:t xml:space="preserve">corresponding </w:t>
      </w:r>
      <w:r w:rsidR="00F00A6C">
        <w:t>scale value</w:t>
      </w:r>
      <w:r>
        <w:t xml:space="preserve"> </w:t>
      </w:r>
      <w:r w:rsidR="00F00A6C">
        <w:t>should agree with the resolution and DPI, but is advisory only an</w:t>
      </w:r>
      <w:r w:rsidR="00741C7D">
        <w:t xml:space="preserve">d might not have full accuracy.  </w:t>
      </w:r>
      <w:r w:rsidR="00F00A6C">
        <w:t xml:space="preserve">The DPI value can also be used to scale the cache tiles to the actual screen resolution to ensure readability of labels and </w:t>
      </w:r>
      <w:r w:rsidR="00741C7D">
        <w:t xml:space="preserve">other </w:t>
      </w:r>
      <w:r w:rsidR="00F00A6C">
        <w:t>features.</w:t>
      </w:r>
    </w:p>
    <w:p w14:paraId="14475CCB" w14:textId="4B025A73" w:rsidR="00741C7D" w:rsidRDefault="00762C1F" w:rsidP="00E208AF">
      <w:r>
        <w:t xml:space="preserve">The </w:t>
      </w:r>
      <w:proofErr w:type="spellStart"/>
      <w:r>
        <w:t>TileImageIn</w:t>
      </w:r>
      <w:r w:rsidR="005E3947">
        <w:t>f</w:t>
      </w:r>
      <w:r>
        <w:t>o</w:t>
      </w:r>
      <w:proofErr w:type="spellEnd"/>
      <w:r>
        <w:t xml:space="preserve"> object </w:t>
      </w:r>
      <w:r w:rsidR="009758F1">
        <w:t>describes the tile encoding used in the cache.</w:t>
      </w:r>
      <w:r w:rsidR="00E74722">
        <w:t xml:space="preserve"> The principal elements of a </w:t>
      </w:r>
      <w:proofErr w:type="spellStart"/>
      <w:r w:rsidR="0087415F">
        <w:t>TileImageInfo</w:t>
      </w:r>
      <w:proofErr w:type="spellEnd"/>
      <w:r w:rsidR="0087415F">
        <w:t xml:space="preserve"> object are described in </w:t>
      </w:r>
      <w:r w:rsidR="0087415F">
        <w:fldChar w:fldCharType="begin"/>
      </w:r>
      <w:r w:rsidR="0087415F">
        <w:instrText xml:space="preserve"> REF _Ref468188761 \h </w:instrText>
      </w:r>
      <w:r w:rsidR="0087415F">
        <w:fldChar w:fldCharType="separate"/>
      </w:r>
      <w:r w:rsidR="0087415F">
        <w:t xml:space="preserve">Table </w:t>
      </w:r>
      <w:r w:rsidR="0087415F">
        <w:rPr>
          <w:noProof/>
        </w:rPr>
        <w:t>2</w:t>
      </w:r>
      <w:r w:rsidR="0087415F">
        <w:fldChar w:fldCharType="end"/>
      </w:r>
    </w:p>
    <w:p w14:paraId="0929D72C" w14:textId="77777777" w:rsidR="00741C7D" w:rsidRDefault="00741C7D">
      <w:r>
        <w:br w:type="page"/>
      </w:r>
    </w:p>
    <w:p w14:paraId="304092C2" w14:textId="5535B44F" w:rsidR="009C1EF3" w:rsidRDefault="009C1EF3" w:rsidP="00741C7D">
      <w:pPr>
        <w:pStyle w:val="Caption"/>
        <w:spacing w:after="120"/>
      </w:pPr>
      <w:bookmarkStart w:id="6" w:name="_Ref468188761"/>
      <w:proofErr w:type="gramStart"/>
      <w:r>
        <w:lastRenderedPageBreak/>
        <w:t xml:space="preserve">Table </w:t>
      </w:r>
      <w:fldSimple w:instr=" SEQ Table \* ARABIC ">
        <w:r w:rsidR="0087415F">
          <w:rPr>
            <w:noProof/>
          </w:rPr>
          <w:t>2</w:t>
        </w:r>
      </w:fldSimple>
      <w:bookmarkEnd w:id="6"/>
      <w:r w:rsidR="00273F97">
        <w:t>.</w:t>
      </w:r>
      <w:proofErr w:type="gramEnd"/>
      <w:r w:rsidR="00273F97">
        <w:t xml:space="preserve"> </w:t>
      </w:r>
      <w:proofErr w:type="spellStart"/>
      <w:r w:rsidR="00273F97">
        <w:t>TileImageInfo</w:t>
      </w:r>
      <w:proofErr w:type="spellEnd"/>
    </w:p>
    <w:tbl>
      <w:tblPr>
        <w:tblStyle w:val="TableGrid"/>
        <w:tblW w:w="5000" w:type="pct"/>
        <w:tblLook w:val="04A0" w:firstRow="1" w:lastRow="0" w:firstColumn="1" w:lastColumn="0" w:noHBand="0" w:noVBand="1"/>
      </w:tblPr>
      <w:tblGrid>
        <w:gridCol w:w="2072"/>
        <w:gridCol w:w="7504"/>
      </w:tblGrid>
      <w:tr w:rsidR="007D60E7" w14:paraId="0DB90C95" w14:textId="77777777" w:rsidTr="00DB0315">
        <w:tc>
          <w:tcPr>
            <w:tcW w:w="1082" w:type="pct"/>
          </w:tcPr>
          <w:p w14:paraId="011EC576" w14:textId="7863EA2D" w:rsidR="007D60E7" w:rsidRDefault="007D60E7" w:rsidP="007D60E7">
            <w:r w:rsidRPr="004B2360">
              <w:rPr>
                <w:b/>
              </w:rPr>
              <w:t>Element</w:t>
            </w:r>
          </w:p>
        </w:tc>
        <w:tc>
          <w:tcPr>
            <w:tcW w:w="3918" w:type="pct"/>
          </w:tcPr>
          <w:p w14:paraId="148A039B" w14:textId="2C1BB097" w:rsidR="007D60E7" w:rsidDel="008464DC" w:rsidRDefault="007D60E7" w:rsidP="007D60E7">
            <w:r w:rsidRPr="004B2360">
              <w:rPr>
                <w:b/>
              </w:rPr>
              <w:t>Description</w:t>
            </w:r>
          </w:p>
        </w:tc>
      </w:tr>
      <w:tr w:rsidR="007D60E7" w14:paraId="0F2A312C" w14:textId="77777777" w:rsidTr="00DB0315">
        <w:tc>
          <w:tcPr>
            <w:tcW w:w="1082" w:type="pct"/>
          </w:tcPr>
          <w:p w14:paraId="10BF8754" w14:textId="77777777" w:rsidR="007D60E7" w:rsidRDefault="007D60E7" w:rsidP="007D60E7">
            <w:proofErr w:type="spellStart"/>
            <w:r>
              <w:t>CacheTileFormat</w:t>
            </w:r>
            <w:proofErr w:type="spellEnd"/>
          </w:p>
        </w:tc>
        <w:tc>
          <w:tcPr>
            <w:tcW w:w="3918" w:type="pct"/>
          </w:tcPr>
          <w:p w14:paraId="7C3B6F4F" w14:textId="38216812" w:rsidR="007D60E7" w:rsidRDefault="007D60E7" w:rsidP="00741C7D">
            <w:r>
              <w:t xml:space="preserve">The </w:t>
            </w:r>
            <w:r w:rsidR="00741C7D">
              <w:t xml:space="preserve">internal </w:t>
            </w:r>
            <w:r>
              <w:t>format of the tiles</w:t>
            </w:r>
            <w:r w:rsidR="00741C7D">
              <w:t xml:space="preserve">. Possible values </w:t>
            </w:r>
            <w:r>
              <w:t xml:space="preserve">for </w:t>
            </w:r>
            <w:r w:rsidR="00741C7D">
              <w:t xml:space="preserve">imagery </w:t>
            </w:r>
            <w:r>
              <w:t>are:</w:t>
            </w:r>
            <w:r w:rsidR="00741C7D">
              <w:t xml:space="preserve"> </w:t>
            </w:r>
            <w:r w:rsidR="00741C7D">
              <w:br/>
              <w:t xml:space="preserve">JPEG, </w:t>
            </w:r>
            <w:r>
              <w:t>PNG8, PNG24, PNG32, PNG, MIXED</w:t>
            </w:r>
          </w:p>
        </w:tc>
      </w:tr>
      <w:tr w:rsidR="007D60E7" w14:paraId="300BE8C8" w14:textId="77777777" w:rsidTr="00DB0315">
        <w:tc>
          <w:tcPr>
            <w:tcW w:w="1082" w:type="pct"/>
          </w:tcPr>
          <w:p w14:paraId="60AD280B" w14:textId="77777777" w:rsidR="007D60E7" w:rsidRDefault="007D60E7" w:rsidP="007D60E7">
            <w:proofErr w:type="spellStart"/>
            <w:r>
              <w:t>CompressionQuality</w:t>
            </w:r>
            <w:proofErr w:type="spellEnd"/>
          </w:p>
        </w:tc>
        <w:tc>
          <w:tcPr>
            <w:tcW w:w="3918" w:type="pct"/>
          </w:tcPr>
          <w:p w14:paraId="6DE61DA3" w14:textId="2C4F7478" w:rsidR="007D60E7" w:rsidRDefault="007D60E7" w:rsidP="00AB021F">
            <w:r>
              <w:t xml:space="preserve">JPEG </w:t>
            </w:r>
            <w:r w:rsidR="00AB021F">
              <w:t>Q setting used to generate the tiles, if the tiles are JPEG</w:t>
            </w:r>
          </w:p>
        </w:tc>
      </w:tr>
      <w:tr w:rsidR="007D60E7" w14:paraId="532308AD" w14:textId="77777777" w:rsidTr="00DB0315">
        <w:tc>
          <w:tcPr>
            <w:tcW w:w="1082" w:type="pct"/>
          </w:tcPr>
          <w:p w14:paraId="53EE1027" w14:textId="77777777" w:rsidR="007D60E7" w:rsidRDefault="007D60E7" w:rsidP="007D60E7">
            <w:r>
              <w:t xml:space="preserve">Antialiasing </w:t>
            </w:r>
          </w:p>
        </w:tc>
        <w:tc>
          <w:tcPr>
            <w:tcW w:w="3918" w:type="pct"/>
          </w:tcPr>
          <w:p w14:paraId="6EEE9DA7" w14:textId="77777777" w:rsidR="007D60E7" w:rsidRDefault="007D60E7" w:rsidP="007D60E7">
            <w:pPr>
              <w:keepNext/>
            </w:pPr>
            <w:r>
              <w:t>True if antialiasing was used during cache generation</w:t>
            </w:r>
          </w:p>
        </w:tc>
      </w:tr>
    </w:tbl>
    <w:p w14:paraId="5E61723F" w14:textId="77777777" w:rsidR="00AB021F" w:rsidRDefault="00AB021F" w:rsidP="00E208AF"/>
    <w:p w14:paraId="20705F26" w14:textId="55FD1C01" w:rsidR="00AB021F" w:rsidRDefault="00F27A87" w:rsidP="00AB021F">
      <w:r>
        <w:t xml:space="preserve">The </w:t>
      </w:r>
      <w:proofErr w:type="spellStart"/>
      <w:r>
        <w:t>CacheStorageInfo</w:t>
      </w:r>
      <w:proofErr w:type="spellEnd"/>
      <w:r>
        <w:t xml:space="preserve"> object defines the storage format </w:t>
      </w:r>
      <w:r w:rsidR="009758F1">
        <w:t xml:space="preserve">and parameters </w:t>
      </w:r>
      <w:r>
        <w:t xml:space="preserve">of </w:t>
      </w:r>
      <w:r w:rsidR="009758F1">
        <w:t xml:space="preserve">bundles. </w:t>
      </w:r>
      <w:r w:rsidR="008464DC">
        <w:t xml:space="preserve">The principal elements of a </w:t>
      </w:r>
      <w:proofErr w:type="spellStart"/>
      <w:r w:rsidR="0087415F">
        <w:t>CacheStorageInfo</w:t>
      </w:r>
      <w:proofErr w:type="spellEnd"/>
      <w:r w:rsidR="0087415F">
        <w:t xml:space="preserve"> object are described in </w:t>
      </w:r>
      <w:r w:rsidR="0087415F">
        <w:fldChar w:fldCharType="begin"/>
      </w:r>
      <w:r w:rsidR="0087415F">
        <w:instrText xml:space="preserve"> REF _Ref468188776 \h </w:instrText>
      </w:r>
      <w:r w:rsidR="0087415F">
        <w:fldChar w:fldCharType="separate"/>
      </w:r>
      <w:r w:rsidR="0087415F">
        <w:t xml:space="preserve">Table </w:t>
      </w:r>
      <w:r w:rsidR="0087415F">
        <w:rPr>
          <w:noProof/>
        </w:rPr>
        <w:t>3</w:t>
      </w:r>
      <w:r w:rsidR="0087415F">
        <w:fldChar w:fldCharType="end"/>
      </w:r>
    </w:p>
    <w:p w14:paraId="1FC53067" w14:textId="21E60FAD" w:rsidR="0087415F" w:rsidRDefault="0087415F" w:rsidP="0087415F">
      <w:pPr>
        <w:pStyle w:val="Caption"/>
        <w:keepNext/>
      </w:pPr>
      <w:bookmarkStart w:id="7" w:name="_Ref468188776"/>
      <w:r>
        <w:t xml:space="preserve">Table </w:t>
      </w:r>
      <w:r w:rsidR="00195A6F">
        <w:fldChar w:fldCharType="begin"/>
      </w:r>
      <w:r w:rsidR="00195A6F">
        <w:instrText xml:space="preserve"> SEQ Table \* ARABIC </w:instrText>
      </w:r>
      <w:r w:rsidR="00195A6F">
        <w:fldChar w:fldCharType="separate"/>
      </w:r>
      <w:r>
        <w:rPr>
          <w:noProof/>
        </w:rPr>
        <w:t>3</w:t>
      </w:r>
      <w:r w:rsidR="00195A6F">
        <w:rPr>
          <w:noProof/>
        </w:rPr>
        <w:fldChar w:fldCharType="end"/>
      </w:r>
      <w:bookmarkEnd w:id="7"/>
      <w:r>
        <w:t xml:space="preserve"> </w:t>
      </w:r>
      <w:proofErr w:type="spellStart"/>
      <w:r w:rsidR="006D4312">
        <w:t>CacheStorage</w:t>
      </w:r>
      <w:r>
        <w:t>Info</w:t>
      </w:r>
      <w:proofErr w:type="spellEnd"/>
    </w:p>
    <w:tbl>
      <w:tblPr>
        <w:tblStyle w:val="TableGrid"/>
        <w:tblW w:w="9360" w:type="dxa"/>
        <w:tblInd w:w="-5" w:type="dxa"/>
        <w:tblLook w:val="04A0" w:firstRow="1" w:lastRow="0" w:firstColumn="1" w:lastColumn="0" w:noHBand="0" w:noVBand="1"/>
      </w:tblPr>
      <w:tblGrid>
        <w:gridCol w:w="2070"/>
        <w:gridCol w:w="7290"/>
      </w:tblGrid>
      <w:tr w:rsidR="007D60E7" w14:paraId="7733D848" w14:textId="77777777" w:rsidTr="009C1EF3">
        <w:tc>
          <w:tcPr>
            <w:tcW w:w="2070" w:type="dxa"/>
          </w:tcPr>
          <w:p w14:paraId="30B94E6A" w14:textId="61FAA238" w:rsidR="007D60E7" w:rsidRDefault="007D60E7" w:rsidP="007D60E7">
            <w:pPr>
              <w:ind w:left="-105"/>
            </w:pPr>
            <w:r w:rsidRPr="004B2360">
              <w:rPr>
                <w:b/>
              </w:rPr>
              <w:t>Element</w:t>
            </w:r>
          </w:p>
        </w:tc>
        <w:tc>
          <w:tcPr>
            <w:tcW w:w="7290" w:type="dxa"/>
          </w:tcPr>
          <w:p w14:paraId="5001FC2B" w14:textId="672E2D03" w:rsidR="007D60E7" w:rsidRPr="00D37879" w:rsidRDefault="007D60E7" w:rsidP="007D60E7">
            <w:pPr>
              <w:ind w:left="-105"/>
              <w:rPr>
                <w:bCs/>
              </w:rPr>
            </w:pPr>
            <w:r w:rsidRPr="004B2360">
              <w:rPr>
                <w:b/>
              </w:rPr>
              <w:t>Description</w:t>
            </w:r>
          </w:p>
        </w:tc>
      </w:tr>
      <w:tr w:rsidR="007D60E7" w14:paraId="60C5A31A" w14:textId="77777777" w:rsidTr="00AB021F">
        <w:tc>
          <w:tcPr>
            <w:tcW w:w="2070" w:type="dxa"/>
          </w:tcPr>
          <w:p w14:paraId="14B81963" w14:textId="1D11959B" w:rsidR="007D60E7" w:rsidRDefault="00AB021F" w:rsidP="00AB021F">
            <w:pPr>
              <w:ind w:left="-105"/>
            </w:pPr>
            <w:proofErr w:type="spellStart"/>
            <w:r>
              <w:t>S</w:t>
            </w:r>
            <w:r w:rsidR="007D60E7">
              <w:t>torageFormat</w:t>
            </w:r>
            <w:proofErr w:type="spellEnd"/>
          </w:p>
        </w:tc>
        <w:tc>
          <w:tcPr>
            <w:tcW w:w="7290" w:type="dxa"/>
          </w:tcPr>
          <w:p w14:paraId="75B2A089" w14:textId="77777777" w:rsidR="007D60E7" w:rsidRPr="00D37879" w:rsidRDefault="007D60E7" w:rsidP="00AB021F">
            <w:pPr>
              <w:ind w:left="-105"/>
            </w:pPr>
            <w:r w:rsidRPr="00D37879">
              <w:rPr>
                <w:bCs/>
              </w:rPr>
              <w:t>esriMapCacheStorageModeCompact</w:t>
            </w:r>
            <w:r>
              <w:rPr>
                <w:bCs/>
              </w:rPr>
              <w:t>V2</w:t>
            </w:r>
          </w:p>
        </w:tc>
      </w:tr>
      <w:tr w:rsidR="007D60E7" w14:paraId="49AB8211" w14:textId="77777777" w:rsidTr="00AB021F">
        <w:tc>
          <w:tcPr>
            <w:tcW w:w="2070" w:type="dxa"/>
          </w:tcPr>
          <w:p w14:paraId="190EF5B0" w14:textId="77777777" w:rsidR="007D60E7" w:rsidRDefault="007D60E7" w:rsidP="00AB021F">
            <w:pPr>
              <w:ind w:left="-105"/>
            </w:pPr>
            <w:proofErr w:type="spellStart"/>
            <w:r>
              <w:t>PacketSize</w:t>
            </w:r>
            <w:proofErr w:type="spellEnd"/>
          </w:p>
        </w:tc>
        <w:tc>
          <w:tcPr>
            <w:tcW w:w="7290" w:type="dxa"/>
          </w:tcPr>
          <w:p w14:paraId="6DF42139" w14:textId="790D7B5F" w:rsidR="007D60E7" w:rsidRPr="00D37879" w:rsidRDefault="0087415F" w:rsidP="00506785">
            <w:pPr>
              <w:keepNext/>
              <w:ind w:left="-105"/>
              <w:rPr>
                <w:bCs/>
              </w:rPr>
            </w:pPr>
            <w:r>
              <w:rPr>
                <w:bCs/>
              </w:rPr>
              <w:t xml:space="preserve">128, meaning that </w:t>
            </w:r>
            <w:r w:rsidR="007D60E7">
              <w:rPr>
                <w:bCs/>
              </w:rPr>
              <w:t xml:space="preserve">each bundle file </w:t>
            </w:r>
            <w:r w:rsidR="00506785">
              <w:rPr>
                <w:bCs/>
              </w:rPr>
              <w:t xml:space="preserve">covers an area of 128 by </w:t>
            </w:r>
            <w:r>
              <w:rPr>
                <w:bCs/>
              </w:rPr>
              <w:t>128 tiles</w:t>
            </w:r>
          </w:p>
        </w:tc>
      </w:tr>
    </w:tbl>
    <w:p w14:paraId="26C5E53A" w14:textId="09EE0C68" w:rsidR="004F7FF3" w:rsidRPr="00FD553D" w:rsidRDefault="004F7FF3" w:rsidP="009C1EF3">
      <w:pPr>
        <w:pStyle w:val="Heading1"/>
      </w:pPr>
      <w:bookmarkStart w:id="8" w:name="_Toc468276518"/>
      <w:r>
        <w:t>Bundle File</w:t>
      </w:r>
      <w:r w:rsidR="0087415F">
        <w:t xml:space="preserve"> Names</w:t>
      </w:r>
      <w:bookmarkEnd w:id="8"/>
    </w:p>
    <w:p w14:paraId="10F7B458" w14:textId="79FEEBB9" w:rsidR="004F7FF3" w:rsidRDefault="004F7FF3" w:rsidP="004F7FF3">
      <w:r>
        <w:t>In the main cache folder</w:t>
      </w:r>
      <w:r w:rsidR="00F34D60">
        <w:t xml:space="preserve">, in addition to the </w:t>
      </w:r>
      <w:r w:rsidR="00F34D60" w:rsidRPr="00506785">
        <w:rPr>
          <w:i/>
        </w:rPr>
        <w:t>conf.xml</w:t>
      </w:r>
      <w:r w:rsidR="00F34D60">
        <w:t xml:space="preserve"> and </w:t>
      </w:r>
      <w:proofErr w:type="spellStart"/>
      <w:r w:rsidR="00F34D60" w:rsidRPr="00506785">
        <w:rPr>
          <w:i/>
        </w:rPr>
        <w:t>conf.cdi</w:t>
      </w:r>
      <w:proofErr w:type="spellEnd"/>
      <w:r w:rsidR="00F34D60">
        <w:t xml:space="preserve"> files,</w:t>
      </w:r>
      <w:r>
        <w:t xml:space="preserve"> there is a subfolder </w:t>
      </w:r>
      <w:r w:rsidR="00680C26">
        <w:t xml:space="preserve">named </w:t>
      </w:r>
      <w:r w:rsidR="00C742E0">
        <w:t>_</w:t>
      </w:r>
      <w:proofErr w:type="spellStart"/>
      <w:r w:rsidRPr="00596369">
        <w:rPr>
          <w:i/>
        </w:rPr>
        <w:t>alllayers</w:t>
      </w:r>
      <w:proofErr w:type="spellEnd"/>
      <w:r>
        <w:t xml:space="preserve">.  Within </w:t>
      </w:r>
      <w:r w:rsidR="00680C26">
        <w:t>this</w:t>
      </w:r>
      <w:r>
        <w:t xml:space="preserve"> folder are subf</w:t>
      </w:r>
      <w:r w:rsidR="00680C26">
        <w:t>olders matching each of the cache LOD</w:t>
      </w:r>
      <w:r>
        <w:t>.</w:t>
      </w:r>
      <w:r w:rsidR="006A76D9">
        <w:t xml:space="preserve"> </w:t>
      </w:r>
      <w:r w:rsidR="00680C26">
        <w:t xml:space="preserve"> </w:t>
      </w:r>
      <w:r>
        <w:t xml:space="preserve">The folder names for the </w:t>
      </w:r>
      <w:r w:rsidR="00680C26">
        <w:t xml:space="preserve">LOD </w:t>
      </w:r>
      <w:r>
        <w:t xml:space="preserve">levels </w:t>
      </w:r>
      <w:r w:rsidR="00FB0367">
        <w:t>begin with</w:t>
      </w:r>
      <w:r>
        <w:t xml:space="preserve"> the uppercase letter L</w:t>
      </w:r>
      <w:r w:rsidR="00FB0367">
        <w:t>,</w:t>
      </w:r>
      <w:r>
        <w:t xml:space="preserve"> followed by the level number </w:t>
      </w:r>
      <w:r w:rsidR="00680C26">
        <w:t xml:space="preserve">as two </w:t>
      </w:r>
      <w:r>
        <w:t>decimal</w:t>
      </w:r>
      <w:r w:rsidR="00680C26">
        <w:t xml:space="preserve"> digits</w:t>
      </w:r>
      <w:r>
        <w:t>, prefixed</w:t>
      </w:r>
      <w:r w:rsidR="00680C26">
        <w:t xml:space="preserve"> by</w:t>
      </w:r>
      <w:r>
        <w:t xml:space="preserve"> </w:t>
      </w:r>
      <w:r w:rsidR="00FB0367">
        <w:t>zero</w:t>
      </w:r>
      <w:r>
        <w:t xml:space="preserve"> if necessary</w:t>
      </w:r>
      <w:r w:rsidR="00FB0367">
        <w:t xml:space="preserve"> (</w:t>
      </w:r>
      <w:r w:rsidR="00680C26">
        <w:t xml:space="preserve">e.g. </w:t>
      </w:r>
      <w:r w:rsidR="00FB0367">
        <w:t>L08).</w:t>
      </w:r>
      <w:r>
        <w:t xml:space="preserve"> </w:t>
      </w:r>
      <w:r w:rsidR="00680C26">
        <w:t xml:space="preserve"> </w:t>
      </w:r>
      <w:r>
        <w:t>All the bundle files for a given level are stored i</w:t>
      </w:r>
      <w:r w:rsidR="00931D7E">
        <w:t xml:space="preserve">n the respective level folder.   </w:t>
      </w:r>
      <w:r w:rsidR="00680C26">
        <w:t>Each</w:t>
      </w:r>
      <w:r w:rsidR="00931D7E">
        <w:t xml:space="preserve"> bu</w:t>
      </w:r>
      <w:r w:rsidR="00444DF8">
        <w:t>ndle file stores t</w:t>
      </w:r>
      <w:r w:rsidR="00BD6FC6">
        <w:t>he tiles for a</w:t>
      </w:r>
      <w:r w:rsidR="00444DF8">
        <w:t xml:space="preserve"> 128 by 128 tile region of the cache</w:t>
      </w:r>
      <w:r w:rsidR="00680C26">
        <w:t xml:space="preserve">, where </w:t>
      </w:r>
      <w:r w:rsidR="00444DF8">
        <w:t>128</w:t>
      </w:r>
      <w:r w:rsidR="00931D7E">
        <w:t xml:space="preserve"> is the</w:t>
      </w:r>
      <w:r w:rsidR="00120686">
        <w:t xml:space="preserve"> </w:t>
      </w:r>
      <w:r w:rsidR="00931D7E">
        <w:t xml:space="preserve">value of the </w:t>
      </w:r>
      <w:proofErr w:type="spellStart"/>
      <w:r w:rsidR="00931D7E">
        <w:t>PacketSize</w:t>
      </w:r>
      <w:proofErr w:type="spellEnd"/>
      <w:r w:rsidR="00931D7E">
        <w:t xml:space="preserve"> </w:t>
      </w:r>
      <w:r w:rsidR="00680C26">
        <w:t xml:space="preserve">field </w:t>
      </w:r>
      <w:r w:rsidR="00931D7E">
        <w:t xml:space="preserve">of the </w:t>
      </w:r>
      <w:proofErr w:type="spellStart"/>
      <w:r w:rsidR="00931D7E">
        <w:t>CacheS</w:t>
      </w:r>
      <w:r w:rsidR="00680C26">
        <w:t>torageInfo</w:t>
      </w:r>
      <w:proofErr w:type="spellEnd"/>
      <w:r w:rsidR="00680C26">
        <w:t xml:space="preserve"> object stored in the cache configuration file</w:t>
      </w:r>
      <w:r w:rsidR="00931D7E">
        <w:t>.</w:t>
      </w:r>
    </w:p>
    <w:p w14:paraId="09CE5862" w14:textId="5E06A7AE" w:rsidR="004F7FF3" w:rsidRDefault="004F7FF3" w:rsidP="004F7FF3">
      <w:r>
        <w:t xml:space="preserve">The name of </w:t>
      </w:r>
      <w:r w:rsidR="00931D7E">
        <w:t xml:space="preserve">each </w:t>
      </w:r>
      <w:r>
        <w:t>bundle file is of the form R&lt;</w:t>
      </w:r>
      <w:proofErr w:type="spellStart"/>
      <w:r>
        <w:t>rrrr</w:t>
      </w:r>
      <w:proofErr w:type="spellEnd"/>
      <w:r>
        <w:t>&gt;C&lt;</w:t>
      </w:r>
      <w:proofErr w:type="spellStart"/>
      <w:r>
        <w:t>cccc</w:t>
      </w:r>
      <w:proofErr w:type="spellEnd"/>
      <w:r>
        <w:t>&gt;.bundle.  The &lt;</w:t>
      </w:r>
      <w:proofErr w:type="spellStart"/>
      <w:r>
        <w:t>rrrr</w:t>
      </w:r>
      <w:proofErr w:type="spellEnd"/>
      <w:r>
        <w:t>&gt; and &lt;</w:t>
      </w:r>
      <w:proofErr w:type="spellStart"/>
      <w:r>
        <w:t>cccc</w:t>
      </w:r>
      <w:proofErr w:type="spellEnd"/>
      <w:r>
        <w:t xml:space="preserve">&gt; fields are the row and column number of the </w:t>
      </w:r>
      <w:r w:rsidR="00BD6FC6">
        <w:t>top</w:t>
      </w:r>
      <w:r w:rsidR="005B395A">
        <w:t>-</w:t>
      </w:r>
      <w:r w:rsidR="00BD6FC6">
        <w:t xml:space="preserve"> and left</w:t>
      </w:r>
      <w:r w:rsidR="005B395A">
        <w:t>-</w:t>
      </w:r>
      <w:r w:rsidR="00BD6FC6">
        <w:t>most tile</w:t>
      </w:r>
      <w:r>
        <w:t xml:space="preserve"> </w:t>
      </w:r>
      <w:r w:rsidR="00BD6FC6">
        <w:t xml:space="preserve">location covered by </w:t>
      </w:r>
      <w:r>
        <w:t>the bundle, in hexadecimal.  The row and column fields in the bundle file name have at least four hexadecimal digits</w:t>
      </w:r>
      <w:r w:rsidR="005B395A">
        <w:t>,</w:t>
      </w:r>
      <w:r>
        <w:t xml:space="preserve"> prefixed by 0 if necessary, using lower case</w:t>
      </w:r>
      <w:r w:rsidR="00680C26">
        <w:t xml:space="preserve">.  Use of lower case hex digits </w:t>
      </w:r>
      <w:r>
        <w:t xml:space="preserve">ensures that the </w:t>
      </w:r>
      <w:r w:rsidR="00680C26">
        <w:t xml:space="preserve">uppercase </w:t>
      </w:r>
      <w:r>
        <w:t xml:space="preserve">C character used as the separator between the row and column digits </w:t>
      </w:r>
      <w:r w:rsidR="00680C26">
        <w:t xml:space="preserve">can be distinguished from the hexadecimal c.  </w:t>
      </w:r>
      <w:r w:rsidR="00931D7E">
        <w:t>The row and column</w:t>
      </w:r>
      <w:r w:rsidR="005B395A">
        <w:t xml:space="preserve"> fields in the bundle name</w:t>
      </w:r>
      <w:r w:rsidR="00931D7E">
        <w:t xml:space="preserve"> are always multiple</w:t>
      </w:r>
      <w:r w:rsidR="005B395A">
        <w:t>s</w:t>
      </w:r>
      <w:r w:rsidR="00931D7E">
        <w:t xml:space="preserve"> of the </w:t>
      </w:r>
      <w:proofErr w:type="spellStart"/>
      <w:r w:rsidR="00931D7E">
        <w:t>PacketSize</w:t>
      </w:r>
      <w:proofErr w:type="spellEnd"/>
      <w:r w:rsidR="00931D7E">
        <w:t xml:space="preserve">, which means that the row and column fields of the bundle file names will </w:t>
      </w:r>
      <w:r w:rsidR="00680C26">
        <w:t xml:space="preserve">always </w:t>
      </w:r>
      <w:r w:rsidR="00931D7E">
        <w:t>end in 00 or 80.</w:t>
      </w:r>
    </w:p>
    <w:p w14:paraId="4C2154DC" w14:textId="213DF430" w:rsidR="005971E3" w:rsidRPr="00C10AE5" w:rsidRDefault="005971E3" w:rsidP="009C1EF3">
      <w:pPr>
        <w:pStyle w:val="Heading1"/>
      </w:pPr>
      <w:bookmarkStart w:id="9" w:name="_Toc468276519"/>
      <w:r w:rsidRPr="00C10AE5">
        <w:t xml:space="preserve">Bundle File </w:t>
      </w:r>
      <w:r w:rsidR="00680C26">
        <w:t>Structure</w:t>
      </w:r>
      <w:bookmarkEnd w:id="9"/>
    </w:p>
    <w:p w14:paraId="35C14AAC" w14:textId="58440F32" w:rsidR="006B39C6" w:rsidRPr="005971E3" w:rsidRDefault="00967AC1" w:rsidP="00494AD6">
      <w:r>
        <w:t>Compact C</w:t>
      </w:r>
      <w:r w:rsidR="005971E3">
        <w:t xml:space="preserve">ache uses </w:t>
      </w:r>
      <w:r w:rsidR="00444DF8">
        <w:t>bundle files</w:t>
      </w:r>
      <w:r w:rsidR="005971E3">
        <w:t xml:space="preserve"> for </w:t>
      </w:r>
      <w:r>
        <w:t>storing image tiles</w:t>
      </w:r>
      <w:r w:rsidR="005971E3">
        <w:t xml:space="preserve">. </w:t>
      </w:r>
      <w:r w:rsidR="0091170E">
        <w:t xml:space="preserve"> A bundle file has a </w:t>
      </w:r>
      <w:r w:rsidR="00560376">
        <w:t xml:space="preserve">small </w:t>
      </w:r>
      <w:r w:rsidR="0091170E">
        <w:t xml:space="preserve">header, followed by </w:t>
      </w:r>
      <w:r w:rsidR="00444DF8">
        <w:t>the tile index</w:t>
      </w:r>
      <w:r w:rsidR="00560376">
        <w:t xml:space="preserve"> table</w:t>
      </w:r>
      <w:r w:rsidR="00BD6FC6">
        <w:t xml:space="preserve">, followed by </w:t>
      </w:r>
      <w:r>
        <w:t xml:space="preserve">the </w:t>
      </w:r>
      <w:r w:rsidR="00BD6FC6">
        <w:t>tile data</w:t>
      </w:r>
      <w:r w:rsidR="0091170E">
        <w:t xml:space="preserve">.  </w:t>
      </w:r>
      <w:r w:rsidR="005971E3">
        <w:t xml:space="preserve">A bundle </w:t>
      </w:r>
      <w:r w:rsidR="0091170E">
        <w:t xml:space="preserve">stores </w:t>
      </w:r>
      <w:r w:rsidR="00444DF8">
        <w:t>all the existing tiles for a geographical 128</w:t>
      </w:r>
      <w:r w:rsidR="005B395A">
        <w:t>-</w:t>
      </w:r>
      <w:r w:rsidR="00444DF8">
        <w:t>by</w:t>
      </w:r>
      <w:r w:rsidR="005B395A">
        <w:t>-</w:t>
      </w:r>
      <w:r w:rsidR="00444DF8">
        <w:t>128</w:t>
      </w:r>
      <w:r w:rsidR="005B395A">
        <w:t>-</w:t>
      </w:r>
      <w:r w:rsidR="00444DF8">
        <w:t>tile area</w:t>
      </w:r>
      <w:r w:rsidR="0091170E">
        <w:t xml:space="preserve">, </w:t>
      </w:r>
      <w:r w:rsidR="00F34D60">
        <w:t xml:space="preserve">for </w:t>
      </w:r>
      <w:r w:rsidR="00444DF8">
        <w:t xml:space="preserve">a maximum of </w:t>
      </w:r>
      <w:r w:rsidR="00D54656">
        <w:t>16</w:t>
      </w:r>
      <w:r w:rsidR="005B395A">
        <w:t>,</w:t>
      </w:r>
      <w:r w:rsidR="00D54656">
        <w:t xml:space="preserve">384 </w:t>
      </w:r>
      <w:r w:rsidR="00444DF8">
        <w:t xml:space="preserve">individual </w:t>
      </w:r>
      <w:r w:rsidR="00D54656">
        <w:t>tiles</w:t>
      </w:r>
      <w:r w:rsidR="0091170E">
        <w:t>.</w:t>
      </w:r>
      <w:r w:rsidR="006A76D9">
        <w:t xml:space="preserve"> </w:t>
      </w:r>
      <w:r w:rsidR="00680C26">
        <w:t xml:space="preserve"> Internal</w:t>
      </w:r>
      <w:r w:rsidR="00D54656">
        <w:t xml:space="preserve"> to the bundle, t</w:t>
      </w:r>
      <w:r w:rsidR="0091170E">
        <w:t>he tile</w:t>
      </w:r>
      <w:r w:rsidR="00444DF8">
        <w:t>s are indexed by row and column.  E</w:t>
      </w:r>
      <w:r w:rsidR="0091170E">
        <w:t xml:space="preserve">ach tile index </w:t>
      </w:r>
      <w:r w:rsidR="00444DF8">
        <w:t>record consists</w:t>
      </w:r>
      <w:r w:rsidR="0091170E">
        <w:t xml:space="preserve"> in </w:t>
      </w:r>
      <w:r w:rsidR="00680C26">
        <w:t xml:space="preserve">tile </w:t>
      </w:r>
      <w:r w:rsidR="0091170E">
        <w:t xml:space="preserve">size and </w:t>
      </w:r>
      <w:r w:rsidR="00680C26">
        <w:t xml:space="preserve">tile offset within </w:t>
      </w:r>
      <w:r w:rsidR="0091170E">
        <w:t xml:space="preserve">the bundle file.  </w:t>
      </w:r>
      <w:r w:rsidR="00680C26">
        <w:t>The index records</w:t>
      </w:r>
      <w:r w:rsidR="0091170E">
        <w:t xml:space="preserve"> for all </w:t>
      </w:r>
      <w:r w:rsidR="00560376">
        <w:t xml:space="preserve">16,384 </w:t>
      </w:r>
      <w:r w:rsidR="0091170E">
        <w:t>tiles within the bundle are stored in a row major array.  A tile index with a size of zero means that the t</w:t>
      </w:r>
      <w:r w:rsidR="00560376">
        <w:t>ile does not exist</w:t>
      </w:r>
      <w:r w:rsidR="0091170E">
        <w:t>, regardless of the offset value.</w:t>
      </w:r>
    </w:p>
    <w:p w14:paraId="535A7EA7" w14:textId="77777777" w:rsidR="005A184D" w:rsidRDefault="00DF25D2" w:rsidP="009C1EF3">
      <w:pPr>
        <w:pStyle w:val="Heading1"/>
      </w:pPr>
      <w:bookmarkStart w:id="10" w:name="_Toc468276520"/>
      <w:r w:rsidRPr="009634DA">
        <w:lastRenderedPageBreak/>
        <w:t xml:space="preserve">Bundle </w:t>
      </w:r>
      <w:r w:rsidR="006B39C6">
        <w:t>Header</w:t>
      </w:r>
      <w:bookmarkEnd w:id="10"/>
    </w:p>
    <w:p w14:paraId="51B9A229" w14:textId="7368C99E" w:rsidR="00DF25D2" w:rsidRDefault="005A184D" w:rsidP="00E208AF">
      <w:r>
        <w:t>T</w:t>
      </w:r>
      <w:r w:rsidR="00DF25D2">
        <w:t xml:space="preserve">he bundle </w:t>
      </w:r>
      <w:r>
        <w:t>header</w:t>
      </w:r>
      <w:r w:rsidR="006B39C6">
        <w:t xml:space="preserve"> </w:t>
      </w:r>
      <w:r>
        <w:t>is a 64</w:t>
      </w:r>
      <w:r w:rsidR="007000D8">
        <w:t>-</w:t>
      </w:r>
      <w:r>
        <w:t>byte structure located at t</w:t>
      </w:r>
      <w:r w:rsidR="00560376">
        <w:t xml:space="preserve">he beginning of the bundle file.  </w:t>
      </w:r>
      <w:r>
        <w:t>It consists</w:t>
      </w:r>
      <w:r w:rsidR="006B39C6">
        <w:t xml:space="preserve"> of </w:t>
      </w:r>
      <w:r>
        <w:t>unsigned integers of 4 or 8 bytes</w:t>
      </w:r>
      <w:r w:rsidR="00D54656">
        <w:t>,</w:t>
      </w:r>
      <w:r w:rsidR="006B39C6">
        <w:t xml:space="preserve"> in lower</w:t>
      </w:r>
      <w:r w:rsidR="00177B99">
        <w:t>-</w:t>
      </w:r>
      <w:r w:rsidR="006B39C6">
        <w:t xml:space="preserve">endian representation, as shown in </w:t>
      </w:r>
      <w:r w:rsidR="00560376">
        <w:fldChar w:fldCharType="begin"/>
      </w:r>
      <w:r w:rsidR="00560376">
        <w:instrText xml:space="preserve"> REF _Ref468191170 \h </w:instrText>
      </w:r>
      <w:r w:rsidR="00560376">
        <w:fldChar w:fldCharType="separate"/>
      </w:r>
      <w:r w:rsidR="00560376">
        <w:t xml:space="preserve">Table </w:t>
      </w:r>
      <w:r w:rsidR="00560376">
        <w:rPr>
          <w:noProof/>
        </w:rPr>
        <w:t>4</w:t>
      </w:r>
      <w:r w:rsidR="00560376">
        <w:fldChar w:fldCharType="end"/>
      </w:r>
      <w:r>
        <w:t>.</w:t>
      </w:r>
    </w:p>
    <w:p w14:paraId="63FE7177" w14:textId="160BAC4F" w:rsidR="009C1EF3" w:rsidRDefault="009C1EF3" w:rsidP="00560376">
      <w:pPr>
        <w:pStyle w:val="Caption"/>
        <w:spacing w:after="120"/>
      </w:pPr>
      <w:bookmarkStart w:id="11" w:name="_Ref468191170"/>
      <w:proofErr w:type="gramStart"/>
      <w:r>
        <w:t xml:space="preserve">Table </w:t>
      </w:r>
      <w:fldSimple w:instr=" SEQ Table \* ARABIC ">
        <w:r w:rsidR="0087415F">
          <w:rPr>
            <w:noProof/>
          </w:rPr>
          <w:t>4</w:t>
        </w:r>
      </w:fldSimple>
      <w:bookmarkEnd w:id="11"/>
      <w:r>
        <w:rPr>
          <w:noProof/>
        </w:rPr>
        <w:t>.</w:t>
      </w:r>
      <w:proofErr w:type="gramEnd"/>
      <w:r>
        <w:t xml:space="preserve"> Bundle header.</w:t>
      </w:r>
    </w:p>
    <w:tbl>
      <w:tblPr>
        <w:tblStyle w:val="TableGrid"/>
        <w:tblW w:w="5000" w:type="pct"/>
        <w:tblLook w:val="04A0" w:firstRow="1" w:lastRow="0" w:firstColumn="1" w:lastColumn="0" w:noHBand="0" w:noVBand="1"/>
      </w:tblPr>
      <w:tblGrid>
        <w:gridCol w:w="1400"/>
        <w:gridCol w:w="921"/>
        <w:gridCol w:w="3557"/>
        <w:gridCol w:w="3698"/>
      </w:tblGrid>
      <w:tr w:rsidR="007808B0" w14:paraId="23B36AC9" w14:textId="77777777" w:rsidTr="00F4353E">
        <w:tc>
          <w:tcPr>
            <w:tcW w:w="731" w:type="pct"/>
          </w:tcPr>
          <w:p w14:paraId="598EE266" w14:textId="5D8E5444" w:rsidR="007808B0" w:rsidRPr="00560376" w:rsidRDefault="00B6518C" w:rsidP="00E208AF">
            <w:pPr>
              <w:rPr>
                <w:b/>
              </w:rPr>
            </w:pPr>
            <w:r>
              <w:rPr>
                <w:b/>
              </w:rPr>
              <w:t>File Offset</w:t>
            </w:r>
          </w:p>
        </w:tc>
        <w:tc>
          <w:tcPr>
            <w:tcW w:w="481" w:type="pct"/>
          </w:tcPr>
          <w:p w14:paraId="59904549" w14:textId="77777777" w:rsidR="007808B0" w:rsidRPr="00560376" w:rsidRDefault="005A184D" w:rsidP="00E208AF">
            <w:pPr>
              <w:rPr>
                <w:b/>
              </w:rPr>
            </w:pPr>
            <w:r w:rsidRPr="00560376">
              <w:rPr>
                <w:b/>
              </w:rPr>
              <w:t>Bytes</w:t>
            </w:r>
          </w:p>
        </w:tc>
        <w:tc>
          <w:tcPr>
            <w:tcW w:w="1857" w:type="pct"/>
          </w:tcPr>
          <w:p w14:paraId="0EBEE062" w14:textId="77777777" w:rsidR="007808B0" w:rsidRPr="00560376" w:rsidRDefault="007808B0" w:rsidP="00E208AF">
            <w:pPr>
              <w:rPr>
                <w:b/>
              </w:rPr>
            </w:pPr>
            <w:r w:rsidRPr="00560376">
              <w:rPr>
                <w:b/>
              </w:rPr>
              <w:t>Field</w:t>
            </w:r>
          </w:p>
        </w:tc>
        <w:tc>
          <w:tcPr>
            <w:tcW w:w="1931" w:type="pct"/>
          </w:tcPr>
          <w:p w14:paraId="4BB2C16E" w14:textId="77777777" w:rsidR="007808B0" w:rsidRPr="00560376" w:rsidRDefault="007808B0" w:rsidP="00E208AF">
            <w:pPr>
              <w:rPr>
                <w:b/>
              </w:rPr>
            </w:pPr>
            <w:r w:rsidRPr="00560376">
              <w:rPr>
                <w:b/>
              </w:rPr>
              <w:t>Value</w:t>
            </w:r>
          </w:p>
        </w:tc>
      </w:tr>
      <w:tr w:rsidR="007808B0" w14:paraId="0463D1CE" w14:textId="77777777" w:rsidTr="00F4353E">
        <w:tc>
          <w:tcPr>
            <w:tcW w:w="731" w:type="pct"/>
          </w:tcPr>
          <w:p w14:paraId="351461FC" w14:textId="77777777" w:rsidR="007808B0" w:rsidRDefault="007808B0" w:rsidP="00E208AF">
            <w:r>
              <w:t>0</w:t>
            </w:r>
          </w:p>
        </w:tc>
        <w:tc>
          <w:tcPr>
            <w:tcW w:w="481" w:type="pct"/>
          </w:tcPr>
          <w:p w14:paraId="69FFC687" w14:textId="77777777" w:rsidR="007808B0" w:rsidRDefault="007808B0" w:rsidP="00E208AF">
            <w:r>
              <w:t>4</w:t>
            </w:r>
          </w:p>
        </w:tc>
        <w:tc>
          <w:tcPr>
            <w:tcW w:w="1857" w:type="pct"/>
          </w:tcPr>
          <w:p w14:paraId="14701BE9" w14:textId="77777777" w:rsidR="007808B0" w:rsidRDefault="007808B0" w:rsidP="00E208AF">
            <w:r>
              <w:t>Version</w:t>
            </w:r>
          </w:p>
        </w:tc>
        <w:tc>
          <w:tcPr>
            <w:tcW w:w="1931" w:type="pct"/>
          </w:tcPr>
          <w:p w14:paraId="2BEB7E95" w14:textId="77777777" w:rsidR="007808B0" w:rsidRDefault="007808B0" w:rsidP="00E208AF">
            <w:r>
              <w:t>3</w:t>
            </w:r>
          </w:p>
        </w:tc>
      </w:tr>
      <w:tr w:rsidR="007808B0" w14:paraId="2977C443" w14:textId="77777777" w:rsidTr="00F4353E">
        <w:tc>
          <w:tcPr>
            <w:tcW w:w="731" w:type="pct"/>
          </w:tcPr>
          <w:p w14:paraId="04747DBE" w14:textId="77777777" w:rsidR="007808B0" w:rsidRDefault="007808B0" w:rsidP="00E208AF">
            <w:r>
              <w:t>4</w:t>
            </w:r>
          </w:p>
        </w:tc>
        <w:tc>
          <w:tcPr>
            <w:tcW w:w="481" w:type="pct"/>
          </w:tcPr>
          <w:p w14:paraId="04089474" w14:textId="77777777" w:rsidR="007808B0" w:rsidRDefault="007808B0" w:rsidP="00E208AF">
            <w:r>
              <w:t>4</w:t>
            </w:r>
          </w:p>
        </w:tc>
        <w:tc>
          <w:tcPr>
            <w:tcW w:w="1857" w:type="pct"/>
          </w:tcPr>
          <w:p w14:paraId="5833E2FB" w14:textId="77777777" w:rsidR="007808B0" w:rsidRDefault="007808B0" w:rsidP="00E208AF">
            <w:r>
              <w:t>Record Count</w:t>
            </w:r>
          </w:p>
        </w:tc>
        <w:tc>
          <w:tcPr>
            <w:tcW w:w="1931" w:type="pct"/>
          </w:tcPr>
          <w:p w14:paraId="5997A3E7" w14:textId="77777777" w:rsidR="007808B0" w:rsidRDefault="00BD6FC6" w:rsidP="00E208AF">
            <w:r>
              <w:t>16384</w:t>
            </w:r>
          </w:p>
        </w:tc>
      </w:tr>
      <w:tr w:rsidR="007808B0" w14:paraId="5A0038E7" w14:textId="77777777" w:rsidTr="00F4353E">
        <w:tc>
          <w:tcPr>
            <w:tcW w:w="731" w:type="pct"/>
          </w:tcPr>
          <w:p w14:paraId="72B11507" w14:textId="77777777" w:rsidR="007808B0" w:rsidRDefault="007808B0" w:rsidP="00E208AF">
            <w:r>
              <w:t>8</w:t>
            </w:r>
          </w:p>
        </w:tc>
        <w:tc>
          <w:tcPr>
            <w:tcW w:w="481" w:type="pct"/>
          </w:tcPr>
          <w:p w14:paraId="0E80B3D1" w14:textId="77777777" w:rsidR="007808B0" w:rsidRDefault="007808B0" w:rsidP="00E208AF">
            <w:r>
              <w:t>4</w:t>
            </w:r>
          </w:p>
        </w:tc>
        <w:tc>
          <w:tcPr>
            <w:tcW w:w="1857" w:type="pct"/>
          </w:tcPr>
          <w:p w14:paraId="7A7F1F94" w14:textId="77777777" w:rsidR="007808B0" w:rsidRDefault="007808B0" w:rsidP="00E208AF">
            <w:r>
              <w:t>Maximum Tile Size</w:t>
            </w:r>
          </w:p>
        </w:tc>
        <w:tc>
          <w:tcPr>
            <w:tcW w:w="1931" w:type="pct"/>
          </w:tcPr>
          <w:p w14:paraId="79EB7BFB" w14:textId="77777777" w:rsidR="007808B0" w:rsidRDefault="00BD6FC6" w:rsidP="00E208AF">
            <w:r>
              <w:t>V</w:t>
            </w:r>
            <w:r w:rsidR="00931D7E">
              <w:t>ariable</w:t>
            </w:r>
          </w:p>
        </w:tc>
      </w:tr>
      <w:tr w:rsidR="007808B0" w14:paraId="74CA445A" w14:textId="77777777" w:rsidTr="00F4353E">
        <w:tc>
          <w:tcPr>
            <w:tcW w:w="731" w:type="pct"/>
          </w:tcPr>
          <w:p w14:paraId="5593E556" w14:textId="77777777" w:rsidR="007808B0" w:rsidRDefault="007808B0" w:rsidP="00E208AF">
            <w:r>
              <w:t>12</w:t>
            </w:r>
          </w:p>
        </w:tc>
        <w:tc>
          <w:tcPr>
            <w:tcW w:w="481" w:type="pct"/>
          </w:tcPr>
          <w:p w14:paraId="25D1F1E8" w14:textId="77777777" w:rsidR="007808B0" w:rsidRDefault="007808B0" w:rsidP="00E208AF">
            <w:r>
              <w:t>4</w:t>
            </w:r>
          </w:p>
        </w:tc>
        <w:tc>
          <w:tcPr>
            <w:tcW w:w="1857" w:type="pct"/>
          </w:tcPr>
          <w:p w14:paraId="023A06B6" w14:textId="77777777" w:rsidR="007808B0" w:rsidRDefault="007808B0" w:rsidP="00E208AF">
            <w:r>
              <w:t>Offset Byte Count</w:t>
            </w:r>
          </w:p>
        </w:tc>
        <w:tc>
          <w:tcPr>
            <w:tcW w:w="1931" w:type="pct"/>
          </w:tcPr>
          <w:p w14:paraId="072014CA" w14:textId="77777777" w:rsidR="007808B0" w:rsidRDefault="007808B0" w:rsidP="00E208AF">
            <w:r>
              <w:t>5</w:t>
            </w:r>
          </w:p>
        </w:tc>
      </w:tr>
      <w:tr w:rsidR="007808B0" w14:paraId="26DFDCCF" w14:textId="77777777" w:rsidTr="00F4353E">
        <w:tc>
          <w:tcPr>
            <w:tcW w:w="731" w:type="pct"/>
          </w:tcPr>
          <w:p w14:paraId="0EAD1FA8" w14:textId="77777777" w:rsidR="007808B0" w:rsidRDefault="007808B0" w:rsidP="00E208AF">
            <w:r>
              <w:t>16</w:t>
            </w:r>
          </w:p>
        </w:tc>
        <w:tc>
          <w:tcPr>
            <w:tcW w:w="481" w:type="pct"/>
          </w:tcPr>
          <w:p w14:paraId="22A43B09" w14:textId="77777777" w:rsidR="007808B0" w:rsidRDefault="007808B0" w:rsidP="00E208AF">
            <w:r>
              <w:t>8</w:t>
            </w:r>
          </w:p>
        </w:tc>
        <w:tc>
          <w:tcPr>
            <w:tcW w:w="1857" w:type="pct"/>
          </w:tcPr>
          <w:p w14:paraId="11799B4B" w14:textId="77777777" w:rsidR="007808B0" w:rsidRDefault="008C11AE" w:rsidP="00E208AF">
            <w:r>
              <w:t>Slack Space</w:t>
            </w:r>
          </w:p>
        </w:tc>
        <w:tc>
          <w:tcPr>
            <w:tcW w:w="1931" w:type="pct"/>
          </w:tcPr>
          <w:p w14:paraId="0147499E" w14:textId="77777777" w:rsidR="007808B0" w:rsidRDefault="00BD6FC6" w:rsidP="00E208AF">
            <w:r>
              <w:t>V</w:t>
            </w:r>
            <w:r w:rsidR="00931D7E">
              <w:t>ariable</w:t>
            </w:r>
          </w:p>
        </w:tc>
      </w:tr>
      <w:tr w:rsidR="007808B0" w14:paraId="1EC6D1B8" w14:textId="77777777" w:rsidTr="00F4353E">
        <w:tc>
          <w:tcPr>
            <w:tcW w:w="731" w:type="pct"/>
          </w:tcPr>
          <w:p w14:paraId="7526C3B2" w14:textId="77777777" w:rsidR="007808B0" w:rsidRDefault="007808B0" w:rsidP="00E208AF">
            <w:r>
              <w:t>24</w:t>
            </w:r>
          </w:p>
        </w:tc>
        <w:tc>
          <w:tcPr>
            <w:tcW w:w="481" w:type="pct"/>
          </w:tcPr>
          <w:p w14:paraId="6B2E687A" w14:textId="77777777" w:rsidR="007808B0" w:rsidRDefault="007808B0" w:rsidP="00E208AF">
            <w:r>
              <w:t>8</w:t>
            </w:r>
          </w:p>
        </w:tc>
        <w:tc>
          <w:tcPr>
            <w:tcW w:w="1857" w:type="pct"/>
          </w:tcPr>
          <w:p w14:paraId="6E6B0CA0" w14:textId="77777777" w:rsidR="007808B0" w:rsidRDefault="005A184D" w:rsidP="00E208AF">
            <w:r>
              <w:t>File Size</w:t>
            </w:r>
          </w:p>
        </w:tc>
        <w:tc>
          <w:tcPr>
            <w:tcW w:w="1931" w:type="pct"/>
          </w:tcPr>
          <w:p w14:paraId="1BD03D27" w14:textId="77777777" w:rsidR="007808B0" w:rsidRDefault="00BD6FC6" w:rsidP="00E208AF">
            <w:r>
              <w:t>V</w:t>
            </w:r>
            <w:r w:rsidR="00931D7E">
              <w:t>ariable</w:t>
            </w:r>
          </w:p>
        </w:tc>
      </w:tr>
      <w:tr w:rsidR="007808B0" w14:paraId="301DC575" w14:textId="77777777" w:rsidTr="00F4353E">
        <w:tc>
          <w:tcPr>
            <w:tcW w:w="731" w:type="pct"/>
          </w:tcPr>
          <w:p w14:paraId="4C683D6F" w14:textId="77777777" w:rsidR="007808B0" w:rsidRDefault="007808B0" w:rsidP="00E208AF">
            <w:r>
              <w:t>32</w:t>
            </w:r>
          </w:p>
        </w:tc>
        <w:tc>
          <w:tcPr>
            <w:tcW w:w="481" w:type="pct"/>
          </w:tcPr>
          <w:p w14:paraId="5609B100" w14:textId="77777777" w:rsidR="007808B0" w:rsidRDefault="007808B0" w:rsidP="00E208AF">
            <w:r>
              <w:t>8</w:t>
            </w:r>
          </w:p>
        </w:tc>
        <w:tc>
          <w:tcPr>
            <w:tcW w:w="1857" w:type="pct"/>
          </w:tcPr>
          <w:p w14:paraId="4CD8397F" w14:textId="77777777" w:rsidR="007808B0" w:rsidRDefault="00965161" w:rsidP="00E208AF">
            <w:r>
              <w:t xml:space="preserve">User </w:t>
            </w:r>
            <w:r w:rsidR="005A184D">
              <w:t>Header Offset</w:t>
            </w:r>
          </w:p>
        </w:tc>
        <w:tc>
          <w:tcPr>
            <w:tcW w:w="1931" w:type="pct"/>
          </w:tcPr>
          <w:p w14:paraId="1E229794" w14:textId="77777777" w:rsidR="007808B0" w:rsidRDefault="005A184D" w:rsidP="00E208AF">
            <w:r>
              <w:t>40</w:t>
            </w:r>
          </w:p>
        </w:tc>
      </w:tr>
      <w:tr w:rsidR="007808B0" w14:paraId="3A20240B" w14:textId="77777777" w:rsidTr="00F4353E">
        <w:tc>
          <w:tcPr>
            <w:tcW w:w="731" w:type="pct"/>
          </w:tcPr>
          <w:p w14:paraId="012CF84B" w14:textId="77777777" w:rsidR="007808B0" w:rsidRDefault="007808B0" w:rsidP="00E208AF">
            <w:r>
              <w:t>40</w:t>
            </w:r>
          </w:p>
        </w:tc>
        <w:tc>
          <w:tcPr>
            <w:tcW w:w="481" w:type="pct"/>
          </w:tcPr>
          <w:p w14:paraId="353E001B" w14:textId="77777777" w:rsidR="007808B0" w:rsidRDefault="007808B0" w:rsidP="00E208AF">
            <w:r>
              <w:t>4</w:t>
            </w:r>
          </w:p>
        </w:tc>
        <w:tc>
          <w:tcPr>
            <w:tcW w:w="1857" w:type="pct"/>
          </w:tcPr>
          <w:p w14:paraId="2696E1C1" w14:textId="77777777" w:rsidR="007808B0" w:rsidRDefault="00965161" w:rsidP="000A11B9">
            <w:r>
              <w:t>User</w:t>
            </w:r>
            <w:r w:rsidR="005A184D">
              <w:t xml:space="preserve"> Header Size</w:t>
            </w:r>
          </w:p>
        </w:tc>
        <w:tc>
          <w:tcPr>
            <w:tcW w:w="1931" w:type="pct"/>
          </w:tcPr>
          <w:p w14:paraId="055F7535" w14:textId="77777777" w:rsidR="007808B0" w:rsidRDefault="000A11B9" w:rsidP="00BD6FC6">
            <w:r>
              <w:t xml:space="preserve">20 + </w:t>
            </w:r>
            <w:r w:rsidR="00BD6FC6">
              <w:t>131072</w:t>
            </w:r>
          </w:p>
        </w:tc>
      </w:tr>
      <w:tr w:rsidR="007808B0" w14:paraId="26D8016A" w14:textId="77777777" w:rsidTr="00F4353E">
        <w:tc>
          <w:tcPr>
            <w:tcW w:w="731" w:type="pct"/>
          </w:tcPr>
          <w:p w14:paraId="7E139B83" w14:textId="77777777" w:rsidR="007808B0" w:rsidRDefault="005A184D" w:rsidP="00E208AF">
            <w:r>
              <w:t>44</w:t>
            </w:r>
          </w:p>
        </w:tc>
        <w:tc>
          <w:tcPr>
            <w:tcW w:w="481" w:type="pct"/>
          </w:tcPr>
          <w:p w14:paraId="5141ED1F" w14:textId="77777777" w:rsidR="007808B0" w:rsidRDefault="007808B0" w:rsidP="00E208AF">
            <w:r>
              <w:t>4</w:t>
            </w:r>
          </w:p>
        </w:tc>
        <w:tc>
          <w:tcPr>
            <w:tcW w:w="1857" w:type="pct"/>
          </w:tcPr>
          <w:p w14:paraId="693293E7" w14:textId="77777777" w:rsidR="007808B0" w:rsidRDefault="008C11AE" w:rsidP="00E208AF">
            <w:r>
              <w:t>Legacy</w:t>
            </w:r>
          </w:p>
        </w:tc>
        <w:tc>
          <w:tcPr>
            <w:tcW w:w="1931" w:type="pct"/>
          </w:tcPr>
          <w:p w14:paraId="5460F65C" w14:textId="77777777" w:rsidR="007808B0" w:rsidRDefault="008C11AE" w:rsidP="00E208AF">
            <w:r>
              <w:t>3</w:t>
            </w:r>
          </w:p>
        </w:tc>
      </w:tr>
      <w:tr w:rsidR="007808B0" w14:paraId="639E9996" w14:textId="77777777" w:rsidTr="00F4353E">
        <w:tc>
          <w:tcPr>
            <w:tcW w:w="731" w:type="pct"/>
          </w:tcPr>
          <w:p w14:paraId="47BAF8C1" w14:textId="77777777" w:rsidR="007808B0" w:rsidRDefault="005A184D" w:rsidP="00E208AF">
            <w:r>
              <w:t>48</w:t>
            </w:r>
          </w:p>
        </w:tc>
        <w:tc>
          <w:tcPr>
            <w:tcW w:w="481" w:type="pct"/>
          </w:tcPr>
          <w:p w14:paraId="6AE5D542" w14:textId="77777777" w:rsidR="007808B0" w:rsidRDefault="007808B0" w:rsidP="00E208AF">
            <w:r>
              <w:t>4</w:t>
            </w:r>
          </w:p>
        </w:tc>
        <w:tc>
          <w:tcPr>
            <w:tcW w:w="1857" w:type="pct"/>
          </w:tcPr>
          <w:p w14:paraId="0E333A51" w14:textId="77777777" w:rsidR="007808B0" w:rsidRDefault="008C11AE" w:rsidP="00E208AF">
            <w:r>
              <w:t>Legacy</w:t>
            </w:r>
          </w:p>
        </w:tc>
        <w:tc>
          <w:tcPr>
            <w:tcW w:w="1931" w:type="pct"/>
          </w:tcPr>
          <w:p w14:paraId="5E50FA49" w14:textId="77777777" w:rsidR="007808B0" w:rsidRDefault="008C11AE" w:rsidP="00E208AF">
            <w:r>
              <w:t>16</w:t>
            </w:r>
          </w:p>
        </w:tc>
      </w:tr>
      <w:tr w:rsidR="007808B0" w14:paraId="3DC69AA3" w14:textId="77777777" w:rsidTr="00F4353E">
        <w:tc>
          <w:tcPr>
            <w:tcW w:w="731" w:type="pct"/>
          </w:tcPr>
          <w:p w14:paraId="5676EBE1" w14:textId="77777777" w:rsidR="007808B0" w:rsidRDefault="005A184D" w:rsidP="00E208AF">
            <w:r>
              <w:t>52</w:t>
            </w:r>
          </w:p>
        </w:tc>
        <w:tc>
          <w:tcPr>
            <w:tcW w:w="481" w:type="pct"/>
          </w:tcPr>
          <w:p w14:paraId="2B43EF28" w14:textId="77777777" w:rsidR="007808B0" w:rsidRDefault="007808B0" w:rsidP="00E208AF">
            <w:r>
              <w:t>4</w:t>
            </w:r>
          </w:p>
        </w:tc>
        <w:tc>
          <w:tcPr>
            <w:tcW w:w="1857" w:type="pct"/>
          </w:tcPr>
          <w:p w14:paraId="683A91E4" w14:textId="77777777" w:rsidR="007808B0" w:rsidRDefault="008C11AE" w:rsidP="00E208AF">
            <w:r>
              <w:t>Legacy</w:t>
            </w:r>
          </w:p>
        </w:tc>
        <w:tc>
          <w:tcPr>
            <w:tcW w:w="1931" w:type="pct"/>
          </w:tcPr>
          <w:p w14:paraId="29FBD928" w14:textId="77777777" w:rsidR="007808B0" w:rsidRDefault="00BD6FC6" w:rsidP="00E208AF">
            <w:r>
              <w:t>16384</w:t>
            </w:r>
          </w:p>
        </w:tc>
      </w:tr>
      <w:tr w:rsidR="005A184D" w14:paraId="3750E358" w14:textId="77777777" w:rsidTr="00F4353E">
        <w:tc>
          <w:tcPr>
            <w:tcW w:w="731" w:type="pct"/>
          </w:tcPr>
          <w:p w14:paraId="07274785" w14:textId="77777777" w:rsidR="005A184D" w:rsidRDefault="005A184D" w:rsidP="00E208AF">
            <w:r>
              <w:t>56</w:t>
            </w:r>
          </w:p>
        </w:tc>
        <w:tc>
          <w:tcPr>
            <w:tcW w:w="481" w:type="pct"/>
          </w:tcPr>
          <w:p w14:paraId="08EF66CD" w14:textId="77777777" w:rsidR="005A184D" w:rsidRDefault="005A184D" w:rsidP="00E208AF">
            <w:r>
              <w:t>4</w:t>
            </w:r>
          </w:p>
        </w:tc>
        <w:tc>
          <w:tcPr>
            <w:tcW w:w="1857" w:type="pct"/>
          </w:tcPr>
          <w:p w14:paraId="634783C3" w14:textId="77777777" w:rsidR="005A184D" w:rsidRDefault="008C11AE" w:rsidP="00E208AF">
            <w:r>
              <w:t>Legacy</w:t>
            </w:r>
          </w:p>
        </w:tc>
        <w:tc>
          <w:tcPr>
            <w:tcW w:w="1931" w:type="pct"/>
          </w:tcPr>
          <w:p w14:paraId="4996C002" w14:textId="77777777" w:rsidR="005A184D" w:rsidRDefault="008C11AE" w:rsidP="00E208AF">
            <w:r>
              <w:t>5</w:t>
            </w:r>
          </w:p>
        </w:tc>
      </w:tr>
      <w:tr w:rsidR="005A184D" w14:paraId="5AF4A844" w14:textId="77777777" w:rsidTr="00F4353E">
        <w:tc>
          <w:tcPr>
            <w:tcW w:w="731" w:type="pct"/>
          </w:tcPr>
          <w:p w14:paraId="352E7FE9" w14:textId="77777777" w:rsidR="005A184D" w:rsidRDefault="005A184D" w:rsidP="00E208AF">
            <w:r>
              <w:t>60</w:t>
            </w:r>
          </w:p>
        </w:tc>
        <w:tc>
          <w:tcPr>
            <w:tcW w:w="481" w:type="pct"/>
          </w:tcPr>
          <w:p w14:paraId="53EDD86C" w14:textId="77777777" w:rsidR="005A184D" w:rsidRDefault="005A184D" w:rsidP="00E208AF">
            <w:r>
              <w:t>4</w:t>
            </w:r>
          </w:p>
        </w:tc>
        <w:tc>
          <w:tcPr>
            <w:tcW w:w="1857" w:type="pct"/>
          </w:tcPr>
          <w:p w14:paraId="66948BB6" w14:textId="77777777" w:rsidR="005A184D" w:rsidRDefault="000A11B9" w:rsidP="000A11B9">
            <w:r>
              <w:t>Index S</w:t>
            </w:r>
            <w:r w:rsidR="005A184D">
              <w:t>ize</w:t>
            </w:r>
          </w:p>
        </w:tc>
        <w:tc>
          <w:tcPr>
            <w:tcW w:w="1931" w:type="pct"/>
          </w:tcPr>
          <w:p w14:paraId="6BC0B535" w14:textId="77777777" w:rsidR="005A184D" w:rsidRDefault="00BD6FC6" w:rsidP="000C3A38">
            <w:pPr>
              <w:keepNext/>
            </w:pPr>
            <w:r>
              <w:t>131072</w:t>
            </w:r>
          </w:p>
        </w:tc>
      </w:tr>
    </w:tbl>
    <w:p w14:paraId="409AAA7A" w14:textId="4C6734F1" w:rsidR="00D54656" w:rsidRDefault="00B6518C" w:rsidP="00D54656">
      <w:r>
        <w:br/>
      </w:r>
      <w:r w:rsidR="008C11AE">
        <w:t xml:space="preserve">The Slack Space value is a rough </w:t>
      </w:r>
      <w:r w:rsidR="00BD6FC6">
        <w:t xml:space="preserve">measure </w:t>
      </w:r>
      <w:r w:rsidR="008C11AE">
        <w:t>of the amount of bytes that are part of the bundle but are not used.</w:t>
      </w:r>
      <w:r w:rsidR="006A76D9">
        <w:t xml:space="preserve"> </w:t>
      </w:r>
      <w:r w:rsidR="00560376">
        <w:t xml:space="preserve"> </w:t>
      </w:r>
      <w:r w:rsidR="008C11AE">
        <w:t xml:space="preserve">It </w:t>
      </w:r>
      <w:r w:rsidR="00BD6FC6">
        <w:t xml:space="preserve">is used and updated by the ArcGIS cache editing tools.  The value contained here is not always accurate and </w:t>
      </w:r>
      <w:r>
        <w:t xml:space="preserve">should </w:t>
      </w:r>
      <w:r w:rsidR="008C11AE">
        <w:t>be left as zero.  The Legacy fields are there to ease the transition from the earlier version</w:t>
      </w:r>
      <w:r w:rsidR="001A4A93">
        <w:t xml:space="preserve"> of Compact </w:t>
      </w:r>
      <w:proofErr w:type="gramStart"/>
      <w:r w:rsidR="001A4A93">
        <w:t>C</w:t>
      </w:r>
      <w:r>
        <w:t>ache,</w:t>
      </w:r>
      <w:proofErr w:type="gramEnd"/>
      <w:r>
        <w:t xml:space="preserve"> they should always have the </w:t>
      </w:r>
      <w:r w:rsidR="00967AC1">
        <w:t>default</w:t>
      </w:r>
      <w:r>
        <w:t xml:space="preserve"> values</w:t>
      </w:r>
      <w:r w:rsidR="00967AC1">
        <w:t>.</w:t>
      </w:r>
    </w:p>
    <w:p w14:paraId="088AEE5A" w14:textId="77777777" w:rsidR="005971E3" w:rsidRPr="00E20864" w:rsidRDefault="001A4A93" w:rsidP="009C1EF3">
      <w:pPr>
        <w:pStyle w:val="Heading1"/>
      </w:pPr>
      <w:bookmarkStart w:id="12" w:name="_Toc468276521"/>
      <w:r>
        <w:t xml:space="preserve">Tile </w:t>
      </w:r>
      <w:r w:rsidR="005A184D">
        <w:t>Index</w:t>
      </w:r>
      <w:bookmarkEnd w:id="12"/>
    </w:p>
    <w:p w14:paraId="54E6B8FA" w14:textId="3CD59D30" w:rsidR="005A184D" w:rsidRDefault="001A4A93" w:rsidP="00E208AF">
      <w:r>
        <w:t xml:space="preserve">The tile </w:t>
      </w:r>
      <w:r w:rsidR="005A184D">
        <w:t>index immediately follows the bundle header</w:t>
      </w:r>
      <w:r w:rsidR="00D54656">
        <w:t xml:space="preserve">, </w:t>
      </w:r>
      <w:r w:rsidR="006675D8">
        <w:t xml:space="preserve">at </w:t>
      </w:r>
      <w:r w:rsidR="00B6518C">
        <w:t xml:space="preserve">file </w:t>
      </w:r>
      <w:r w:rsidR="006675D8">
        <w:t xml:space="preserve">offset </w:t>
      </w:r>
      <w:r w:rsidR="00D54656">
        <w:t>64</w:t>
      </w:r>
      <w:r w:rsidR="00BD6FC6">
        <w:t>.  The index is a 128</w:t>
      </w:r>
      <w:r w:rsidR="005B395A">
        <w:t>-</w:t>
      </w:r>
      <w:r w:rsidR="00BD6FC6">
        <w:t>by</w:t>
      </w:r>
      <w:r w:rsidR="005B395A">
        <w:t>-</w:t>
      </w:r>
      <w:r w:rsidR="00BD6FC6">
        <w:t>128</w:t>
      </w:r>
      <w:r w:rsidR="005A184D">
        <w:t xml:space="preserve"> array of </w:t>
      </w:r>
      <w:r w:rsidR="0005192A">
        <w:t xml:space="preserve">tile </w:t>
      </w:r>
      <w:r w:rsidR="005A184D">
        <w:t>index records, each 8 byte</w:t>
      </w:r>
      <w:r w:rsidR="005B395A">
        <w:t>s</w:t>
      </w:r>
      <w:r w:rsidR="005A184D">
        <w:t xml:space="preserve"> long, one such per tile.</w:t>
      </w:r>
      <w:r w:rsidR="006A76D9">
        <w:t xml:space="preserve"> </w:t>
      </w:r>
      <w:r w:rsidR="00B6518C">
        <w:t xml:space="preserve"> </w:t>
      </w:r>
      <w:r w:rsidR="00BD6FC6">
        <w:t>T</w:t>
      </w:r>
      <w:r w:rsidR="004E2823">
        <w:t xml:space="preserve">he </w:t>
      </w:r>
      <w:r w:rsidR="00BD6FC6">
        <w:t xml:space="preserve">total </w:t>
      </w:r>
      <w:r w:rsidR="004E2823">
        <w:t>til</w:t>
      </w:r>
      <w:r w:rsidR="00B6518C">
        <w:t xml:space="preserve">e index size is 131,072 bytes.  This value is </w:t>
      </w:r>
      <w:r w:rsidR="00F34D60">
        <w:t xml:space="preserve">stored at </w:t>
      </w:r>
      <w:r w:rsidR="00B6518C">
        <w:t xml:space="preserve">file </w:t>
      </w:r>
      <w:r w:rsidR="00F34D60">
        <w:t>offset 60 within the bundle header</w:t>
      </w:r>
      <w:r w:rsidR="00D54656">
        <w:t>.</w:t>
      </w:r>
      <w:r w:rsidR="006A76D9">
        <w:t xml:space="preserve"> </w:t>
      </w:r>
      <w:r w:rsidR="00B6518C">
        <w:t xml:space="preserve"> </w:t>
      </w:r>
      <w:r w:rsidR="005A184D">
        <w:t>The index records are stored in row major order</w:t>
      </w:r>
      <w:r w:rsidR="00D54656">
        <w:t xml:space="preserve"> in top-left orientation.</w:t>
      </w:r>
      <w:r w:rsidR="006A76D9">
        <w:t xml:space="preserve"> </w:t>
      </w:r>
      <w:r w:rsidR="00B6518C">
        <w:t xml:space="preserve"> This means that t</w:t>
      </w:r>
      <w:r w:rsidR="00D54656">
        <w:t>he first tile index record corresponds to the top</w:t>
      </w:r>
      <w:r w:rsidR="00F34D60">
        <w:t xml:space="preserve"> </w:t>
      </w:r>
      <w:r w:rsidR="00D54656">
        <w:t>left tile</w:t>
      </w:r>
      <w:r w:rsidR="00B6518C">
        <w:t xml:space="preserve"> within the bundle</w:t>
      </w:r>
      <w:r w:rsidR="00D54656">
        <w:t xml:space="preserve">, whose absolute row and column are </w:t>
      </w:r>
      <w:r w:rsidR="00B6518C">
        <w:t xml:space="preserve">also </w:t>
      </w:r>
      <w:r w:rsidR="00D54656">
        <w:t>used to name the bundle file.</w:t>
      </w:r>
      <w:r w:rsidR="00B6518C">
        <w:t xml:space="preserve">  The next index record is located immediately to the right of the first one.  </w:t>
      </w:r>
      <w:r w:rsidR="005A184D">
        <w:t>The formula to compute the offset of the index re</w:t>
      </w:r>
      <w:r w:rsidR="00D54656">
        <w:t>cord for a specific tile is</w:t>
      </w:r>
      <w:r w:rsidR="005A184D">
        <w:t>:</w:t>
      </w:r>
    </w:p>
    <w:p w14:paraId="32533732" w14:textId="200824A4" w:rsidR="00EE59D9" w:rsidRDefault="005A184D" w:rsidP="00E208AF">
      <w:proofErr w:type="spellStart"/>
      <w:r>
        <w:t>TileIndexOffset</w:t>
      </w:r>
      <w:proofErr w:type="spellEnd"/>
      <w:r>
        <w:t xml:space="preserve"> = </w:t>
      </w:r>
      <w:r w:rsidR="00BD6FC6">
        <w:t>64 + 8 * (128</w:t>
      </w:r>
      <w:r w:rsidR="00D54656">
        <w:t xml:space="preserve"> * row + column)</w:t>
      </w:r>
    </w:p>
    <w:p w14:paraId="3D7953FA" w14:textId="4DCCA647" w:rsidR="00EE59D9" w:rsidRDefault="00EE59D9" w:rsidP="00E208AF">
      <w:proofErr w:type="gramStart"/>
      <w:r>
        <w:t>where</w:t>
      </w:r>
      <w:proofErr w:type="gramEnd"/>
      <w:r>
        <w:t xml:space="preserve"> row and column numbers are relative to the </w:t>
      </w:r>
      <w:r w:rsidR="00D54656">
        <w:t xml:space="preserve">row and column of the </w:t>
      </w:r>
      <w:r w:rsidR="00BD6FC6">
        <w:t>top-leftmost tile of</w:t>
      </w:r>
      <w:r>
        <w:t xml:space="preserve"> the bundle.  </w:t>
      </w:r>
      <w:r w:rsidR="00F34D60">
        <w:t xml:space="preserve">Alternatively, a formula </w:t>
      </w:r>
      <w:r>
        <w:t xml:space="preserve">using </w:t>
      </w:r>
      <w:proofErr w:type="gramStart"/>
      <w:r w:rsidR="0097495D">
        <w:t xml:space="preserve">the </w:t>
      </w:r>
      <w:r>
        <w:t>modulo</w:t>
      </w:r>
      <w:proofErr w:type="gramEnd"/>
      <w:r>
        <w:t xml:space="preserve"> </w:t>
      </w:r>
      <w:r w:rsidR="0097495D">
        <w:t>opera</w:t>
      </w:r>
      <w:r w:rsidR="00BD6FC6">
        <w:t>tion %</w:t>
      </w:r>
      <w:r w:rsidR="0097495D">
        <w:t xml:space="preserve"> </w:t>
      </w:r>
      <w:r>
        <w:t xml:space="preserve">and </w:t>
      </w:r>
      <w:r w:rsidR="00F44698">
        <w:t xml:space="preserve">the absolute </w:t>
      </w:r>
      <w:r>
        <w:t>row and column numbers relative to the top-left</w:t>
      </w:r>
      <w:r w:rsidR="00C20E20">
        <w:t>most tile within a</w:t>
      </w:r>
      <w:r>
        <w:t xml:space="preserve"> level</w:t>
      </w:r>
      <w:r w:rsidR="00F34D60">
        <w:t xml:space="preserve"> can be used</w:t>
      </w:r>
      <w:r>
        <w:t>:</w:t>
      </w:r>
    </w:p>
    <w:p w14:paraId="72977D5A" w14:textId="65863F98" w:rsidR="00EE59D9" w:rsidRDefault="00BD6FC6" w:rsidP="00E208AF">
      <w:proofErr w:type="spellStart"/>
      <w:r>
        <w:t>TileIndexOffset</w:t>
      </w:r>
      <w:proofErr w:type="spellEnd"/>
      <w:r>
        <w:t xml:space="preserve"> = 64 + 8 * (128</w:t>
      </w:r>
      <w:r w:rsidR="00EE59D9">
        <w:t xml:space="preserve"> * (</w:t>
      </w:r>
      <w:r w:rsidR="00F44698">
        <w:t xml:space="preserve">row </w:t>
      </w:r>
      <w:r>
        <w:t>% 128) + (column % 128</w:t>
      </w:r>
      <w:r w:rsidR="00EE59D9">
        <w:t>))</w:t>
      </w:r>
    </w:p>
    <w:p w14:paraId="38B0D63D" w14:textId="77777777" w:rsidR="00DF25D2" w:rsidRDefault="00EE59D9" w:rsidP="009C1EF3">
      <w:pPr>
        <w:pStyle w:val="Heading1"/>
      </w:pPr>
      <w:bookmarkStart w:id="13" w:name="_Toc468276522"/>
      <w:r>
        <w:lastRenderedPageBreak/>
        <w:t xml:space="preserve">Tile </w:t>
      </w:r>
      <w:r w:rsidR="003B4F2E">
        <w:t xml:space="preserve">Index </w:t>
      </w:r>
      <w:r>
        <w:t>Record</w:t>
      </w:r>
      <w:bookmarkEnd w:id="13"/>
    </w:p>
    <w:p w14:paraId="7317B567" w14:textId="631DD928" w:rsidR="00EE59D9" w:rsidRDefault="000D7D91" w:rsidP="00E208AF">
      <w:r>
        <w:rPr>
          <w:noProof/>
        </w:rPr>
        <w:t>To find the content of a tile located at a specific row and tile location</w:t>
      </w:r>
      <w:r w:rsidR="005B395A">
        <w:rPr>
          <w:noProof/>
        </w:rPr>
        <w:t>,</w:t>
      </w:r>
      <w:r>
        <w:rPr>
          <w:noProof/>
        </w:rPr>
        <w:t xml:space="preserve"> first locate and read the tile index record matching the row and location as described above</w:t>
      </w:r>
      <w:r w:rsidR="009C1EF3">
        <w:rPr>
          <w:noProof/>
        </w:rPr>
        <w:t xml:space="preserve">. </w:t>
      </w:r>
      <w:r w:rsidR="00A35740">
        <w:rPr>
          <w:noProof/>
        </w:rPr>
        <w:t xml:space="preserve"> </w:t>
      </w:r>
      <w:r w:rsidR="009C1EF3">
        <w:rPr>
          <w:noProof/>
        </w:rPr>
        <w:t>T</w:t>
      </w:r>
      <w:r>
        <w:rPr>
          <w:noProof/>
        </w:rPr>
        <w:t xml:space="preserve">he tile offset and size </w:t>
      </w:r>
      <w:r w:rsidR="00A35740">
        <w:rPr>
          <w:noProof/>
        </w:rPr>
        <w:t xml:space="preserve">can then be extracted </w:t>
      </w:r>
      <w:r>
        <w:rPr>
          <w:noProof/>
        </w:rPr>
        <w:t>from the tile index record and</w:t>
      </w:r>
      <w:r w:rsidR="009C1EF3">
        <w:rPr>
          <w:noProof/>
        </w:rPr>
        <w:t xml:space="preserve"> use</w:t>
      </w:r>
      <w:r w:rsidR="00A35740">
        <w:rPr>
          <w:noProof/>
        </w:rPr>
        <w:t>d</w:t>
      </w:r>
      <w:r w:rsidR="009C1EF3">
        <w:rPr>
          <w:noProof/>
        </w:rPr>
        <w:t xml:space="preserve"> to</w:t>
      </w:r>
      <w:r>
        <w:rPr>
          <w:noProof/>
        </w:rPr>
        <w:t xml:space="preserve"> read the tile content itself.</w:t>
      </w:r>
      <w:r w:rsidR="00A35740">
        <w:rPr>
          <w:noProof/>
        </w:rPr>
        <w:t xml:space="preserve"> </w:t>
      </w:r>
      <w:r w:rsidR="006A76D9">
        <w:rPr>
          <w:noProof/>
        </w:rPr>
        <w:t xml:space="preserve"> </w:t>
      </w:r>
      <w:r w:rsidR="00967AC1">
        <w:rPr>
          <w:noProof/>
        </w:rPr>
        <w:t>Each t</w:t>
      </w:r>
      <w:r w:rsidR="00A35740">
        <w:rPr>
          <w:noProof/>
        </w:rPr>
        <w:t xml:space="preserve">ile data is contigous, but the order of the tiles within the bundle file is not defined.  It </w:t>
      </w:r>
      <w:r w:rsidR="0005192A">
        <w:rPr>
          <w:noProof/>
        </w:rPr>
        <w:t>is possible to have unused space between tiles in the bundle file.</w:t>
      </w:r>
      <w:r w:rsidR="00967AC1">
        <w:br/>
      </w:r>
      <w:r w:rsidR="004E2823">
        <w:t>A</w:t>
      </w:r>
      <w:r w:rsidR="00EE59D9">
        <w:t xml:space="preserve"> </w:t>
      </w:r>
      <w:r w:rsidR="004E2823">
        <w:t xml:space="preserve">tile </w:t>
      </w:r>
      <w:r w:rsidR="00EE59D9">
        <w:t xml:space="preserve">index record </w:t>
      </w:r>
      <w:r w:rsidR="0005192A">
        <w:t>is an</w:t>
      </w:r>
      <w:r w:rsidR="00E9660D">
        <w:t xml:space="preserve"> </w:t>
      </w:r>
      <w:r w:rsidR="00F44698">
        <w:t>8</w:t>
      </w:r>
      <w:r w:rsidR="009C1EF3">
        <w:t>-</w:t>
      </w:r>
      <w:r w:rsidR="00F44698">
        <w:t>byte</w:t>
      </w:r>
      <w:r w:rsidR="009C1EF3">
        <w:t>,</w:t>
      </w:r>
      <w:r w:rsidR="00F44698">
        <w:t xml:space="preserve"> </w:t>
      </w:r>
      <w:r w:rsidR="00F25EEB">
        <w:t>low</w:t>
      </w:r>
      <w:r w:rsidR="009C1EF3">
        <w:t>-</w:t>
      </w:r>
      <w:r w:rsidR="00F25EEB">
        <w:t xml:space="preserve">endian unsigned integer </w:t>
      </w:r>
      <w:r w:rsidR="00F44698">
        <w:t xml:space="preserve">which </w:t>
      </w:r>
      <w:r w:rsidR="00EE59D9">
        <w:t xml:space="preserve">contains </w:t>
      </w:r>
      <w:r w:rsidR="00F25EEB">
        <w:t xml:space="preserve">both </w:t>
      </w:r>
      <w:r w:rsidR="00EE59D9">
        <w:t xml:space="preserve">the </w:t>
      </w:r>
      <w:r w:rsidR="00E9660D">
        <w:t xml:space="preserve">starting tile </w:t>
      </w:r>
      <w:r w:rsidR="00EE59D9">
        <w:t xml:space="preserve">offset </w:t>
      </w:r>
      <w:r w:rsidR="004E2823">
        <w:t xml:space="preserve">within the file </w:t>
      </w:r>
      <w:r w:rsidR="00EE59D9">
        <w:t xml:space="preserve">and the size of a tile.  </w:t>
      </w:r>
      <w:r w:rsidR="004E2823">
        <w:t>T</w:t>
      </w:r>
      <w:r w:rsidR="00EE59D9">
        <w:t xml:space="preserve">he tile offset is stored in bits 0 to 39, </w:t>
      </w:r>
      <w:r w:rsidR="00F44698">
        <w:t xml:space="preserve">while </w:t>
      </w:r>
      <w:r w:rsidR="00EE59D9">
        <w:t xml:space="preserve">the tile size </w:t>
      </w:r>
      <w:r w:rsidR="00F44698">
        <w:t xml:space="preserve">is </w:t>
      </w:r>
      <w:r w:rsidR="00EE59D9">
        <w:t>l</w:t>
      </w:r>
      <w:r w:rsidR="004E2823">
        <w:t>ocated in bits 40 to 63</w:t>
      </w:r>
      <w:r w:rsidR="009C1EF3">
        <w:t xml:space="preserve">. </w:t>
      </w:r>
      <w:proofErr w:type="spellStart"/>
      <w:r w:rsidR="009C1EF3">
        <w:t>B</w:t>
      </w:r>
      <w:r w:rsidR="004E2823">
        <w:t>it</w:t>
      </w:r>
      <w:proofErr w:type="spellEnd"/>
      <w:r w:rsidR="004E2823">
        <w:t xml:space="preserve"> 0 </w:t>
      </w:r>
      <w:r w:rsidR="009C1EF3">
        <w:t xml:space="preserve">is </w:t>
      </w:r>
      <w:r w:rsidR="004E2823">
        <w:t>the least significant bit</w:t>
      </w:r>
      <w:r w:rsidR="00E9660D">
        <w:t xml:space="preserve">, </w:t>
      </w:r>
      <w:r w:rsidR="009C1EF3">
        <w:t xml:space="preserve">and </w:t>
      </w:r>
      <w:r w:rsidR="00E9660D">
        <w:t>both</w:t>
      </w:r>
      <w:r w:rsidR="009C1EF3">
        <w:t xml:space="preserve"> offset and size</w:t>
      </w:r>
      <w:r w:rsidR="00E9660D">
        <w:t xml:space="preserve"> </w:t>
      </w:r>
      <w:r w:rsidR="009C1EF3">
        <w:t xml:space="preserve">are stored </w:t>
      </w:r>
      <w:r w:rsidR="00E9660D">
        <w:t>in little</w:t>
      </w:r>
      <w:r w:rsidR="009C1EF3">
        <w:t>-</w:t>
      </w:r>
      <w:r w:rsidR="00E9660D">
        <w:t>endian format</w:t>
      </w:r>
      <w:r w:rsidR="004E2823">
        <w:t>.</w:t>
      </w:r>
      <w:r w:rsidR="00967AC1">
        <w:br/>
      </w:r>
      <w:r w:rsidR="00EE59D9">
        <w:t xml:space="preserve">If IDX is the </w:t>
      </w:r>
      <w:r w:rsidR="004E2823">
        <w:t xml:space="preserve">tile </w:t>
      </w:r>
      <w:r w:rsidR="00F44698">
        <w:t xml:space="preserve">index value </w:t>
      </w:r>
      <w:r w:rsidR="00EE59D9">
        <w:t>for a particular tile, and M is 2 to the power of 40</w:t>
      </w:r>
      <w:r w:rsidR="0097495D">
        <w:t xml:space="preserve">, then </w:t>
      </w:r>
      <w:r w:rsidR="00EE59D9">
        <w:t>the offset and size can be calculated as</w:t>
      </w:r>
      <w:r w:rsidR="0097495D">
        <w:t>:</w:t>
      </w:r>
    </w:p>
    <w:p w14:paraId="6F97290D" w14:textId="77777777" w:rsidR="0097495D" w:rsidRDefault="00BD6FC6" w:rsidP="00E208AF">
      <w:proofErr w:type="spellStart"/>
      <w:r>
        <w:t>TileOffset</w:t>
      </w:r>
      <w:proofErr w:type="spellEnd"/>
      <w:r>
        <w:t xml:space="preserve"> = IDX %</w:t>
      </w:r>
      <w:r w:rsidR="0097495D">
        <w:t xml:space="preserve"> M</w:t>
      </w:r>
    </w:p>
    <w:p w14:paraId="150EC2A6" w14:textId="77777777" w:rsidR="0097495D" w:rsidRDefault="0097495D" w:rsidP="00E208AF">
      <w:proofErr w:type="spellStart"/>
      <w:r>
        <w:t>TileSize</w:t>
      </w:r>
      <w:proofErr w:type="spellEnd"/>
      <w:r>
        <w:t xml:space="preserve"> = </w:t>
      </w:r>
      <w:proofErr w:type="gramStart"/>
      <w:r w:rsidR="000C3A38">
        <w:t>Floor(</w:t>
      </w:r>
      <w:proofErr w:type="gramEnd"/>
      <w:r>
        <w:t xml:space="preserve">IDX </w:t>
      </w:r>
      <w:r w:rsidR="000C3A38">
        <w:t>/</w:t>
      </w:r>
      <w:r>
        <w:t xml:space="preserve"> M</w:t>
      </w:r>
      <w:r w:rsidR="000C3A38">
        <w:t>)</w:t>
      </w:r>
    </w:p>
    <w:p w14:paraId="20629620" w14:textId="03B1BB60" w:rsidR="009C1EF3" w:rsidRDefault="0097495D" w:rsidP="00E208AF">
      <w:r>
        <w:t xml:space="preserve">All values </w:t>
      </w:r>
      <w:r w:rsidR="00F44698">
        <w:t xml:space="preserve">used in the calculation above </w:t>
      </w:r>
      <w:r>
        <w:t>have to be 8</w:t>
      </w:r>
      <w:r w:rsidR="00611BFC">
        <w:t>-</w:t>
      </w:r>
      <w:r>
        <w:t>byte</w:t>
      </w:r>
      <w:r w:rsidR="00611BFC">
        <w:t>-</w:t>
      </w:r>
      <w:r>
        <w:t>or</w:t>
      </w:r>
      <w:r w:rsidR="00611BFC">
        <w:t>-</w:t>
      </w:r>
      <w:r>
        <w:t>larger</w:t>
      </w:r>
      <w:r w:rsidR="00A35740">
        <w:t xml:space="preserve"> integers</w:t>
      </w:r>
      <w:r>
        <w:t>.</w:t>
      </w:r>
      <w:r w:rsidR="006A76D9">
        <w:t xml:space="preserve"> </w:t>
      </w:r>
      <w:r w:rsidR="00A35740">
        <w:t xml:space="preserve"> </w:t>
      </w:r>
      <w:r w:rsidR="009F71B6">
        <w:t xml:space="preserve">The </w:t>
      </w:r>
      <w:proofErr w:type="spellStart"/>
      <w:r w:rsidR="009F71B6">
        <w:t>TileOffset</w:t>
      </w:r>
      <w:proofErr w:type="spellEnd"/>
      <w:r w:rsidR="009F71B6">
        <w:t xml:space="preserve"> is an absolute offset within the bundle file</w:t>
      </w:r>
      <w:r w:rsidR="00611BFC">
        <w:t xml:space="preserve"> indicating </w:t>
      </w:r>
      <w:r w:rsidR="009F71B6">
        <w:t>the location where the tile data star</w:t>
      </w:r>
      <w:r w:rsidR="00F44698">
        <w:t>ts.</w:t>
      </w:r>
      <w:r w:rsidR="00A35740">
        <w:t xml:space="preserve">  </w:t>
      </w:r>
      <w:r w:rsidR="00F44698">
        <w:t xml:space="preserve">The </w:t>
      </w:r>
      <w:proofErr w:type="spellStart"/>
      <w:r w:rsidR="00F44698">
        <w:t>TileSize</w:t>
      </w:r>
      <w:proofErr w:type="spellEnd"/>
      <w:r w:rsidR="00F44698">
        <w:t xml:space="preserve"> is the </w:t>
      </w:r>
      <w:r w:rsidR="009F71B6">
        <w:t>size of the tile in bytes.</w:t>
      </w:r>
      <w:r w:rsidR="006A76D9">
        <w:t xml:space="preserve"> </w:t>
      </w:r>
      <w:r w:rsidR="00A35740">
        <w:t xml:space="preserve"> </w:t>
      </w:r>
      <w:r w:rsidR="003B4F2E">
        <w:t xml:space="preserve">If a decoded index has a </w:t>
      </w:r>
      <w:proofErr w:type="spellStart"/>
      <w:r w:rsidR="003B4F2E">
        <w:t>TileSize</w:t>
      </w:r>
      <w:proofErr w:type="spellEnd"/>
      <w:r w:rsidR="003B4F2E">
        <w:t xml:space="preserve"> of zero</w:t>
      </w:r>
      <w:r w:rsidR="00611BFC">
        <w:t>, then</w:t>
      </w:r>
      <w:r w:rsidR="003B4F2E">
        <w:t xml:space="preserve"> the tile is not stored in the bundle, regardless of the </w:t>
      </w:r>
      <w:proofErr w:type="spellStart"/>
      <w:r w:rsidR="003B4F2E">
        <w:t>TileOffset</w:t>
      </w:r>
      <w:proofErr w:type="spellEnd"/>
      <w:r w:rsidR="003B4F2E">
        <w:t xml:space="preserve"> value.</w:t>
      </w:r>
    </w:p>
    <w:p w14:paraId="389E75E1" w14:textId="6EAC2C84" w:rsidR="00E9660D" w:rsidRDefault="00E61631" w:rsidP="009C1EF3">
      <w:pPr>
        <w:pStyle w:val="Heading1"/>
      </w:pPr>
      <w:bookmarkStart w:id="14" w:name="_Toc468276523"/>
      <w:r>
        <w:t>Tile Record</w:t>
      </w:r>
      <w:bookmarkEnd w:id="14"/>
    </w:p>
    <w:p w14:paraId="67C3230E" w14:textId="471FD53E" w:rsidR="00E61631" w:rsidRDefault="00E61631" w:rsidP="006675D8">
      <w:pPr>
        <w:rPr>
          <w:rStyle w:val="SubtleEmphasis"/>
          <w:i w:val="0"/>
          <w:iCs w:val="0"/>
          <w:noProof/>
          <w:color w:val="auto"/>
        </w:rPr>
      </w:pPr>
      <w:r>
        <w:rPr>
          <w:rStyle w:val="SubtleEmphasis"/>
          <w:i w:val="0"/>
          <w:iCs w:val="0"/>
          <w:noProof/>
          <w:color w:val="auto"/>
        </w:rPr>
        <w:t xml:space="preserve">The original Compact Cache bundles stored </w:t>
      </w:r>
      <w:r w:rsidR="00967AC1">
        <w:rPr>
          <w:rStyle w:val="SubtleEmphasis"/>
          <w:i w:val="0"/>
          <w:iCs w:val="0"/>
          <w:noProof/>
          <w:color w:val="auto"/>
        </w:rPr>
        <w:t>the tile data prefixed by a 4</w:t>
      </w:r>
      <w:r>
        <w:rPr>
          <w:rStyle w:val="SubtleEmphasis"/>
          <w:i w:val="0"/>
          <w:iCs w:val="0"/>
          <w:noProof/>
          <w:color w:val="auto"/>
        </w:rPr>
        <w:t xml:space="preserve"> byte little endian integer field which stored the size of the tile.  To ease the transition to Compact Cach</w:t>
      </w:r>
      <w:r w:rsidR="00450A99">
        <w:rPr>
          <w:rStyle w:val="SubtleEmphasis"/>
          <w:i w:val="0"/>
          <w:iCs w:val="0"/>
          <w:noProof/>
          <w:color w:val="auto"/>
        </w:rPr>
        <w:t xml:space="preserve">e V2, this size field is retained.  Note that </w:t>
      </w:r>
      <w:r>
        <w:rPr>
          <w:rStyle w:val="SubtleEmphasis"/>
          <w:i w:val="0"/>
          <w:iCs w:val="0"/>
          <w:noProof/>
          <w:color w:val="auto"/>
        </w:rPr>
        <w:t>the file offset stored in the tile index record is the offset of the first byte of the tile, no</w:t>
      </w:r>
      <w:r w:rsidR="00450A99">
        <w:rPr>
          <w:rStyle w:val="SubtleEmphasis"/>
          <w:i w:val="0"/>
          <w:iCs w:val="0"/>
          <w:noProof/>
          <w:color w:val="auto"/>
        </w:rPr>
        <w:t>t the offset of the size record, which will start at offset -4.</w:t>
      </w:r>
    </w:p>
    <w:p w14:paraId="3B86ADB2" w14:textId="77777777" w:rsidR="004217F1" w:rsidRDefault="004217F1">
      <w:pPr>
        <w:rPr>
          <w:rFonts w:asciiTheme="majorHAnsi" w:eastAsiaTheme="majorEastAsia" w:hAnsiTheme="majorHAnsi" w:cstheme="majorBidi"/>
          <w:b/>
          <w:bCs/>
          <w:color w:val="365F91" w:themeColor="accent1" w:themeShade="BF"/>
          <w:sz w:val="28"/>
          <w:szCs w:val="28"/>
        </w:rPr>
      </w:pPr>
      <w:r>
        <w:br w:type="page"/>
      </w:r>
    </w:p>
    <w:p w14:paraId="33B4CABC" w14:textId="38C26BDE" w:rsidR="00E61631" w:rsidRDefault="00E61631" w:rsidP="00E61631">
      <w:pPr>
        <w:pStyle w:val="Heading1"/>
      </w:pPr>
      <w:bookmarkStart w:id="15" w:name="_Toc468276524"/>
      <w:r>
        <w:lastRenderedPageBreak/>
        <w:t xml:space="preserve">Appendix A: Configuration File </w:t>
      </w:r>
      <w:r w:rsidR="004217F1">
        <w:t xml:space="preserve">Content </w:t>
      </w:r>
      <w:r>
        <w:t>Example</w:t>
      </w:r>
      <w:bookmarkEnd w:id="15"/>
    </w:p>
    <w:p w14:paraId="4499F398"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&lt;?xml version="1.0" encoding="utf-8" ?&gt;</w:t>
      </w:r>
    </w:p>
    <w:p w14:paraId="6122F3F8"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&lt;CacheInfo xsi:type='typens:CacheInfo' xmlns:xsi='http://www.w3.org/2001/XMLSchema-instance' xmlns:xs='http://www.w3.org/2001/XMLSchema' xmlns:typens='http://www.esri.com/schemas/ArcGIS/10.0'&gt;</w:t>
      </w:r>
    </w:p>
    <w:p w14:paraId="14F66490"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&lt;TileCacheInfo xsi:type='typens:TileCacheInfo'&gt;</w:t>
      </w:r>
    </w:p>
    <w:p w14:paraId="4B7C9844"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ab/>
        <w:t>&lt;SpatialReference xsi:type="typens:GeographicCoordinateSystem"&gt;</w:t>
      </w:r>
    </w:p>
    <w:p w14:paraId="05EA4C23"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ab/>
      </w:r>
      <w:r w:rsidRPr="00233E45">
        <w:rPr>
          <w:rStyle w:val="SubtleEmphasis"/>
          <w:rFonts w:ascii="Courier" w:hAnsi="Courier"/>
          <w:i w:val="0"/>
          <w:iCs w:val="0"/>
          <w:noProof/>
          <w:color w:val="auto"/>
        </w:rPr>
        <w:tab/>
        <w:t>&lt;WKT&gt;GEOGCS["GCS_WGS_1984",DATUM["D_WGS_1984",SPHEROID["WGS_1984",6378137.0,298.257223563]],PRIMEM["Greenwich",0.0],UNIT["Degree",0.0174532925199433]]&lt;/WKT&gt;</w:t>
      </w:r>
    </w:p>
    <w:p w14:paraId="08778F9E"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ab/>
      </w:r>
      <w:r w:rsidRPr="00233E45">
        <w:rPr>
          <w:rStyle w:val="SubtleEmphasis"/>
          <w:rFonts w:ascii="Courier" w:hAnsi="Courier"/>
          <w:i w:val="0"/>
          <w:iCs w:val="0"/>
          <w:noProof/>
          <w:color w:val="auto"/>
        </w:rPr>
        <w:tab/>
        <w:t>&lt;XOrigin&gt;-399.99999999999989&lt;/XOrigin&gt;</w:t>
      </w:r>
    </w:p>
    <w:p w14:paraId="6DCD5D03"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ab/>
      </w:r>
      <w:r w:rsidRPr="00233E45">
        <w:rPr>
          <w:rStyle w:val="SubtleEmphasis"/>
          <w:rFonts w:ascii="Courier" w:hAnsi="Courier"/>
          <w:i w:val="0"/>
          <w:iCs w:val="0"/>
          <w:noProof/>
          <w:color w:val="auto"/>
        </w:rPr>
        <w:tab/>
        <w:t>&lt;YOrigin&gt;-399.99999999999989&lt;/YOrigin&gt;</w:t>
      </w:r>
    </w:p>
    <w:p w14:paraId="7A763A44"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ab/>
      </w:r>
      <w:r w:rsidRPr="00233E45">
        <w:rPr>
          <w:rStyle w:val="SubtleEmphasis"/>
          <w:rFonts w:ascii="Courier" w:hAnsi="Courier"/>
          <w:i w:val="0"/>
          <w:iCs w:val="0"/>
          <w:noProof/>
          <w:color w:val="auto"/>
        </w:rPr>
        <w:tab/>
        <w:t>&lt;XYScale&gt;11258999068426.24&lt;/XYScale&gt;</w:t>
      </w:r>
    </w:p>
    <w:p w14:paraId="24A63E69"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ab/>
      </w:r>
      <w:r w:rsidRPr="00233E45">
        <w:rPr>
          <w:rStyle w:val="SubtleEmphasis"/>
          <w:rFonts w:ascii="Courier" w:hAnsi="Courier"/>
          <w:i w:val="0"/>
          <w:iCs w:val="0"/>
          <w:noProof/>
          <w:color w:val="auto"/>
        </w:rPr>
        <w:tab/>
        <w:t>&lt;ZOrigin&gt;-100000&lt;/ZOrigin&gt;</w:t>
      </w:r>
    </w:p>
    <w:p w14:paraId="18B517CA"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ab/>
      </w:r>
      <w:r w:rsidRPr="00233E45">
        <w:rPr>
          <w:rStyle w:val="SubtleEmphasis"/>
          <w:rFonts w:ascii="Courier" w:hAnsi="Courier"/>
          <w:i w:val="0"/>
          <w:iCs w:val="0"/>
          <w:noProof/>
          <w:color w:val="auto"/>
        </w:rPr>
        <w:tab/>
        <w:t>&lt;ZScale&gt;10000&lt;/ZScale&gt;</w:t>
      </w:r>
    </w:p>
    <w:p w14:paraId="765E6B75"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ab/>
      </w:r>
      <w:r w:rsidRPr="00233E45">
        <w:rPr>
          <w:rStyle w:val="SubtleEmphasis"/>
          <w:rFonts w:ascii="Courier" w:hAnsi="Courier"/>
          <w:i w:val="0"/>
          <w:iCs w:val="0"/>
          <w:noProof/>
          <w:color w:val="auto"/>
        </w:rPr>
        <w:tab/>
        <w:t>&lt;MOrigin&gt;-100000&lt;/MOrigin&gt;</w:t>
      </w:r>
    </w:p>
    <w:p w14:paraId="1F4D67DC"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ab/>
      </w:r>
      <w:r w:rsidRPr="00233E45">
        <w:rPr>
          <w:rStyle w:val="SubtleEmphasis"/>
          <w:rFonts w:ascii="Courier" w:hAnsi="Courier"/>
          <w:i w:val="0"/>
          <w:iCs w:val="0"/>
          <w:noProof/>
          <w:color w:val="auto"/>
        </w:rPr>
        <w:tab/>
        <w:t>&lt;MScale&gt;10000&lt;/MScale&gt;</w:t>
      </w:r>
    </w:p>
    <w:p w14:paraId="77961C3D"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ab/>
      </w:r>
      <w:r w:rsidRPr="00233E45">
        <w:rPr>
          <w:rStyle w:val="SubtleEmphasis"/>
          <w:rFonts w:ascii="Courier" w:hAnsi="Courier"/>
          <w:i w:val="0"/>
          <w:iCs w:val="0"/>
          <w:noProof/>
          <w:color w:val="auto"/>
        </w:rPr>
        <w:tab/>
        <w:t>&lt;XYTolerance&gt;8.9831528411952133e-009&lt;/XYTolerance&gt;</w:t>
      </w:r>
    </w:p>
    <w:p w14:paraId="54C64EA3"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ab/>
      </w:r>
      <w:r w:rsidRPr="00233E45">
        <w:rPr>
          <w:rStyle w:val="SubtleEmphasis"/>
          <w:rFonts w:ascii="Courier" w:hAnsi="Courier"/>
          <w:i w:val="0"/>
          <w:iCs w:val="0"/>
          <w:noProof/>
          <w:color w:val="auto"/>
        </w:rPr>
        <w:tab/>
        <w:t>&lt;ZTolerance&gt;0.001&lt;/ZTolerance&gt;</w:t>
      </w:r>
    </w:p>
    <w:p w14:paraId="56C3B46E"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ab/>
      </w:r>
      <w:r w:rsidRPr="00233E45">
        <w:rPr>
          <w:rStyle w:val="SubtleEmphasis"/>
          <w:rFonts w:ascii="Courier" w:hAnsi="Courier"/>
          <w:i w:val="0"/>
          <w:iCs w:val="0"/>
          <w:noProof/>
          <w:color w:val="auto"/>
        </w:rPr>
        <w:tab/>
        <w:t>&lt;MTolerance&gt;0.001&lt;/MTolerance&gt;</w:t>
      </w:r>
    </w:p>
    <w:p w14:paraId="2CEDCB69"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ab/>
      </w:r>
      <w:r w:rsidRPr="00233E45">
        <w:rPr>
          <w:rStyle w:val="SubtleEmphasis"/>
          <w:rFonts w:ascii="Courier" w:hAnsi="Courier"/>
          <w:i w:val="0"/>
          <w:iCs w:val="0"/>
          <w:noProof/>
          <w:color w:val="auto"/>
        </w:rPr>
        <w:tab/>
        <w:t>&lt;HighPrecision&gt;true&lt;/HighPrecision&gt;</w:t>
      </w:r>
    </w:p>
    <w:p w14:paraId="39A140C1"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ab/>
      </w:r>
      <w:r w:rsidRPr="00233E45">
        <w:rPr>
          <w:rStyle w:val="SubtleEmphasis"/>
          <w:rFonts w:ascii="Courier" w:hAnsi="Courier"/>
          <w:i w:val="0"/>
          <w:iCs w:val="0"/>
          <w:noProof/>
          <w:color w:val="auto"/>
        </w:rPr>
        <w:tab/>
        <w:t>&lt;LeftLongitude&gt;-180&lt;/LeftLongitude&gt;</w:t>
      </w:r>
    </w:p>
    <w:p w14:paraId="7A3DFC22"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ab/>
      </w:r>
      <w:r w:rsidRPr="00233E45">
        <w:rPr>
          <w:rStyle w:val="SubtleEmphasis"/>
          <w:rFonts w:ascii="Courier" w:hAnsi="Courier"/>
          <w:i w:val="0"/>
          <w:iCs w:val="0"/>
          <w:noProof/>
          <w:color w:val="auto"/>
        </w:rPr>
        <w:tab/>
        <w:t>&lt;WKID&gt;4326&lt;/WKID&gt;</w:t>
      </w:r>
    </w:p>
    <w:p w14:paraId="36FEA441"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ab/>
        <w:t>&lt;/SpatialReference&gt;</w:t>
      </w:r>
    </w:p>
    <w:p w14:paraId="61F02DD9"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&lt;TileOrigin xsi:type='typens:PointN'&gt;</w:t>
      </w:r>
    </w:p>
    <w:p w14:paraId="561BCEAC"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&lt;X&gt;-180.0&lt;/X&gt;</w:t>
      </w:r>
    </w:p>
    <w:p w14:paraId="03D48B75"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&lt;Y&gt;90.0&lt;/Y&gt;</w:t>
      </w:r>
    </w:p>
    <w:p w14:paraId="0BF6BB5C"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&lt;/TileOrigin&gt;</w:t>
      </w:r>
    </w:p>
    <w:p w14:paraId="137E6036"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&lt;TileCols&gt;256&lt;/TileCols&gt;</w:t>
      </w:r>
    </w:p>
    <w:p w14:paraId="723DBC66"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&lt;TileRows&gt;256&lt;/TileRows&gt;</w:t>
      </w:r>
    </w:p>
    <w:p w14:paraId="45718B84"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&lt;DPI&gt;96&lt;/DPI&gt;</w:t>
      </w:r>
    </w:p>
    <w:p w14:paraId="30022789"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&lt;PreciseDPI&gt;96&lt;/PreciseDPI&gt;</w:t>
      </w:r>
    </w:p>
    <w:p w14:paraId="5DB391C7"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&lt;LODInfos xsi:type="typens:ArrayOfLODInfo"&gt;</w:t>
      </w:r>
    </w:p>
    <w:p w14:paraId="4CEC656B"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23FBA9D1"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&lt;LevelID&gt;0&lt;/LevelID&gt;</w:t>
      </w:r>
    </w:p>
    <w:p w14:paraId="08AE78A4"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&lt;Scale&gt;295828763.79585470937713011037&lt;/Scale&gt;</w:t>
      </w:r>
    </w:p>
    <w:p w14:paraId="2856EA85"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&lt;Resolution&gt;0.703125&lt;/Resolution&gt;</w:t>
      </w:r>
    </w:p>
    <w:p w14:paraId="296FB9F9"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3E3E4E23"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774875E5"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&lt;LevelID&gt;1&lt;/LevelID&gt;</w:t>
      </w:r>
    </w:p>
    <w:p w14:paraId="31DFC296"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&lt;Scale&gt;147914381.89792735468856505518&lt;/Scale&gt;</w:t>
      </w:r>
    </w:p>
    <w:p w14:paraId="7038B9A6"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&lt;Resolution&gt;0.3515625&lt;/Resolution&gt;</w:t>
      </w:r>
    </w:p>
    <w:p w14:paraId="4B37083F"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194424F1"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6649F309"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&lt;LevelID&gt;2&lt;/LevelID&gt;</w:t>
      </w:r>
    </w:p>
    <w:p w14:paraId="3DFD9708"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&lt;Scale&gt;73957190.948963677344282527592&lt;/Scale&gt;</w:t>
      </w:r>
    </w:p>
    <w:p w14:paraId="4497E3ED"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lastRenderedPageBreak/>
        <w:t xml:space="preserve">        &lt;Resolution&gt;0.17578125&lt;/Resolution&gt;</w:t>
      </w:r>
    </w:p>
    <w:p w14:paraId="120FC2A8"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01AB6C6B"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286AFFFE"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&lt;LevelID&gt;3&lt;/LevelID&gt;</w:t>
      </w:r>
    </w:p>
    <w:p w14:paraId="2BEB72D1"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&lt;Scale&gt;36978595.474481838672141263796&lt;/Scale&gt;</w:t>
      </w:r>
    </w:p>
    <w:p w14:paraId="02A0879C"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&lt;Resolution&gt;0.087890625&lt;/Resolution&gt;</w:t>
      </w:r>
    </w:p>
    <w:p w14:paraId="637F0A51"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1BBBAA6F"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0986291D"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&lt;LevelID&gt;4&lt;/LevelID&gt;</w:t>
      </w:r>
    </w:p>
    <w:p w14:paraId="7AE3E744"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&lt;Scale&gt;18489297.737240919336070631898&lt;/Scale&gt;</w:t>
      </w:r>
    </w:p>
    <w:p w14:paraId="142C2294"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&lt;Resolution&gt;0.0439453125&lt;/Resolution&gt;</w:t>
      </w:r>
    </w:p>
    <w:p w14:paraId="7C373971"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6DA38E4C"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3696E954"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&lt;LevelID&gt;5&lt;/LevelID&gt;</w:t>
      </w:r>
    </w:p>
    <w:p w14:paraId="56820EC3"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&lt;Scale&gt;9244648.868620459668035315949&lt;/Scale&gt;</w:t>
      </w:r>
    </w:p>
    <w:p w14:paraId="567D211C"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&lt;Resolution&gt;0.02197265625&lt;/Resolution&gt;</w:t>
      </w:r>
    </w:p>
    <w:p w14:paraId="196C19F3"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632C2C88"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30B55285"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&lt;LevelID&gt;6&lt;/LevelID&gt;</w:t>
      </w:r>
    </w:p>
    <w:p w14:paraId="372B8E7C"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&lt;Scale&gt;4622324.4343102298340176579745&lt;/Scale&gt;</w:t>
      </w:r>
    </w:p>
    <w:p w14:paraId="1D06008B"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&lt;Resolution&gt;0.010986328125&lt;/Resolution&gt;</w:t>
      </w:r>
    </w:p>
    <w:p w14:paraId="0A4F91A4"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2992FC73"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06EB8047"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&lt;LevelID&gt;7&lt;/LevelID&gt;</w:t>
      </w:r>
    </w:p>
    <w:p w14:paraId="13A4D5A0"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&lt;Scale&gt;2311162.2171551149170088289872&lt;/Scale&gt;</w:t>
      </w:r>
    </w:p>
    <w:p w14:paraId="35A40696"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&lt;Resolution&gt;0.0054931640625&lt;/Resolution&gt;</w:t>
      </w:r>
    </w:p>
    <w:p w14:paraId="709D6974"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61E3737C"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6DD24F0F"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&lt;LevelID&gt;8&lt;/LevelID&gt;</w:t>
      </w:r>
    </w:p>
    <w:p w14:paraId="382FEBAF"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&lt;Scale&gt;1155581.1085775574585044144937&lt;/Scale&gt;</w:t>
      </w:r>
    </w:p>
    <w:p w14:paraId="21716E85"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&lt;Resolution&gt;0.00274658203125&lt;/Resolution&gt;</w:t>
      </w:r>
    </w:p>
    <w:p w14:paraId="17A9A4E8"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622821C9"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38A4FD21"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&lt;LevelID&gt;9&lt;/LevelID&gt;</w:t>
      </w:r>
    </w:p>
    <w:p w14:paraId="2C8F9E0D"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&lt;Scale&gt;577790.55428877872925220724681&lt;/Scale&gt;</w:t>
      </w:r>
    </w:p>
    <w:p w14:paraId="1CAF2201"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&lt;Resolution&gt;0.001373291015625&lt;/Resolution&gt;</w:t>
      </w:r>
    </w:p>
    <w:p w14:paraId="05B84C92"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0A5E261A"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58E87B9A"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&lt;LevelID&gt;10&lt;/LevelID&gt;</w:t>
      </w:r>
    </w:p>
    <w:p w14:paraId="69DA99B6"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&lt;Scale&gt;288895.27714438936462610362340&lt;/Scale&gt;</w:t>
      </w:r>
    </w:p>
    <w:p w14:paraId="0247C1FF"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&lt;Resolution&gt;0.0006866455078125&lt;/Resolution&gt;</w:t>
      </w:r>
    </w:p>
    <w:p w14:paraId="15EA162D"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50617B37"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46C0C6AB"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&lt;LevelID&gt;11&lt;/LevelID&gt;</w:t>
      </w:r>
    </w:p>
    <w:p w14:paraId="6C927838"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&lt;Scale&gt;144447.63857219468231305181171&lt;/Scale&gt;</w:t>
      </w:r>
    </w:p>
    <w:p w14:paraId="4A1ADDFA"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&lt;Resolution&gt;0.00034332275390625&lt;/Resolution&gt;</w:t>
      </w:r>
    </w:p>
    <w:p w14:paraId="03C28D60"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59B64F46"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420C217F"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&lt;LevelID&gt;12&lt;/LevelID&gt;</w:t>
      </w:r>
    </w:p>
    <w:p w14:paraId="666DE2A5"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lastRenderedPageBreak/>
        <w:t xml:space="preserve">        &lt;Scale&gt;72223.819286097341156525905853&lt;/Scale&gt;</w:t>
      </w:r>
    </w:p>
    <w:p w14:paraId="209CC828"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&lt;Resolution&gt;0.000171661376953125&lt;/Resolution&gt;</w:t>
      </w:r>
    </w:p>
    <w:p w14:paraId="39B775CE"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4E2F406B"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05C727E2"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&lt;LevelID&gt;13&lt;/LevelID&gt;</w:t>
      </w:r>
    </w:p>
    <w:p w14:paraId="4451C8DE"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&lt;Scale&gt;36111.909643048670578262952926&lt;/Scale&gt;</w:t>
      </w:r>
    </w:p>
    <w:p w14:paraId="1093B63B"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&lt;Resolution&gt;0.0000858306884765625&lt;/Resolution&gt;</w:t>
      </w:r>
    </w:p>
    <w:p w14:paraId="0DC2B726"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01F8EBC0"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4578C80B"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&lt;LevelID&gt;14&lt;/LevelID&gt;</w:t>
      </w:r>
    </w:p>
    <w:p w14:paraId="459F16AE"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&lt;Scale&gt;18055.954821524335289131476463&lt;/Scale&gt;</w:t>
      </w:r>
    </w:p>
    <w:p w14:paraId="0335E309"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&lt;Resolution&gt;0.00004291534423828125&lt;/Resolution&gt;</w:t>
      </w:r>
    </w:p>
    <w:p w14:paraId="4553913B"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31F770C9"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7CAE8C28"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&lt;LevelID&gt;15&lt;/LevelID&gt;</w:t>
      </w:r>
    </w:p>
    <w:p w14:paraId="4F43E320"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&lt;Scale&gt;9027.977410762167644565738231&lt;/Scale&gt;</w:t>
      </w:r>
    </w:p>
    <w:p w14:paraId="7A6D218E"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&lt;Resolution&gt;0.000021457672119140625&lt;/Resolution&gt;</w:t>
      </w:r>
    </w:p>
    <w:p w14:paraId="47AD4A1C"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5E00E205"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62EBCF74"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&lt;LevelID&gt;16&lt;/LevelID&gt;</w:t>
      </w:r>
    </w:p>
    <w:p w14:paraId="0B8275BA"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&lt;Scale&gt;4513.9887053810838222828691158&lt;/Scale&gt;</w:t>
      </w:r>
    </w:p>
    <w:p w14:paraId="26EB1938"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&lt;Resolution&gt;0.0000107288360595703125&lt;/Resolution&gt;</w:t>
      </w:r>
    </w:p>
    <w:p w14:paraId="2433391C"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5C22B0C0"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39E39DD3"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&lt;LevelID&gt;17&lt;/LevelID&gt;</w:t>
      </w:r>
    </w:p>
    <w:p w14:paraId="6C2A8CF4"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&lt;Scale&gt;2256.9943526905419111414345579&lt;/Scale&gt;</w:t>
      </w:r>
    </w:p>
    <w:p w14:paraId="376E5CA9"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&lt;Resolution&gt;0.00000536441802978515625&lt;/Resolution&gt;</w:t>
      </w:r>
    </w:p>
    <w:p w14:paraId="1FE58827"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43A501F5"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2C48D9EA"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&lt;LevelID&gt;18&lt;/LevelID&gt;</w:t>
      </w:r>
    </w:p>
    <w:p w14:paraId="01DCAB8C"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&lt;Scale&gt;1128.4971763452709555707172788&lt;/Scale&gt;</w:t>
      </w:r>
    </w:p>
    <w:p w14:paraId="09ADBC8E"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&lt;Resolution&gt;0.000002682209014892578125&lt;/Resolution&gt;</w:t>
      </w:r>
    </w:p>
    <w:p w14:paraId="69274AE2"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2370B2E2"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358B5D25"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&lt;LevelID&gt;19&lt;/LevelID&gt;</w:t>
      </w:r>
    </w:p>
    <w:p w14:paraId="3E813480"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&lt;Scale&gt;564.24858817263547778535863938&lt;/Scale&gt;</w:t>
      </w:r>
    </w:p>
    <w:p w14:paraId="7DC7E717"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&lt;Resolution&gt;0.0000013411045074462890625&lt;/Resolution&gt;</w:t>
      </w:r>
    </w:p>
    <w:p w14:paraId="78F96054"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11F163D7"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748FE32E"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&lt;LevelID&gt;20&lt;/LevelID&gt;</w:t>
      </w:r>
    </w:p>
    <w:p w14:paraId="4F0B3EC4"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&lt;Scale&gt;282.12429408631773889267931988&lt;/Scale&gt;</w:t>
      </w:r>
    </w:p>
    <w:p w14:paraId="7D73C422"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&lt;Resolution&gt;0.00000067055225372314453125&lt;/Resolution&gt;</w:t>
      </w:r>
    </w:p>
    <w:p w14:paraId="5D3851DF"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54A9CC39"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110C9C59"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&lt;LevelID&gt;21&lt;/LevelID&gt;</w:t>
      </w:r>
    </w:p>
    <w:p w14:paraId="2BD6BC8E"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&lt;Scale&gt;141.06214704315886944633965975&lt;/Scale&gt;</w:t>
      </w:r>
    </w:p>
    <w:p w14:paraId="680C4C3B"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&lt;Resolution&gt;0.000000335276126861572265625&lt;/Resolution&gt;</w:t>
      </w:r>
    </w:p>
    <w:p w14:paraId="3AD55990"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25D9B2E5"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 xsi:type='typens:LODInfo'&gt;</w:t>
      </w:r>
    </w:p>
    <w:p w14:paraId="2BB0BCE8"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lastRenderedPageBreak/>
        <w:t xml:space="preserve">        &lt;LevelID&gt;22&lt;/LevelID&gt;</w:t>
      </w:r>
    </w:p>
    <w:p w14:paraId="364BCF39"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&lt;Scale&gt;70.531073521579434723169829875&lt;/Scale&gt;</w:t>
      </w:r>
    </w:p>
    <w:p w14:paraId="1559875D"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&lt;Resolution&gt;0.0000001676380634307861328125&lt;/Resolution&gt;</w:t>
      </w:r>
    </w:p>
    <w:p w14:paraId="26AAC378"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&lt;/LODInfo&gt;</w:t>
      </w:r>
    </w:p>
    <w:p w14:paraId="00198D6B"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&lt;/LODInfos&gt;</w:t>
      </w:r>
    </w:p>
    <w:p w14:paraId="6F52E589"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&lt;/TileCacheInfo&gt;</w:t>
      </w:r>
    </w:p>
    <w:p w14:paraId="5A3CA44B"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&lt;TileImageInfo xsi:type='typens:TileImageInfo'&gt;</w:t>
      </w:r>
    </w:p>
    <w:p w14:paraId="6377AB88" w14:textId="03EFA5A6" w:rsidR="00233E45" w:rsidRPr="00233E45" w:rsidRDefault="00151658" w:rsidP="00233E45">
      <w:pPr>
        <w:pStyle w:val="NoSpacing"/>
        <w:rPr>
          <w:rStyle w:val="SubtleEmphasis"/>
          <w:rFonts w:ascii="Courier" w:hAnsi="Courier"/>
          <w:i w:val="0"/>
          <w:iCs w:val="0"/>
          <w:noProof/>
          <w:color w:val="auto"/>
        </w:rPr>
      </w:pPr>
      <w:r>
        <w:rPr>
          <w:rStyle w:val="SubtleEmphasis"/>
          <w:rFonts w:ascii="Courier" w:hAnsi="Courier"/>
          <w:i w:val="0"/>
          <w:iCs w:val="0"/>
          <w:noProof/>
          <w:color w:val="auto"/>
        </w:rPr>
        <w:t xml:space="preserve">    &lt;CacheTileFormat&gt;JPEG</w:t>
      </w:r>
      <w:r w:rsidR="00233E45" w:rsidRPr="00233E45">
        <w:rPr>
          <w:rStyle w:val="SubtleEmphasis"/>
          <w:rFonts w:ascii="Courier" w:hAnsi="Courier"/>
          <w:i w:val="0"/>
          <w:iCs w:val="0"/>
          <w:noProof/>
          <w:color w:val="auto"/>
        </w:rPr>
        <w:t>&lt;/CacheTileFormat&gt;</w:t>
      </w:r>
    </w:p>
    <w:p w14:paraId="00FC7BE4" w14:textId="054D3262"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&lt;CompressionQualit</w:t>
      </w:r>
      <w:r w:rsidR="00151658">
        <w:rPr>
          <w:rStyle w:val="SubtleEmphasis"/>
          <w:rFonts w:ascii="Courier" w:hAnsi="Courier"/>
          <w:i w:val="0"/>
          <w:iCs w:val="0"/>
          <w:noProof/>
          <w:color w:val="auto"/>
        </w:rPr>
        <w:t>y&gt;75</w:t>
      </w:r>
      <w:r w:rsidRPr="00233E45">
        <w:rPr>
          <w:rStyle w:val="SubtleEmphasis"/>
          <w:rFonts w:ascii="Courier" w:hAnsi="Courier"/>
          <w:i w:val="0"/>
          <w:iCs w:val="0"/>
          <w:noProof/>
          <w:color w:val="auto"/>
        </w:rPr>
        <w:t>&lt;/CompressionQuality&gt;</w:t>
      </w:r>
    </w:p>
    <w:p w14:paraId="71299A7D" w14:textId="77777777" w:rsidR="00233E45" w:rsidRP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&lt;Antialiasing&gt;false&lt;/Antialiasing&gt;</w:t>
      </w:r>
    </w:p>
    <w:p w14:paraId="6418A43F" w14:textId="77777777" w:rsidR="00233E45"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 xml:space="preserve">  &lt;/TileImageInfo&gt;</w:t>
      </w:r>
    </w:p>
    <w:p w14:paraId="3F703DA8" w14:textId="556FF516" w:rsidR="00151658" w:rsidRPr="00151658" w:rsidRDefault="00151658" w:rsidP="00151658">
      <w:pPr>
        <w:pStyle w:val="NoSpacing"/>
        <w:rPr>
          <w:rStyle w:val="SubtleEmphasis"/>
          <w:rFonts w:ascii="Courier" w:hAnsi="Courier"/>
          <w:i w:val="0"/>
          <w:iCs w:val="0"/>
          <w:noProof/>
          <w:color w:val="auto"/>
        </w:rPr>
      </w:pPr>
      <w:r w:rsidRPr="00151658">
        <w:rPr>
          <w:rStyle w:val="SubtleEmphasis"/>
          <w:rFonts w:ascii="Courier" w:hAnsi="Courier"/>
          <w:i w:val="0"/>
          <w:iCs w:val="0"/>
          <w:noProof/>
          <w:color w:val="auto"/>
        </w:rPr>
        <w:t xml:space="preserve">  &lt;CacheStorageInfo xsi:type="typens:CacheStorageInfo"&gt;</w:t>
      </w:r>
    </w:p>
    <w:p w14:paraId="4FFA37AA" w14:textId="2B448E81" w:rsidR="00151658" w:rsidRPr="00151658" w:rsidRDefault="00151658" w:rsidP="00151658">
      <w:pPr>
        <w:pStyle w:val="NoSpacing"/>
        <w:rPr>
          <w:rStyle w:val="SubtleEmphasis"/>
          <w:rFonts w:ascii="Courier" w:hAnsi="Courier"/>
          <w:i w:val="0"/>
          <w:iCs w:val="0"/>
          <w:noProof/>
          <w:color w:val="auto"/>
        </w:rPr>
      </w:pPr>
      <w:r>
        <w:rPr>
          <w:rStyle w:val="SubtleEmphasis"/>
          <w:rFonts w:ascii="Courier" w:hAnsi="Courier"/>
          <w:i w:val="0"/>
          <w:iCs w:val="0"/>
          <w:noProof/>
          <w:color w:val="auto"/>
        </w:rPr>
        <w:t xml:space="preserve">  </w:t>
      </w:r>
      <w:r w:rsidRPr="00151658">
        <w:rPr>
          <w:rStyle w:val="SubtleEmphasis"/>
          <w:rFonts w:ascii="Courier" w:hAnsi="Courier"/>
          <w:i w:val="0"/>
          <w:iCs w:val="0"/>
          <w:noProof/>
          <w:color w:val="auto"/>
        </w:rPr>
        <w:t xml:space="preserve">  &lt;StorageFormat&gt;esriMapCacheStorageModeCompact</w:t>
      </w:r>
      <w:r w:rsidR="00967AC1">
        <w:rPr>
          <w:rStyle w:val="SubtleEmphasis"/>
          <w:rFonts w:ascii="Courier" w:hAnsi="Courier"/>
          <w:i w:val="0"/>
          <w:iCs w:val="0"/>
          <w:noProof/>
          <w:color w:val="auto"/>
        </w:rPr>
        <w:t>V2</w:t>
      </w:r>
      <w:r w:rsidRPr="00151658">
        <w:rPr>
          <w:rStyle w:val="SubtleEmphasis"/>
          <w:rFonts w:ascii="Courier" w:hAnsi="Courier"/>
          <w:i w:val="0"/>
          <w:iCs w:val="0"/>
          <w:noProof/>
          <w:color w:val="auto"/>
        </w:rPr>
        <w:t>&lt;/StorageFormat&gt;</w:t>
      </w:r>
    </w:p>
    <w:p w14:paraId="4D36423C" w14:textId="75CFC0C0" w:rsidR="00151658" w:rsidRPr="00151658" w:rsidRDefault="00151658" w:rsidP="00151658">
      <w:pPr>
        <w:pStyle w:val="NoSpacing"/>
        <w:rPr>
          <w:rStyle w:val="SubtleEmphasis"/>
          <w:rFonts w:ascii="Courier" w:hAnsi="Courier"/>
          <w:i w:val="0"/>
          <w:iCs w:val="0"/>
          <w:noProof/>
          <w:color w:val="auto"/>
        </w:rPr>
      </w:pPr>
      <w:r w:rsidRPr="00151658">
        <w:rPr>
          <w:rStyle w:val="SubtleEmphasis"/>
          <w:rFonts w:ascii="Courier" w:hAnsi="Courier"/>
          <w:i w:val="0"/>
          <w:iCs w:val="0"/>
          <w:noProof/>
          <w:color w:val="auto"/>
        </w:rPr>
        <w:t xml:space="preserve">    &lt;PacketSize&gt;128&lt;/PacketSize&gt;</w:t>
      </w:r>
    </w:p>
    <w:p w14:paraId="7D92904C" w14:textId="4CD5DAD5" w:rsidR="00151658" w:rsidRPr="00233E45" w:rsidRDefault="00151658" w:rsidP="00151658">
      <w:pPr>
        <w:pStyle w:val="NoSpacing"/>
        <w:rPr>
          <w:rStyle w:val="SubtleEmphasis"/>
          <w:rFonts w:ascii="Courier" w:hAnsi="Courier"/>
          <w:i w:val="0"/>
          <w:iCs w:val="0"/>
          <w:noProof/>
          <w:color w:val="auto"/>
        </w:rPr>
      </w:pPr>
      <w:r w:rsidRPr="00151658">
        <w:rPr>
          <w:rStyle w:val="SubtleEmphasis"/>
          <w:rFonts w:ascii="Courier" w:hAnsi="Courier"/>
          <w:i w:val="0"/>
          <w:iCs w:val="0"/>
          <w:noProof/>
          <w:color w:val="auto"/>
        </w:rPr>
        <w:t xml:space="preserve">  &lt;/CacheStorageInfo&gt;</w:t>
      </w:r>
    </w:p>
    <w:p w14:paraId="71EF01DE" w14:textId="2061ED6A" w:rsidR="0057750F" w:rsidRPr="004217F1" w:rsidRDefault="00233E45" w:rsidP="00233E45">
      <w:pPr>
        <w:pStyle w:val="NoSpacing"/>
        <w:rPr>
          <w:rStyle w:val="SubtleEmphasis"/>
          <w:rFonts w:ascii="Courier" w:hAnsi="Courier"/>
          <w:i w:val="0"/>
          <w:iCs w:val="0"/>
          <w:noProof/>
          <w:color w:val="auto"/>
        </w:rPr>
      </w:pPr>
      <w:r w:rsidRPr="00233E45">
        <w:rPr>
          <w:rStyle w:val="SubtleEmphasis"/>
          <w:rFonts w:ascii="Courier" w:hAnsi="Courier"/>
          <w:i w:val="0"/>
          <w:iCs w:val="0"/>
          <w:noProof/>
          <w:color w:val="auto"/>
        </w:rPr>
        <w:t>&lt;/CacheInfo&gt;</w:t>
      </w:r>
    </w:p>
    <w:sectPr w:rsidR="0057750F" w:rsidRPr="004217F1">
      <w:headerReference w:type="default" r:id="rId9"/>
      <w:footerReference w:type="default" r:id="rId1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5FA29C" w15:done="0"/>
  <w15:commentEx w15:paraId="61D78D23" w15:done="0"/>
  <w15:commentEx w15:paraId="254E5813" w15:done="0"/>
  <w15:commentEx w15:paraId="451D0EBA" w15:done="0"/>
  <w15:commentEx w15:paraId="49959B02" w15:done="0"/>
  <w15:commentEx w15:paraId="0B6867DB" w15:done="0"/>
  <w15:commentEx w15:paraId="400B973C" w15:done="0"/>
  <w15:commentEx w15:paraId="3F650504" w15:done="0"/>
  <w15:commentEx w15:paraId="60F1700B" w15:done="0"/>
  <w15:commentEx w15:paraId="34BB9C26" w15:done="0"/>
  <w15:commentEx w15:paraId="01AA1087" w15:done="0"/>
  <w15:commentEx w15:paraId="41AE1B7B" w15:done="0"/>
  <w15:commentEx w15:paraId="4837C1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CFC33D" w14:textId="77777777" w:rsidR="00195A6F" w:rsidRDefault="00195A6F" w:rsidP="001B055A">
      <w:pPr>
        <w:spacing w:after="0" w:line="240" w:lineRule="auto"/>
      </w:pPr>
      <w:r>
        <w:separator/>
      </w:r>
    </w:p>
  </w:endnote>
  <w:endnote w:type="continuationSeparator" w:id="0">
    <w:p w14:paraId="30498995" w14:textId="77777777" w:rsidR="00195A6F" w:rsidRDefault="00195A6F" w:rsidP="001B0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334118"/>
      <w:docPartObj>
        <w:docPartGallery w:val="Page Numbers (Bottom of Page)"/>
        <w:docPartUnique/>
      </w:docPartObj>
    </w:sdtPr>
    <w:sdtEndPr/>
    <w:sdtContent>
      <w:sdt>
        <w:sdtPr>
          <w:id w:val="1728636285"/>
          <w:docPartObj>
            <w:docPartGallery w:val="Page Numbers (Top of Page)"/>
            <w:docPartUnique/>
          </w:docPartObj>
        </w:sdtPr>
        <w:sdtEndPr/>
        <w:sdtContent>
          <w:p w14:paraId="032FA3EA" w14:textId="5952AFF5" w:rsidR="008E0D3F" w:rsidRDefault="008E0D3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4175D">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175D">
              <w:rPr>
                <w:b/>
                <w:bCs/>
                <w:noProof/>
              </w:rPr>
              <w:t>10</w:t>
            </w:r>
            <w:r>
              <w:rPr>
                <w:b/>
                <w:bCs/>
                <w:sz w:val="24"/>
                <w:szCs w:val="24"/>
              </w:rPr>
              <w:fldChar w:fldCharType="end"/>
            </w:r>
          </w:p>
        </w:sdtContent>
      </w:sdt>
    </w:sdtContent>
  </w:sdt>
  <w:p w14:paraId="49607EDF" w14:textId="77777777" w:rsidR="00290A1A" w:rsidRDefault="00290A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9CF9C" w14:textId="77777777" w:rsidR="00195A6F" w:rsidRDefault="00195A6F" w:rsidP="001B055A">
      <w:pPr>
        <w:spacing w:after="0" w:line="240" w:lineRule="auto"/>
      </w:pPr>
      <w:r>
        <w:separator/>
      </w:r>
    </w:p>
  </w:footnote>
  <w:footnote w:type="continuationSeparator" w:id="0">
    <w:p w14:paraId="00F91797" w14:textId="77777777" w:rsidR="00195A6F" w:rsidRDefault="00195A6F" w:rsidP="001B05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19F2A" w14:textId="64408526" w:rsidR="001B055A" w:rsidRDefault="001B0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8790E"/>
    <w:multiLevelType w:val="hybridMultilevel"/>
    <w:tmpl w:val="BFACAF0E"/>
    <w:lvl w:ilvl="0" w:tplc="B6E85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CF25EB"/>
    <w:multiLevelType w:val="hybridMultilevel"/>
    <w:tmpl w:val="BE381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7A1695"/>
    <w:multiLevelType w:val="hybridMultilevel"/>
    <w:tmpl w:val="4F1EB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ily Windahl">
    <w15:presenceInfo w15:providerId="AD" w15:userId="S-1-5-21-2060139532-2050374463-2073913816-228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76D"/>
    <w:rsid w:val="00004FAE"/>
    <w:rsid w:val="00010009"/>
    <w:rsid w:val="000150BA"/>
    <w:rsid w:val="00023BBB"/>
    <w:rsid w:val="000259E3"/>
    <w:rsid w:val="00035AAF"/>
    <w:rsid w:val="000364A6"/>
    <w:rsid w:val="0005192A"/>
    <w:rsid w:val="00057856"/>
    <w:rsid w:val="00063DC5"/>
    <w:rsid w:val="00070303"/>
    <w:rsid w:val="00072D28"/>
    <w:rsid w:val="000A11B9"/>
    <w:rsid w:val="000B5FF6"/>
    <w:rsid w:val="000C3A38"/>
    <w:rsid w:val="000D7D91"/>
    <w:rsid w:val="000F583B"/>
    <w:rsid w:val="000F673F"/>
    <w:rsid w:val="0010218E"/>
    <w:rsid w:val="0010540D"/>
    <w:rsid w:val="00120686"/>
    <w:rsid w:val="00151658"/>
    <w:rsid w:val="001570A9"/>
    <w:rsid w:val="0017097A"/>
    <w:rsid w:val="00177B99"/>
    <w:rsid w:val="0018169F"/>
    <w:rsid w:val="0018176D"/>
    <w:rsid w:val="00194EE1"/>
    <w:rsid w:val="00195A6F"/>
    <w:rsid w:val="001A2C82"/>
    <w:rsid w:val="001A4A93"/>
    <w:rsid w:val="001B055A"/>
    <w:rsid w:val="001D5B90"/>
    <w:rsid w:val="001D693F"/>
    <w:rsid w:val="0020576F"/>
    <w:rsid w:val="0020646F"/>
    <w:rsid w:val="00215486"/>
    <w:rsid w:val="00233E45"/>
    <w:rsid w:val="002404AB"/>
    <w:rsid w:val="0024175D"/>
    <w:rsid w:val="0025029C"/>
    <w:rsid w:val="00261A56"/>
    <w:rsid w:val="00266210"/>
    <w:rsid w:val="00273F97"/>
    <w:rsid w:val="00277D32"/>
    <w:rsid w:val="00290A1A"/>
    <w:rsid w:val="002B11AF"/>
    <w:rsid w:val="002C61AF"/>
    <w:rsid w:val="002D6D67"/>
    <w:rsid w:val="002F6207"/>
    <w:rsid w:val="003179E4"/>
    <w:rsid w:val="00317B1E"/>
    <w:rsid w:val="0032199A"/>
    <w:rsid w:val="00345146"/>
    <w:rsid w:val="00350689"/>
    <w:rsid w:val="003633A0"/>
    <w:rsid w:val="00363AAB"/>
    <w:rsid w:val="00395666"/>
    <w:rsid w:val="003962F6"/>
    <w:rsid w:val="003B4F2E"/>
    <w:rsid w:val="003E04DD"/>
    <w:rsid w:val="003E4207"/>
    <w:rsid w:val="003E65A6"/>
    <w:rsid w:val="004217F1"/>
    <w:rsid w:val="00441F4C"/>
    <w:rsid w:val="00444DF8"/>
    <w:rsid w:val="00446891"/>
    <w:rsid w:val="00450A99"/>
    <w:rsid w:val="004548A5"/>
    <w:rsid w:val="00457307"/>
    <w:rsid w:val="00470D1F"/>
    <w:rsid w:val="00494AD6"/>
    <w:rsid w:val="004A0F6B"/>
    <w:rsid w:val="004B54C9"/>
    <w:rsid w:val="004E2823"/>
    <w:rsid w:val="004E6391"/>
    <w:rsid w:val="004F6C29"/>
    <w:rsid w:val="004F7FF3"/>
    <w:rsid w:val="0050208B"/>
    <w:rsid w:val="00506785"/>
    <w:rsid w:val="005558BD"/>
    <w:rsid w:val="00560376"/>
    <w:rsid w:val="0057723C"/>
    <w:rsid w:val="0057750F"/>
    <w:rsid w:val="00596369"/>
    <w:rsid w:val="005971E3"/>
    <w:rsid w:val="005A184D"/>
    <w:rsid w:val="005B395A"/>
    <w:rsid w:val="005B63B5"/>
    <w:rsid w:val="005C456F"/>
    <w:rsid w:val="005C7984"/>
    <w:rsid w:val="005C7CC1"/>
    <w:rsid w:val="005E3947"/>
    <w:rsid w:val="005F6265"/>
    <w:rsid w:val="00611BFC"/>
    <w:rsid w:val="00611E10"/>
    <w:rsid w:val="00623F20"/>
    <w:rsid w:val="00630A7B"/>
    <w:rsid w:val="00635F6C"/>
    <w:rsid w:val="006365CD"/>
    <w:rsid w:val="00663B5E"/>
    <w:rsid w:val="00663EB4"/>
    <w:rsid w:val="006675D8"/>
    <w:rsid w:val="00680C26"/>
    <w:rsid w:val="00695769"/>
    <w:rsid w:val="00696A87"/>
    <w:rsid w:val="006A2579"/>
    <w:rsid w:val="006A6FE4"/>
    <w:rsid w:val="006A76D9"/>
    <w:rsid w:val="006B39C6"/>
    <w:rsid w:val="006D0000"/>
    <w:rsid w:val="006D4312"/>
    <w:rsid w:val="007000D8"/>
    <w:rsid w:val="00711615"/>
    <w:rsid w:val="00741C7D"/>
    <w:rsid w:val="00762C1F"/>
    <w:rsid w:val="007655AA"/>
    <w:rsid w:val="00766AE3"/>
    <w:rsid w:val="007719BD"/>
    <w:rsid w:val="007808B0"/>
    <w:rsid w:val="007A3769"/>
    <w:rsid w:val="007D60E7"/>
    <w:rsid w:val="007D7517"/>
    <w:rsid w:val="007E7D5E"/>
    <w:rsid w:val="00811400"/>
    <w:rsid w:val="008464DC"/>
    <w:rsid w:val="008468E9"/>
    <w:rsid w:val="008676B3"/>
    <w:rsid w:val="0087415F"/>
    <w:rsid w:val="008B5A09"/>
    <w:rsid w:val="008C11AE"/>
    <w:rsid w:val="008E0D3F"/>
    <w:rsid w:val="00902761"/>
    <w:rsid w:val="0091170E"/>
    <w:rsid w:val="00931D7E"/>
    <w:rsid w:val="00932284"/>
    <w:rsid w:val="009634DA"/>
    <w:rsid w:val="00965161"/>
    <w:rsid w:val="00967AC1"/>
    <w:rsid w:val="0097495D"/>
    <w:rsid w:val="009758F1"/>
    <w:rsid w:val="00994936"/>
    <w:rsid w:val="009B0714"/>
    <w:rsid w:val="009C1EF3"/>
    <w:rsid w:val="009E3F07"/>
    <w:rsid w:val="009F2649"/>
    <w:rsid w:val="009F71B6"/>
    <w:rsid w:val="00A041FD"/>
    <w:rsid w:val="00A1612E"/>
    <w:rsid w:val="00A35740"/>
    <w:rsid w:val="00A7584D"/>
    <w:rsid w:val="00A77025"/>
    <w:rsid w:val="00AB021F"/>
    <w:rsid w:val="00AD2328"/>
    <w:rsid w:val="00AE2F99"/>
    <w:rsid w:val="00AF07A8"/>
    <w:rsid w:val="00B02AAC"/>
    <w:rsid w:val="00B41D67"/>
    <w:rsid w:val="00B6518C"/>
    <w:rsid w:val="00B67416"/>
    <w:rsid w:val="00B94C40"/>
    <w:rsid w:val="00BC6F32"/>
    <w:rsid w:val="00BD6FC6"/>
    <w:rsid w:val="00BE1619"/>
    <w:rsid w:val="00BF2CDE"/>
    <w:rsid w:val="00BF4307"/>
    <w:rsid w:val="00BF44CD"/>
    <w:rsid w:val="00C10AE5"/>
    <w:rsid w:val="00C11351"/>
    <w:rsid w:val="00C20E20"/>
    <w:rsid w:val="00C303E2"/>
    <w:rsid w:val="00C742E0"/>
    <w:rsid w:val="00C973D6"/>
    <w:rsid w:val="00CA1644"/>
    <w:rsid w:val="00CA4B26"/>
    <w:rsid w:val="00CB55FD"/>
    <w:rsid w:val="00CD39E4"/>
    <w:rsid w:val="00CF0216"/>
    <w:rsid w:val="00CF41A3"/>
    <w:rsid w:val="00D1692D"/>
    <w:rsid w:val="00D25A32"/>
    <w:rsid w:val="00D37879"/>
    <w:rsid w:val="00D458EF"/>
    <w:rsid w:val="00D54656"/>
    <w:rsid w:val="00D553E2"/>
    <w:rsid w:val="00DB0315"/>
    <w:rsid w:val="00DF25D2"/>
    <w:rsid w:val="00E20864"/>
    <w:rsid w:val="00E208AF"/>
    <w:rsid w:val="00E251E4"/>
    <w:rsid w:val="00E34543"/>
    <w:rsid w:val="00E429CB"/>
    <w:rsid w:val="00E61631"/>
    <w:rsid w:val="00E7229F"/>
    <w:rsid w:val="00E74722"/>
    <w:rsid w:val="00E7660F"/>
    <w:rsid w:val="00E87042"/>
    <w:rsid w:val="00E9660D"/>
    <w:rsid w:val="00EA59F3"/>
    <w:rsid w:val="00EB6ABD"/>
    <w:rsid w:val="00EC4AAC"/>
    <w:rsid w:val="00EC7395"/>
    <w:rsid w:val="00EE59D9"/>
    <w:rsid w:val="00F00A6C"/>
    <w:rsid w:val="00F06EC4"/>
    <w:rsid w:val="00F126CF"/>
    <w:rsid w:val="00F2150A"/>
    <w:rsid w:val="00F25EEB"/>
    <w:rsid w:val="00F27A87"/>
    <w:rsid w:val="00F3188A"/>
    <w:rsid w:val="00F34D60"/>
    <w:rsid w:val="00F41B02"/>
    <w:rsid w:val="00F4353E"/>
    <w:rsid w:val="00F44698"/>
    <w:rsid w:val="00F60298"/>
    <w:rsid w:val="00F667E1"/>
    <w:rsid w:val="00F82B2A"/>
    <w:rsid w:val="00FB0367"/>
    <w:rsid w:val="00FB2763"/>
    <w:rsid w:val="00FB6242"/>
    <w:rsid w:val="00FC4D2B"/>
    <w:rsid w:val="00FD45D7"/>
    <w:rsid w:val="00FD553D"/>
    <w:rsid w:val="00FE162B"/>
    <w:rsid w:val="00FE2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1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EF3"/>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08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A5"/>
    <w:pPr>
      <w:ind w:left="720"/>
      <w:contextualSpacing/>
    </w:pPr>
  </w:style>
  <w:style w:type="paragraph" w:styleId="BalloonText">
    <w:name w:val="Balloon Text"/>
    <w:basedOn w:val="Normal"/>
    <w:link w:val="BalloonTextChar"/>
    <w:uiPriority w:val="99"/>
    <w:semiHidden/>
    <w:unhideWhenUsed/>
    <w:rsid w:val="00AE2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F99"/>
    <w:rPr>
      <w:rFonts w:ascii="Tahoma" w:hAnsi="Tahoma" w:cs="Tahoma"/>
      <w:sz w:val="16"/>
      <w:szCs w:val="16"/>
    </w:rPr>
  </w:style>
  <w:style w:type="table" w:styleId="TableGrid">
    <w:name w:val="Table Grid"/>
    <w:basedOn w:val="TableNormal"/>
    <w:uiPriority w:val="59"/>
    <w:rsid w:val="00762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1">
    <w:name w:val="tx1"/>
    <w:basedOn w:val="DefaultParagraphFont"/>
    <w:rsid w:val="00D37879"/>
    <w:rPr>
      <w:b/>
      <w:bCs/>
    </w:rPr>
  </w:style>
  <w:style w:type="character" w:customStyle="1" w:styleId="Heading1Char">
    <w:name w:val="Heading 1 Char"/>
    <w:basedOn w:val="DefaultParagraphFont"/>
    <w:link w:val="Heading1"/>
    <w:uiPriority w:val="9"/>
    <w:rsid w:val="009C1E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208AF"/>
    <w:pPr>
      <w:outlineLvl w:val="9"/>
    </w:pPr>
    <w:rPr>
      <w:lang w:eastAsia="ja-JP"/>
    </w:rPr>
  </w:style>
  <w:style w:type="character" w:customStyle="1" w:styleId="Heading2Char">
    <w:name w:val="Heading 2 Char"/>
    <w:basedOn w:val="DefaultParagraphFont"/>
    <w:link w:val="Heading2"/>
    <w:uiPriority w:val="9"/>
    <w:rsid w:val="00E208A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208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8AF"/>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E208AF"/>
    <w:pPr>
      <w:spacing w:after="100"/>
    </w:pPr>
  </w:style>
  <w:style w:type="character" w:styleId="Hyperlink">
    <w:name w:val="Hyperlink"/>
    <w:basedOn w:val="DefaultParagraphFont"/>
    <w:uiPriority w:val="99"/>
    <w:unhideWhenUsed/>
    <w:rsid w:val="00E208AF"/>
    <w:rPr>
      <w:color w:val="0000FF" w:themeColor="hyperlink"/>
      <w:u w:val="single"/>
    </w:rPr>
  </w:style>
  <w:style w:type="paragraph" w:styleId="NoSpacing">
    <w:name w:val="No Spacing"/>
    <w:uiPriority w:val="1"/>
    <w:qFormat/>
    <w:rsid w:val="00E208AF"/>
    <w:pPr>
      <w:spacing w:after="0" w:line="240" w:lineRule="auto"/>
    </w:pPr>
  </w:style>
  <w:style w:type="paragraph" w:styleId="Caption">
    <w:name w:val="caption"/>
    <w:basedOn w:val="Normal"/>
    <w:next w:val="Normal"/>
    <w:uiPriority w:val="35"/>
    <w:unhideWhenUsed/>
    <w:qFormat/>
    <w:rsid w:val="004A0F6B"/>
    <w:pPr>
      <w:spacing w:line="240" w:lineRule="auto"/>
    </w:pPr>
    <w:rPr>
      <w:b/>
      <w:bCs/>
      <w:color w:val="4F81BD" w:themeColor="accent1"/>
      <w:sz w:val="18"/>
      <w:szCs w:val="18"/>
    </w:rPr>
  </w:style>
  <w:style w:type="paragraph" w:styleId="Header">
    <w:name w:val="header"/>
    <w:basedOn w:val="Normal"/>
    <w:link w:val="HeaderChar"/>
    <w:uiPriority w:val="99"/>
    <w:unhideWhenUsed/>
    <w:rsid w:val="001B0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55A"/>
  </w:style>
  <w:style w:type="paragraph" w:styleId="Footer">
    <w:name w:val="footer"/>
    <w:basedOn w:val="Normal"/>
    <w:link w:val="FooterChar"/>
    <w:uiPriority w:val="99"/>
    <w:unhideWhenUsed/>
    <w:rsid w:val="001B0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55A"/>
  </w:style>
  <w:style w:type="character" w:styleId="SubtleEmphasis">
    <w:name w:val="Subtle Emphasis"/>
    <w:basedOn w:val="DefaultParagraphFont"/>
    <w:uiPriority w:val="19"/>
    <w:qFormat/>
    <w:rsid w:val="00F44698"/>
    <w:rPr>
      <w:i/>
      <w:iCs/>
      <w:color w:val="808080" w:themeColor="text1" w:themeTint="7F"/>
    </w:rPr>
  </w:style>
  <w:style w:type="character" w:styleId="CommentReference">
    <w:name w:val="annotation reference"/>
    <w:basedOn w:val="DefaultParagraphFont"/>
    <w:uiPriority w:val="99"/>
    <w:semiHidden/>
    <w:unhideWhenUsed/>
    <w:rsid w:val="0020576F"/>
    <w:rPr>
      <w:sz w:val="16"/>
      <w:szCs w:val="16"/>
    </w:rPr>
  </w:style>
  <w:style w:type="paragraph" w:styleId="CommentText">
    <w:name w:val="annotation text"/>
    <w:basedOn w:val="Normal"/>
    <w:link w:val="CommentTextChar"/>
    <w:uiPriority w:val="99"/>
    <w:semiHidden/>
    <w:unhideWhenUsed/>
    <w:rsid w:val="0020576F"/>
    <w:pPr>
      <w:spacing w:line="240" w:lineRule="auto"/>
    </w:pPr>
    <w:rPr>
      <w:sz w:val="20"/>
      <w:szCs w:val="20"/>
    </w:rPr>
  </w:style>
  <w:style w:type="character" w:customStyle="1" w:styleId="CommentTextChar">
    <w:name w:val="Comment Text Char"/>
    <w:basedOn w:val="DefaultParagraphFont"/>
    <w:link w:val="CommentText"/>
    <w:uiPriority w:val="99"/>
    <w:semiHidden/>
    <w:rsid w:val="0020576F"/>
    <w:rPr>
      <w:sz w:val="20"/>
      <w:szCs w:val="20"/>
    </w:rPr>
  </w:style>
  <w:style w:type="paragraph" w:styleId="CommentSubject">
    <w:name w:val="annotation subject"/>
    <w:basedOn w:val="CommentText"/>
    <w:next w:val="CommentText"/>
    <w:link w:val="CommentSubjectChar"/>
    <w:uiPriority w:val="99"/>
    <w:semiHidden/>
    <w:unhideWhenUsed/>
    <w:rsid w:val="0020576F"/>
    <w:rPr>
      <w:b/>
      <w:bCs/>
    </w:rPr>
  </w:style>
  <w:style w:type="character" w:customStyle="1" w:styleId="CommentSubjectChar">
    <w:name w:val="Comment Subject Char"/>
    <w:basedOn w:val="CommentTextChar"/>
    <w:link w:val="CommentSubject"/>
    <w:uiPriority w:val="99"/>
    <w:semiHidden/>
    <w:rsid w:val="0020576F"/>
    <w:rPr>
      <w:b/>
      <w:bCs/>
      <w:sz w:val="20"/>
      <w:szCs w:val="20"/>
    </w:rPr>
  </w:style>
  <w:style w:type="paragraph" w:styleId="Revision">
    <w:name w:val="Revision"/>
    <w:hidden/>
    <w:uiPriority w:val="99"/>
    <w:semiHidden/>
    <w:rsid w:val="00D1692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EF3"/>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08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A5"/>
    <w:pPr>
      <w:ind w:left="720"/>
      <w:contextualSpacing/>
    </w:pPr>
  </w:style>
  <w:style w:type="paragraph" w:styleId="BalloonText">
    <w:name w:val="Balloon Text"/>
    <w:basedOn w:val="Normal"/>
    <w:link w:val="BalloonTextChar"/>
    <w:uiPriority w:val="99"/>
    <w:semiHidden/>
    <w:unhideWhenUsed/>
    <w:rsid w:val="00AE2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F99"/>
    <w:rPr>
      <w:rFonts w:ascii="Tahoma" w:hAnsi="Tahoma" w:cs="Tahoma"/>
      <w:sz w:val="16"/>
      <w:szCs w:val="16"/>
    </w:rPr>
  </w:style>
  <w:style w:type="table" w:styleId="TableGrid">
    <w:name w:val="Table Grid"/>
    <w:basedOn w:val="TableNormal"/>
    <w:uiPriority w:val="59"/>
    <w:rsid w:val="00762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1">
    <w:name w:val="tx1"/>
    <w:basedOn w:val="DefaultParagraphFont"/>
    <w:rsid w:val="00D37879"/>
    <w:rPr>
      <w:b/>
      <w:bCs/>
    </w:rPr>
  </w:style>
  <w:style w:type="character" w:customStyle="1" w:styleId="Heading1Char">
    <w:name w:val="Heading 1 Char"/>
    <w:basedOn w:val="DefaultParagraphFont"/>
    <w:link w:val="Heading1"/>
    <w:uiPriority w:val="9"/>
    <w:rsid w:val="009C1E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208AF"/>
    <w:pPr>
      <w:outlineLvl w:val="9"/>
    </w:pPr>
    <w:rPr>
      <w:lang w:eastAsia="ja-JP"/>
    </w:rPr>
  </w:style>
  <w:style w:type="character" w:customStyle="1" w:styleId="Heading2Char">
    <w:name w:val="Heading 2 Char"/>
    <w:basedOn w:val="DefaultParagraphFont"/>
    <w:link w:val="Heading2"/>
    <w:uiPriority w:val="9"/>
    <w:rsid w:val="00E208A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208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8AF"/>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E208AF"/>
    <w:pPr>
      <w:spacing w:after="100"/>
    </w:pPr>
  </w:style>
  <w:style w:type="character" w:styleId="Hyperlink">
    <w:name w:val="Hyperlink"/>
    <w:basedOn w:val="DefaultParagraphFont"/>
    <w:uiPriority w:val="99"/>
    <w:unhideWhenUsed/>
    <w:rsid w:val="00E208AF"/>
    <w:rPr>
      <w:color w:val="0000FF" w:themeColor="hyperlink"/>
      <w:u w:val="single"/>
    </w:rPr>
  </w:style>
  <w:style w:type="paragraph" w:styleId="NoSpacing">
    <w:name w:val="No Spacing"/>
    <w:uiPriority w:val="1"/>
    <w:qFormat/>
    <w:rsid w:val="00E208AF"/>
    <w:pPr>
      <w:spacing w:after="0" w:line="240" w:lineRule="auto"/>
    </w:pPr>
  </w:style>
  <w:style w:type="paragraph" w:styleId="Caption">
    <w:name w:val="caption"/>
    <w:basedOn w:val="Normal"/>
    <w:next w:val="Normal"/>
    <w:uiPriority w:val="35"/>
    <w:unhideWhenUsed/>
    <w:qFormat/>
    <w:rsid w:val="004A0F6B"/>
    <w:pPr>
      <w:spacing w:line="240" w:lineRule="auto"/>
    </w:pPr>
    <w:rPr>
      <w:b/>
      <w:bCs/>
      <w:color w:val="4F81BD" w:themeColor="accent1"/>
      <w:sz w:val="18"/>
      <w:szCs w:val="18"/>
    </w:rPr>
  </w:style>
  <w:style w:type="paragraph" w:styleId="Header">
    <w:name w:val="header"/>
    <w:basedOn w:val="Normal"/>
    <w:link w:val="HeaderChar"/>
    <w:uiPriority w:val="99"/>
    <w:unhideWhenUsed/>
    <w:rsid w:val="001B0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55A"/>
  </w:style>
  <w:style w:type="paragraph" w:styleId="Footer">
    <w:name w:val="footer"/>
    <w:basedOn w:val="Normal"/>
    <w:link w:val="FooterChar"/>
    <w:uiPriority w:val="99"/>
    <w:unhideWhenUsed/>
    <w:rsid w:val="001B0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55A"/>
  </w:style>
  <w:style w:type="character" w:styleId="SubtleEmphasis">
    <w:name w:val="Subtle Emphasis"/>
    <w:basedOn w:val="DefaultParagraphFont"/>
    <w:uiPriority w:val="19"/>
    <w:qFormat/>
    <w:rsid w:val="00F44698"/>
    <w:rPr>
      <w:i/>
      <w:iCs/>
      <w:color w:val="808080" w:themeColor="text1" w:themeTint="7F"/>
    </w:rPr>
  </w:style>
  <w:style w:type="character" w:styleId="CommentReference">
    <w:name w:val="annotation reference"/>
    <w:basedOn w:val="DefaultParagraphFont"/>
    <w:uiPriority w:val="99"/>
    <w:semiHidden/>
    <w:unhideWhenUsed/>
    <w:rsid w:val="0020576F"/>
    <w:rPr>
      <w:sz w:val="16"/>
      <w:szCs w:val="16"/>
    </w:rPr>
  </w:style>
  <w:style w:type="paragraph" w:styleId="CommentText">
    <w:name w:val="annotation text"/>
    <w:basedOn w:val="Normal"/>
    <w:link w:val="CommentTextChar"/>
    <w:uiPriority w:val="99"/>
    <w:semiHidden/>
    <w:unhideWhenUsed/>
    <w:rsid w:val="0020576F"/>
    <w:pPr>
      <w:spacing w:line="240" w:lineRule="auto"/>
    </w:pPr>
    <w:rPr>
      <w:sz w:val="20"/>
      <w:szCs w:val="20"/>
    </w:rPr>
  </w:style>
  <w:style w:type="character" w:customStyle="1" w:styleId="CommentTextChar">
    <w:name w:val="Comment Text Char"/>
    <w:basedOn w:val="DefaultParagraphFont"/>
    <w:link w:val="CommentText"/>
    <w:uiPriority w:val="99"/>
    <w:semiHidden/>
    <w:rsid w:val="0020576F"/>
    <w:rPr>
      <w:sz w:val="20"/>
      <w:szCs w:val="20"/>
    </w:rPr>
  </w:style>
  <w:style w:type="paragraph" w:styleId="CommentSubject">
    <w:name w:val="annotation subject"/>
    <w:basedOn w:val="CommentText"/>
    <w:next w:val="CommentText"/>
    <w:link w:val="CommentSubjectChar"/>
    <w:uiPriority w:val="99"/>
    <w:semiHidden/>
    <w:unhideWhenUsed/>
    <w:rsid w:val="0020576F"/>
    <w:rPr>
      <w:b/>
      <w:bCs/>
    </w:rPr>
  </w:style>
  <w:style w:type="character" w:customStyle="1" w:styleId="CommentSubjectChar">
    <w:name w:val="Comment Subject Char"/>
    <w:basedOn w:val="CommentTextChar"/>
    <w:link w:val="CommentSubject"/>
    <w:uiPriority w:val="99"/>
    <w:semiHidden/>
    <w:rsid w:val="0020576F"/>
    <w:rPr>
      <w:b/>
      <w:bCs/>
      <w:sz w:val="20"/>
      <w:szCs w:val="20"/>
    </w:rPr>
  </w:style>
  <w:style w:type="paragraph" w:styleId="Revision">
    <w:name w:val="Revision"/>
    <w:hidden/>
    <w:uiPriority w:val="99"/>
    <w:semiHidden/>
    <w:rsid w:val="00D169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43602">
      <w:bodyDiv w:val="1"/>
      <w:marLeft w:val="0"/>
      <w:marRight w:val="0"/>
      <w:marTop w:val="0"/>
      <w:marBottom w:val="0"/>
      <w:divBdr>
        <w:top w:val="none" w:sz="0" w:space="0" w:color="auto"/>
        <w:left w:val="none" w:sz="0" w:space="0" w:color="auto"/>
        <w:bottom w:val="none" w:sz="0" w:space="0" w:color="auto"/>
        <w:right w:val="none" w:sz="0" w:space="0" w:color="auto"/>
      </w:divBdr>
      <w:divsChild>
        <w:div w:id="141309672">
          <w:marLeft w:val="0"/>
          <w:marRight w:val="0"/>
          <w:marTop w:val="0"/>
          <w:marBottom w:val="0"/>
          <w:divBdr>
            <w:top w:val="none" w:sz="0" w:space="0" w:color="auto"/>
            <w:left w:val="none" w:sz="0" w:space="0" w:color="auto"/>
            <w:bottom w:val="none" w:sz="0" w:space="0" w:color="auto"/>
            <w:right w:val="none" w:sz="0" w:space="0" w:color="auto"/>
          </w:divBdr>
        </w:div>
        <w:div w:id="1101560814">
          <w:marLeft w:val="0"/>
          <w:marRight w:val="0"/>
          <w:marTop w:val="0"/>
          <w:marBottom w:val="0"/>
          <w:divBdr>
            <w:top w:val="none" w:sz="0" w:space="0" w:color="auto"/>
            <w:left w:val="none" w:sz="0" w:space="0" w:color="auto"/>
            <w:bottom w:val="none" w:sz="0" w:space="0" w:color="auto"/>
            <w:right w:val="none" w:sz="0" w:space="0" w:color="auto"/>
          </w:divBdr>
        </w:div>
      </w:divsChild>
    </w:div>
    <w:div w:id="518202117">
      <w:bodyDiv w:val="1"/>
      <w:marLeft w:val="0"/>
      <w:marRight w:val="0"/>
      <w:marTop w:val="0"/>
      <w:marBottom w:val="0"/>
      <w:divBdr>
        <w:top w:val="none" w:sz="0" w:space="0" w:color="auto"/>
        <w:left w:val="none" w:sz="0" w:space="0" w:color="auto"/>
        <w:bottom w:val="none" w:sz="0" w:space="0" w:color="auto"/>
        <w:right w:val="none" w:sz="0" w:space="0" w:color="auto"/>
      </w:divBdr>
      <w:divsChild>
        <w:div w:id="55785593">
          <w:marLeft w:val="0"/>
          <w:marRight w:val="0"/>
          <w:marTop w:val="0"/>
          <w:marBottom w:val="0"/>
          <w:divBdr>
            <w:top w:val="none" w:sz="0" w:space="0" w:color="auto"/>
            <w:left w:val="none" w:sz="0" w:space="0" w:color="auto"/>
            <w:bottom w:val="none" w:sz="0" w:space="0" w:color="auto"/>
            <w:right w:val="none" w:sz="0" w:space="0" w:color="auto"/>
          </w:divBdr>
        </w:div>
        <w:div w:id="193427808">
          <w:marLeft w:val="0"/>
          <w:marRight w:val="0"/>
          <w:marTop w:val="0"/>
          <w:marBottom w:val="0"/>
          <w:divBdr>
            <w:top w:val="none" w:sz="0" w:space="0" w:color="auto"/>
            <w:left w:val="none" w:sz="0" w:space="0" w:color="auto"/>
            <w:bottom w:val="none" w:sz="0" w:space="0" w:color="auto"/>
            <w:right w:val="none" w:sz="0" w:space="0" w:color="auto"/>
          </w:divBdr>
        </w:div>
        <w:div w:id="286396195">
          <w:marLeft w:val="0"/>
          <w:marRight w:val="0"/>
          <w:marTop w:val="0"/>
          <w:marBottom w:val="0"/>
          <w:divBdr>
            <w:top w:val="none" w:sz="0" w:space="0" w:color="auto"/>
            <w:left w:val="none" w:sz="0" w:space="0" w:color="auto"/>
            <w:bottom w:val="none" w:sz="0" w:space="0" w:color="auto"/>
            <w:right w:val="none" w:sz="0" w:space="0" w:color="auto"/>
          </w:divBdr>
        </w:div>
        <w:div w:id="802575354">
          <w:marLeft w:val="0"/>
          <w:marRight w:val="0"/>
          <w:marTop w:val="0"/>
          <w:marBottom w:val="0"/>
          <w:divBdr>
            <w:top w:val="none" w:sz="0" w:space="0" w:color="auto"/>
            <w:left w:val="none" w:sz="0" w:space="0" w:color="auto"/>
            <w:bottom w:val="none" w:sz="0" w:space="0" w:color="auto"/>
            <w:right w:val="none" w:sz="0" w:space="0" w:color="auto"/>
          </w:divBdr>
        </w:div>
        <w:div w:id="1227373793">
          <w:marLeft w:val="0"/>
          <w:marRight w:val="0"/>
          <w:marTop w:val="0"/>
          <w:marBottom w:val="0"/>
          <w:divBdr>
            <w:top w:val="none" w:sz="0" w:space="0" w:color="auto"/>
            <w:left w:val="none" w:sz="0" w:space="0" w:color="auto"/>
            <w:bottom w:val="none" w:sz="0" w:space="0" w:color="auto"/>
            <w:right w:val="none" w:sz="0" w:space="0" w:color="auto"/>
          </w:divBdr>
        </w:div>
        <w:div w:id="1331366249">
          <w:marLeft w:val="0"/>
          <w:marRight w:val="0"/>
          <w:marTop w:val="0"/>
          <w:marBottom w:val="0"/>
          <w:divBdr>
            <w:top w:val="none" w:sz="0" w:space="0" w:color="auto"/>
            <w:left w:val="none" w:sz="0" w:space="0" w:color="auto"/>
            <w:bottom w:val="none" w:sz="0" w:space="0" w:color="auto"/>
            <w:right w:val="none" w:sz="0" w:space="0" w:color="auto"/>
          </w:divBdr>
        </w:div>
        <w:div w:id="1378895714">
          <w:marLeft w:val="0"/>
          <w:marRight w:val="0"/>
          <w:marTop w:val="0"/>
          <w:marBottom w:val="0"/>
          <w:divBdr>
            <w:top w:val="none" w:sz="0" w:space="0" w:color="auto"/>
            <w:left w:val="none" w:sz="0" w:space="0" w:color="auto"/>
            <w:bottom w:val="none" w:sz="0" w:space="0" w:color="auto"/>
            <w:right w:val="none" w:sz="0" w:space="0" w:color="auto"/>
          </w:divBdr>
        </w:div>
        <w:div w:id="1597209938">
          <w:marLeft w:val="0"/>
          <w:marRight w:val="0"/>
          <w:marTop w:val="0"/>
          <w:marBottom w:val="0"/>
          <w:divBdr>
            <w:top w:val="none" w:sz="0" w:space="0" w:color="auto"/>
            <w:left w:val="none" w:sz="0" w:space="0" w:color="auto"/>
            <w:bottom w:val="none" w:sz="0" w:space="0" w:color="auto"/>
            <w:right w:val="none" w:sz="0" w:space="0" w:color="auto"/>
          </w:divBdr>
        </w:div>
      </w:divsChild>
    </w:div>
    <w:div w:id="1069226181">
      <w:bodyDiv w:val="1"/>
      <w:marLeft w:val="0"/>
      <w:marRight w:val="0"/>
      <w:marTop w:val="0"/>
      <w:marBottom w:val="0"/>
      <w:divBdr>
        <w:top w:val="none" w:sz="0" w:space="0" w:color="auto"/>
        <w:left w:val="none" w:sz="0" w:space="0" w:color="auto"/>
        <w:bottom w:val="none" w:sz="0" w:space="0" w:color="auto"/>
        <w:right w:val="none" w:sz="0" w:space="0" w:color="auto"/>
      </w:divBdr>
      <w:divsChild>
        <w:div w:id="660429247">
          <w:marLeft w:val="0"/>
          <w:marRight w:val="0"/>
          <w:marTop w:val="0"/>
          <w:marBottom w:val="0"/>
          <w:divBdr>
            <w:top w:val="none" w:sz="0" w:space="0" w:color="auto"/>
            <w:left w:val="none" w:sz="0" w:space="0" w:color="auto"/>
            <w:bottom w:val="none" w:sz="0" w:space="0" w:color="auto"/>
            <w:right w:val="none" w:sz="0" w:space="0" w:color="auto"/>
          </w:divBdr>
        </w:div>
        <w:div w:id="707994001">
          <w:marLeft w:val="0"/>
          <w:marRight w:val="0"/>
          <w:marTop w:val="0"/>
          <w:marBottom w:val="0"/>
          <w:divBdr>
            <w:top w:val="none" w:sz="0" w:space="0" w:color="auto"/>
            <w:left w:val="none" w:sz="0" w:space="0" w:color="auto"/>
            <w:bottom w:val="none" w:sz="0" w:space="0" w:color="auto"/>
            <w:right w:val="none" w:sz="0" w:space="0" w:color="auto"/>
          </w:divBdr>
        </w:div>
        <w:div w:id="819930286">
          <w:marLeft w:val="0"/>
          <w:marRight w:val="0"/>
          <w:marTop w:val="0"/>
          <w:marBottom w:val="0"/>
          <w:divBdr>
            <w:top w:val="none" w:sz="0" w:space="0" w:color="auto"/>
            <w:left w:val="none" w:sz="0" w:space="0" w:color="auto"/>
            <w:bottom w:val="none" w:sz="0" w:space="0" w:color="auto"/>
            <w:right w:val="none" w:sz="0" w:space="0" w:color="auto"/>
          </w:divBdr>
        </w:div>
        <w:div w:id="882710444">
          <w:marLeft w:val="0"/>
          <w:marRight w:val="0"/>
          <w:marTop w:val="0"/>
          <w:marBottom w:val="0"/>
          <w:divBdr>
            <w:top w:val="none" w:sz="0" w:space="0" w:color="auto"/>
            <w:left w:val="none" w:sz="0" w:space="0" w:color="auto"/>
            <w:bottom w:val="none" w:sz="0" w:space="0" w:color="auto"/>
            <w:right w:val="none" w:sz="0" w:space="0" w:color="auto"/>
          </w:divBdr>
        </w:div>
        <w:div w:id="897009921">
          <w:marLeft w:val="0"/>
          <w:marRight w:val="0"/>
          <w:marTop w:val="0"/>
          <w:marBottom w:val="0"/>
          <w:divBdr>
            <w:top w:val="none" w:sz="0" w:space="0" w:color="auto"/>
            <w:left w:val="none" w:sz="0" w:space="0" w:color="auto"/>
            <w:bottom w:val="none" w:sz="0" w:space="0" w:color="auto"/>
            <w:right w:val="none" w:sz="0" w:space="0" w:color="auto"/>
          </w:divBdr>
        </w:div>
        <w:div w:id="933322947">
          <w:marLeft w:val="0"/>
          <w:marRight w:val="0"/>
          <w:marTop w:val="0"/>
          <w:marBottom w:val="0"/>
          <w:divBdr>
            <w:top w:val="none" w:sz="0" w:space="0" w:color="auto"/>
            <w:left w:val="none" w:sz="0" w:space="0" w:color="auto"/>
            <w:bottom w:val="none" w:sz="0" w:space="0" w:color="auto"/>
            <w:right w:val="none" w:sz="0" w:space="0" w:color="auto"/>
          </w:divBdr>
        </w:div>
        <w:div w:id="973750671">
          <w:marLeft w:val="0"/>
          <w:marRight w:val="0"/>
          <w:marTop w:val="0"/>
          <w:marBottom w:val="0"/>
          <w:divBdr>
            <w:top w:val="none" w:sz="0" w:space="0" w:color="auto"/>
            <w:left w:val="none" w:sz="0" w:space="0" w:color="auto"/>
            <w:bottom w:val="none" w:sz="0" w:space="0" w:color="auto"/>
            <w:right w:val="none" w:sz="0" w:space="0" w:color="auto"/>
          </w:divBdr>
        </w:div>
        <w:div w:id="984238550">
          <w:marLeft w:val="0"/>
          <w:marRight w:val="0"/>
          <w:marTop w:val="0"/>
          <w:marBottom w:val="0"/>
          <w:divBdr>
            <w:top w:val="none" w:sz="0" w:space="0" w:color="auto"/>
            <w:left w:val="none" w:sz="0" w:space="0" w:color="auto"/>
            <w:bottom w:val="none" w:sz="0" w:space="0" w:color="auto"/>
            <w:right w:val="none" w:sz="0" w:space="0" w:color="auto"/>
          </w:divBdr>
        </w:div>
        <w:div w:id="986319514">
          <w:marLeft w:val="0"/>
          <w:marRight w:val="0"/>
          <w:marTop w:val="0"/>
          <w:marBottom w:val="0"/>
          <w:divBdr>
            <w:top w:val="none" w:sz="0" w:space="0" w:color="auto"/>
            <w:left w:val="none" w:sz="0" w:space="0" w:color="auto"/>
            <w:bottom w:val="none" w:sz="0" w:space="0" w:color="auto"/>
            <w:right w:val="none" w:sz="0" w:space="0" w:color="auto"/>
          </w:divBdr>
        </w:div>
        <w:div w:id="1028873771">
          <w:marLeft w:val="0"/>
          <w:marRight w:val="0"/>
          <w:marTop w:val="0"/>
          <w:marBottom w:val="0"/>
          <w:divBdr>
            <w:top w:val="none" w:sz="0" w:space="0" w:color="auto"/>
            <w:left w:val="none" w:sz="0" w:space="0" w:color="auto"/>
            <w:bottom w:val="none" w:sz="0" w:space="0" w:color="auto"/>
            <w:right w:val="none" w:sz="0" w:space="0" w:color="auto"/>
          </w:divBdr>
        </w:div>
        <w:div w:id="1166284800">
          <w:marLeft w:val="0"/>
          <w:marRight w:val="0"/>
          <w:marTop w:val="0"/>
          <w:marBottom w:val="0"/>
          <w:divBdr>
            <w:top w:val="none" w:sz="0" w:space="0" w:color="auto"/>
            <w:left w:val="none" w:sz="0" w:space="0" w:color="auto"/>
            <w:bottom w:val="none" w:sz="0" w:space="0" w:color="auto"/>
            <w:right w:val="none" w:sz="0" w:space="0" w:color="auto"/>
          </w:divBdr>
        </w:div>
        <w:div w:id="1493791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2529B-016B-48C1-9383-505A9B9DC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2895</Words>
  <Characters>16504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19361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Pathik Thakkar</dc:creator>
  <cp:lastModifiedBy>Lucian Plesea</cp:lastModifiedBy>
  <cp:revision>16</cp:revision>
  <dcterms:created xsi:type="dcterms:W3CDTF">2016-11-29T21:10:00Z</dcterms:created>
  <dcterms:modified xsi:type="dcterms:W3CDTF">2016-12-07T19:47:00Z</dcterms:modified>
</cp:coreProperties>
</file>