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32"/>
          <w:shd w:fill="auto" w:val="clear"/>
        </w:rPr>
        <w:t xml:space="preserve">一、简答题</w:t>
      </w:r>
    </w:p>
    <w:p>
      <w:pPr>
        <w:spacing w:before="0" w:after="0" w:line="240"/>
        <w:ind w:right="0" w:left="280" w:hanging="28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1、在学习了Redux之后，请根据所给图片信息，进行相关流程描述</w:t>
        <w:br/>
      </w:r>
      <w:r>
        <w:rPr>
          <w:rFonts w:ascii="等线" w:hAnsi="等线" w:cs="等线" w:eastAsia="等线"/>
          <w:color w:val="auto"/>
          <w:spacing w:val="0"/>
          <w:position w:val="0"/>
          <w:sz w:val="24"/>
          <w:shd w:fill="auto" w:val="clear"/>
        </w:rPr>
        <w:t xml:space="preserve">（提示：</w:t>
      </w:r>
      <w:r>
        <w:rPr>
          <w:rFonts w:ascii="等线" w:hAnsi="等线" w:cs="等线" w:eastAsia="等线"/>
          <w:color w:val="auto"/>
          <w:spacing w:val="0"/>
          <w:position w:val="0"/>
          <w:sz w:val="24"/>
          <w:u w:val="single"/>
          <w:shd w:fill="auto" w:val="clear"/>
        </w:rPr>
        <w:t xml:space="preserve">以Action作为起始点</w:t>
      </w:r>
      <w:r>
        <w:rPr>
          <w:rFonts w:ascii="等线" w:hAnsi="等线" w:cs="等线" w:eastAsia="等线"/>
          <w:color w:val="auto"/>
          <w:spacing w:val="0"/>
          <w:position w:val="0"/>
          <w:sz w:val="24"/>
          <w:shd w:fill="auto" w:val="clear"/>
        </w:rPr>
        <w:t xml:space="preserve">）</w:t>
      </w: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br/>
      </w:r>
      <w:r>
        <w:object w:dxaOrig="7214" w:dyaOrig="2433">
          <v:rect xmlns:o="urn:schemas-microsoft-com:office:office" xmlns:v="urn:schemas-microsoft-com:vml" id="rectole0000000000" style="width:360.700000pt;height:12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tbl>
      <w:tblPr/>
      <w:tblGrid>
        <w:gridCol w:w="8630"/>
      </w:tblGrid>
      <w:tr>
        <w:trPr>
          <w:trHeight w:val="1" w:hRule="atLeast"/>
          <w:jc w:val="left"/>
        </w:trPr>
        <w:tc>
          <w:tcPr>
            <w:tcW w:w="8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答：action触发事件传递，返回值传递给reducer，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在reducer中的判断语句中进行数据处理，并返回reducer方法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在store中将reducer中的数据绑定在创建的store实例中并导出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最后在component中导入store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2、Redux API 和 Store API你都使用过哪些，并简答说明下API的作用</w:t>
      </w:r>
    </w:p>
    <w:tbl>
      <w:tblPr/>
      <w:tblGrid>
        <w:gridCol w:w="8630"/>
      </w:tblGrid>
      <w:tr>
        <w:trPr>
          <w:trHeight w:val="1" w:hRule="atLeast"/>
          <w:jc w:val="left"/>
        </w:trPr>
        <w:tc>
          <w:tcPr>
            <w:tcW w:w="8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答：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Redux：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- createStore：创建一个store数据流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- applyMiddleware：使用一个中间件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Store：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- dispatch 触发处理函数的方法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- subscribe： 订阅数据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- unSubscribe: 取消订阅数据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3、在学习了Redux之后我们又学习了React-Redux，React-Redux帮助我们解决优化了哪些地方？再说说你对React-Redux的两个核心API的理解</w:t>
      </w:r>
    </w:p>
    <w:tbl>
      <w:tblPr/>
      <w:tblGrid>
        <w:gridCol w:w="8630"/>
      </w:tblGrid>
      <w:tr>
        <w:trPr>
          <w:trHeight w:val="1" w:hRule="atLeast"/>
          <w:jc w:val="left"/>
        </w:trPr>
        <w:tc>
          <w:tcPr>
            <w:tcW w:w="8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答：帮助我们优化了数据的传递订阅，让方法和数据的获取相分离，方便代码的维护以及阅读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provider：包裹需要传递store数据的组件，将数据和方法通过props传递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connect，用于解析传递过来的数据，使用哪一条就定义哪一条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4、你知道中间件redux-thunk吗，说说它的应用场景及对你的帮助吧</w:t>
      </w:r>
    </w:p>
    <w:tbl>
      <w:tblPr/>
      <w:tblGrid>
        <w:gridCol w:w="8630"/>
      </w:tblGrid>
      <w:tr>
        <w:trPr>
          <w:trHeight w:val="1" w:hRule="atLeast"/>
          <w:jc w:val="left"/>
        </w:trPr>
        <w:tc>
          <w:tcPr>
            <w:tcW w:w="8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答：可以更方便的获取后台数据，而不用实时兼顾是否异步操作的问题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5、学习vue时我们学习了vuex，学习react时我们学习了redux，他们都是一个状态管理系统。在vuex和redux的使用体验上你更喜欢使用哪一个，请思考后，详细说明下你更喜欢</w:t>
      </w:r>
      <w:r>
        <w:rPr>
          <w:rFonts w:ascii="等线" w:hAnsi="等线" w:cs="等线" w:eastAsia="等线"/>
          <w:color w:val="C00000"/>
          <w:spacing w:val="0"/>
          <w:position w:val="0"/>
          <w:sz w:val="28"/>
          <w:shd w:fill="auto" w:val="clear"/>
        </w:rPr>
        <w:t xml:space="preserve">ta</w:t>
      </w: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的理由</w:t>
      </w:r>
    </w:p>
    <w:tbl>
      <w:tblPr/>
      <w:tblGrid>
        <w:gridCol w:w="8630"/>
      </w:tblGrid>
      <w:tr>
        <w:trPr>
          <w:trHeight w:val="1" w:hRule="atLeast"/>
          <w:jc w:val="left"/>
        </w:trPr>
        <w:tc>
          <w:tcPr>
            <w:tcW w:w="8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等线" w:hAnsi="等线" w:cs="等线" w:eastAsia="等线"/>
                <w:color w:val="FF0000"/>
                <w:spacing w:val="0"/>
                <w:position w:val="0"/>
                <w:sz w:val="24"/>
                <w:shd w:fill="auto" w:val="clear"/>
              </w:rPr>
              <w:t xml:space="preserve">答：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72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32"/>
          <w:shd w:fill="auto" w:val="clear"/>
        </w:rPr>
        <w:t xml:space="preserve">编程题</w:t>
      </w:r>
    </w:p>
    <w:p>
      <w:pPr>
        <w:spacing w:before="0" w:after="0" w:line="240"/>
        <w:ind w:right="0" w:left="0" w:firstLine="0"/>
        <w:jc w:val="center"/>
        <w:rPr>
          <w:rFonts w:ascii="等线" w:hAnsi="等线" w:cs="等线" w:eastAsia="等线"/>
          <w:b/>
          <w:color w:val="C00000"/>
          <w:spacing w:val="0"/>
          <w:position w:val="0"/>
          <w:sz w:val="24"/>
          <w:shd w:fill="auto" w:val="clear"/>
        </w:rPr>
      </w:pPr>
      <w:r>
        <w:rPr>
          <w:rFonts w:ascii="等线" w:hAnsi="等线" w:cs="等线" w:eastAsia="等线"/>
          <w:b/>
          <w:color w:val="C00000"/>
          <w:spacing w:val="0"/>
          <w:position w:val="0"/>
          <w:sz w:val="24"/>
          <w:shd w:fill="FFFF00" w:val="clear"/>
        </w:rPr>
        <w:t xml:space="preserve"> 遇到问题bug，自己百度解决 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  <w:t xml:space="preserve">1、</w:t>
      </w: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已知三个组件App、AppSon、AppGrSon，存在嵌套关系，根据已给出的模板，用上所学的redux和react-redux，实现以下功能：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FF0000"/>
          <w:spacing w:val="0"/>
          <w:position w:val="0"/>
          <w:sz w:val="28"/>
          <w:shd w:fill="auto" w:val="clear"/>
        </w:rPr>
        <w:t xml:space="preserve">功能一：</w:t>
      </w: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AppSon和AppGrSon中的有初始数据并实时更新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FF0000"/>
          <w:spacing w:val="0"/>
          <w:position w:val="0"/>
          <w:sz w:val="28"/>
          <w:shd w:fill="auto" w:val="clear"/>
        </w:rPr>
        <w:t xml:space="preserve">功能二：</w:t>
      </w: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在App中的表单输入内容后，然后点击Send发送</w:t>
      </w:r>
    </w:p>
    <w:p>
      <w:pPr>
        <w:spacing w:before="0" w:after="0" w:line="240"/>
        <w:ind w:right="0" w:left="1120" w:hanging="112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FF0000"/>
          <w:spacing w:val="0"/>
          <w:position w:val="0"/>
          <w:sz w:val="28"/>
          <w:shd w:fill="auto" w:val="clear"/>
        </w:rPr>
        <w:t xml:space="preserve">功能三：</w:t>
      </w: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在AppSon中记录所有发送的信息记录</w:t>
        <w:br/>
        <w:t xml:space="preserve">记录格式为：{时间}——{信息}——{状态}</w:t>
      </w:r>
    </w:p>
    <w:p>
      <w:pPr>
        <w:spacing w:before="0" w:after="0" w:line="240"/>
        <w:ind w:right="0" w:left="1120" w:hanging="112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FF0000"/>
          <w:spacing w:val="0"/>
          <w:position w:val="0"/>
          <w:sz w:val="28"/>
          <w:shd w:fill="auto" w:val="clear"/>
        </w:rPr>
        <w:t xml:space="preserve">功能四：</w:t>
      </w: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在AppGrSon中接收App发送过来的信息，信息均为未读，当点击已读按钮时，信息呈现已读 并更新信息时间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  <w:t xml:space="preserve">★模板如下：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object w:dxaOrig="1761" w:dyaOrig="850">
          <v:rect xmlns:o="urn:schemas-microsoft-com:office:office" xmlns:v="urn:schemas-microsoft-com:vml" id="rectole0000000001" style="width:88.050000pt;height:4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Packag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  <w:t xml:space="preserve">★演示视频如下：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object w:dxaOrig="1559" w:dyaOrig="1133">
          <v:rect xmlns:o="urn:schemas-microsoft-com:office:office" xmlns:v="urn:schemas-microsoft-com:vml" id="rectole0000000002" style="width:77.950000pt;height:5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Packag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  <w:t xml:space="preserve">2、</w:t>
      </w: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根据已给模板及服务端代码，使用所学的redux-thunk，完成一个简单的请求数据并渲染功能。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FF0000"/>
          <w:spacing w:val="0"/>
          <w:position w:val="0"/>
          <w:sz w:val="28"/>
          <w:shd w:fill="auto" w:val="clear"/>
        </w:rPr>
        <w:t xml:space="preserve">请求接口地址：</w:t>
      </w:r>
      <w:hyperlink xmlns:r="http://schemas.openxmlformats.org/officeDocument/2006/relationships" r:id="docRId6">
        <w:r>
          <w:rPr>
            <w:rFonts w:ascii="等线" w:hAnsi="等线" w:cs="等线" w:eastAsia="等线"/>
            <w:color w:val="FF0000"/>
            <w:spacing w:val="0"/>
            <w:position w:val="0"/>
            <w:sz w:val="28"/>
            <w:u w:val="single"/>
            <w:shd w:fill="auto" w:val="clear"/>
          </w:rPr>
          <w:t xml:space="preserve">http://localhost:8080/getNum</w:t>
        </w:r>
      </w:hyperlink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b/>
          <w:color w:val="auto"/>
          <w:spacing w:val="0"/>
          <w:position w:val="0"/>
          <w:sz w:val="28"/>
          <w:shd w:fill="auto" w:val="clear"/>
        </w:rPr>
        <w:t xml:space="preserve">要求如下：</w:t>
      </w:r>
    </w:p>
    <w:p>
      <w:pPr>
        <w:numPr>
          <w:ilvl w:val="0"/>
          <w:numId w:val="28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点击获取随机码按钮</w:t>
      </w:r>
    </w:p>
    <w:p>
      <w:pPr>
        <w:numPr>
          <w:ilvl w:val="0"/>
          <w:numId w:val="28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获取到数据之前，视图变浅</w:t>
      </w:r>
    </w:p>
    <w:p>
      <w:pPr>
        <w:numPr>
          <w:ilvl w:val="0"/>
          <w:numId w:val="28"/>
        </w:numPr>
        <w:spacing w:before="0" w:after="0" w:line="240"/>
        <w:ind w:right="0" w:left="360" w:hanging="360"/>
        <w:jc w:val="both"/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FF0000"/>
          <w:spacing w:val="0"/>
          <w:position w:val="0"/>
          <w:sz w:val="28"/>
          <w:shd w:fill="auto" w:val="clear"/>
        </w:rPr>
        <w:t xml:space="preserve">获取到数据之后，视图恢复并渲染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4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★模板及服务端代码如下：</w:t>
      </w:r>
      <w:r>
        <w:rPr>
          <w:rFonts w:ascii="等线" w:hAnsi="等线" w:cs="等线" w:eastAsia="等线"/>
          <w:color w:val="auto"/>
          <w:spacing w:val="0"/>
          <w:position w:val="0"/>
          <w:sz w:val="24"/>
          <w:shd w:fill="auto" w:val="clear"/>
        </w:rPr>
        <w:t xml:space="preserve">（使用 npm run start 或 yarn start运行服务端代码）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object w:dxaOrig="1073" w:dyaOrig="850">
          <v:rect xmlns:o="urn:schemas-microsoft-com:office:office" xmlns:v="urn:schemas-microsoft-com:vml" id="rectole0000000003" style="width:53.650000pt;height:42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Packag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</w:pPr>
      <w:r>
        <w:rPr>
          <w:rFonts w:ascii="等线" w:hAnsi="等线" w:cs="等线" w:eastAsia="等线"/>
          <w:color w:val="auto"/>
          <w:spacing w:val="0"/>
          <w:position w:val="0"/>
          <w:sz w:val="28"/>
          <w:shd w:fill="auto" w:val="clear"/>
        </w:rPr>
        <w:t xml:space="preserve">★演示视频如下：</w:t>
      </w:r>
    </w:p>
    <w:p>
      <w:pPr>
        <w:spacing w:before="0" w:after="0" w:line="240"/>
        <w:ind w:right="0" w:left="0" w:firstLine="0"/>
        <w:jc w:val="both"/>
        <w:rPr>
          <w:rFonts w:ascii="等线" w:hAnsi="等线" w:cs="等线" w:eastAsia="等线"/>
          <w:color w:val="auto"/>
          <w:spacing w:val="0"/>
          <w:position w:val="0"/>
          <w:sz w:val="21"/>
          <w:shd w:fill="auto" w:val="clear"/>
        </w:rPr>
      </w:pPr>
      <w:r>
        <w:object w:dxaOrig="1559" w:dyaOrig="1133">
          <v:rect xmlns:o="urn:schemas-microsoft-com:office:office" xmlns:v="urn:schemas-microsoft-com:vml" id="rectole0000000004" style="width:77.950000pt;height:56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Packag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3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://localhost:8080/getNum" Id="docRId6" Type="http://schemas.openxmlformats.org/officeDocument/2006/relationships/hyperlink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/Relationships>
</file>