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622" w:rsidRPr="00423622" w:rsidRDefault="00423622" w:rsidP="00423622">
      <w:r w:rsidRPr="00423622">
        <w:rPr>
          <w:rFonts w:hint="eastAsia"/>
        </w:rPr>
        <w:t>专题十三</w:t>
      </w:r>
      <w:r w:rsidRPr="00423622">
        <w:rPr>
          <w:rFonts w:hint="eastAsia"/>
        </w:rPr>
        <w:t xml:space="preserve"> </w:t>
      </w:r>
      <w:r w:rsidRPr="00423622">
        <w:rPr>
          <w:rFonts w:hint="eastAsia"/>
        </w:rPr>
        <w:t>思考讨论题</w:t>
      </w:r>
    </w:p>
    <w:p w:rsidR="00423622" w:rsidRPr="00423622" w:rsidRDefault="00423622" w:rsidP="00423622">
      <w:pPr>
        <w:pStyle w:val="a5"/>
        <w:numPr>
          <w:ilvl w:val="0"/>
          <w:numId w:val="1"/>
        </w:numPr>
        <w:ind w:firstLineChars="0"/>
        <w:rPr>
          <w:b/>
        </w:rPr>
      </w:pPr>
      <w:r w:rsidRPr="00423622">
        <w:rPr>
          <w:rFonts w:hint="eastAsia"/>
          <w:b/>
        </w:rPr>
        <w:t>如何理解习近平强军思想的主要内容？</w:t>
      </w:r>
    </w:p>
    <w:p w:rsidR="00423622" w:rsidRDefault="00423622" w:rsidP="00423622">
      <w:pPr>
        <w:pStyle w:val="a5"/>
        <w:ind w:left="360" w:firstLineChars="0" w:firstLine="0"/>
        <w:rPr>
          <w:color w:val="242424"/>
          <w:szCs w:val="21"/>
          <w:shd w:val="clear" w:color="auto" w:fill="FFFFFF"/>
        </w:rPr>
      </w:pPr>
      <w:r>
        <w:rPr>
          <w:rFonts w:hint="eastAsia"/>
          <w:color w:val="242424"/>
          <w:szCs w:val="21"/>
          <w:shd w:val="clear" w:color="auto" w:fill="FFFFFF"/>
        </w:rPr>
        <w:t>习近平强军思想是一个主题鲜明、是一个逻辑严密的、完整的理论体系，它包含着非常丰富的内涵，</w:t>
      </w:r>
      <w:r>
        <w:rPr>
          <w:rFonts w:hint="eastAsia"/>
          <w:color w:val="242424"/>
          <w:szCs w:val="21"/>
          <w:shd w:val="clear" w:color="auto" w:fill="FFFFFF"/>
        </w:rPr>
        <w:t>系统梳理之下，这些内容极为重要</w:t>
      </w:r>
      <w:r>
        <w:rPr>
          <w:rFonts w:hint="eastAsia"/>
          <w:color w:val="242424"/>
          <w:szCs w:val="21"/>
          <w:shd w:val="clear" w:color="auto" w:fill="FFFFFF"/>
        </w:rPr>
        <w:t>：比如在根本原则上，强调要坚持党对人民军队的绝对领导，而且把它上升为新时代我们党的基本方略；在地位作用上，强调我们建设强大的军队，这是实现“两个一百年”的奋斗目标，实现中华民族伟大复兴的战略支撑；在奋斗的目标上，强调要实现党在新时代的强军目标，不仅把我们人民军队要建设成为听党指挥、能打胜仗、作风优良的军队，而且要建成世界一流军队；在战略统揽上，强调要贯彻新时代的军事战略方针；在强军布局上，强调要坚持政治建军、改革强军、科技兴军、依法治军，其中政治建军就是我们的立军之本，改革强军是我们的必由之路，科技兴军是我们的核心驱动，依法治军是重要保障；在发展理念上，强调要五个更加注重。这些内容有机地统一于党在新时代的强军目标，相互联系、相互贯通，构成了一个完整的科学体系，是一个具有内在联系的、博大精深的理论。</w:t>
      </w:r>
    </w:p>
    <w:p w:rsidR="00423622" w:rsidRPr="00423622" w:rsidRDefault="00423622" w:rsidP="00423622">
      <w:pPr>
        <w:pStyle w:val="a5"/>
        <w:ind w:left="360" w:firstLineChars="0" w:firstLine="0"/>
        <w:rPr>
          <w:rFonts w:hint="eastAsia"/>
          <w:b/>
        </w:rPr>
      </w:pPr>
      <w:r>
        <w:rPr>
          <w:rFonts w:hint="eastAsia"/>
          <w:color w:val="242424"/>
          <w:szCs w:val="21"/>
          <w:shd w:val="clear" w:color="auto" w:fill="FFFFFF"/>
        </w:rPr>
        <w:t>习近平的强军思想作为一个科学的理论体系，它实际上是深刻回答了在我们国家由大向强、逐步走向世界舞台中央这样一个时代进程中，我们人民军队听谁指挥、怎样筑牢军魂、为什么要强军、怎么强军、打什么仗、怎样打胜仗这样一些基本问题重大问题，它丰富和发展了我们党建军、治军的一些指导思想、方针原则，也就是它引领着我们人民军队走上了强军的新征程。</w:t>
      </w:r>
      <w:r>
        <w:rPr>
          <w:rFonts w:hint="eastAsia"/>
          <w:color w:val="242424"/>
          <w:szCs w:val="21"/>
          <w:shd w:val="clear" w:color="auto" w:fill="FFFFFF"/>
        </w:rPr>
        <w:t> </w:t>
      </w:r>
    </w:p>
    <w:p w:rsidR="00423622" w:rsidRPr="00423622" w:rsidRDefault="00423622" w:rsidP="00423622">
      <w:pPr>
        <w:pStyle w:val="a5"/>
        <w:numPr>
          <w:ilvl w:val="0"/>
          <w:numId w:val="1"/>
        </w:numPr>
        <w:ind w:firstLineChars="0"/>
        <w:rPr>
          <w:b/>
        </w:rPr>
      </w:pPr>
      <w:r w:rsidRPr="00423622">
        <w:rPr>
          <w:rFonts w:hint="eastAsia"/>
          <w:b/>
        </w:rPr>
        <w:t>谈谈你对“能战方能止战，准备打才可能不必打，越不能打越可能挨打”这一论断的认识。</w:t>
      </w:r>
    </w:p>
    <w:p w:rsidR="00423622" w:rsidRPr="00423622" w:rsidRDefault="00423622" w:rsidP="00423622">
      <w:pPr>
        <w:pStyle w:val="a5"/>
        <w:ind w:left="360" w:firstLineChars="0" w:firstLine="0"/>
        <w:rPr>
          <w:rFonts w:hint="eastAsia"/>
          <w:b/>
        </w:rPr>
      </w:pPr>
      <w:r>
        <w:rPr>
          <w:rFonts w:ascii="Segoe UI" w:hAnsi="Segoe UI" w:cs="Segoe UI"/>
          <w:color w:val="333333"/>
          <w:shd w:val="clear" w:color="auto" w:fill="FFFFFF"/>
        </w:rPr>
        <w:t>正确认识和处理好战争与和平的关系，是攸关国家安全和发展战略全局的重大问题，是思考筹划国防和军队建设的逻辑起点。习主席指出：</w:t>
      </w:r>
      <w:r>
        <w:rPr>
          <w:rFonts w:ascii="Segoe UI" w:hAnsi="Segoe UI" w:cs="Segoe UI"/>
          <w:color w:val="333333"/>
          <w:shd w:val="clear" w:color="auto" w:fill="FFFFFF"/>
        </w:rPr>
        <w:t>“</w:t>
      </w:r>
      <w:r>
        <w:rPr>
          <w:rFonts w:ascii="Segoe UI" w:hAnsi="Segoe UI" w:cs="Segoe UI"/>
          <w:color w:val="333333"/>
          <w:shd w:val="clear" w:color="auto" w:fill="FFFFFF"/>
        </w:rPr>
        <w:t>能战方能止战，准备打才可能不必打，越不能打越可能挨打，这就是战争与和平的辩证法。</w:t>
      </w:r>
      <w:r>
        <w:rPr>
          <w:rFonts w:ascii="Segoe UI" w:hAnsi="Segoe UI" w:cs="Segoe UI"/>
          <w:color w:val="333333"/>
          <w:shd w:val="clear" w:color="auto" w:fill="FFFFFF"/>
        </w:rPr>
        <w:t>”</w:t>
      </w:r>
      <w:r>
        <w:rPr>
          <w:rFonts w:ascii="Segoe UI" w:hAnsi="Segoe UI" w:cs="Segoe UI"/>
          <w:color w:val="333333"/>
          <w:shd w:val="clear" w:color="auto" w:fill="FFFFFF"/>
        </w:rPr>
        <w:t>这科学揭示了战争与和平相互联系、相互转化的矛盾特征，为我们认识新的时代条件下战争问题提供了方法论指导，是对马克思主义战争观的丰富和发展。</w:t>
      </w:r>
      <w:r>
        <w:rPr>
          <w:rFonts w:ascii="Segoe UI" w:hAnsi="Segoe UI" w:cs="Segoe UI"/>
          <w:color w:val="333333"/>
        </w:rPr>
        <w:br/>
      </w:r>
      <w:r>
        <w:rPr>
          <w:rFonts w:ascii="Segoe UI" w:hAnsi="Segoe UI" w:cs="Segoe UI"/>
          <w:color w:val="333333"/>
          <w:shd w:val="clear" w:color="auto" w:fill="FFFFFF"/>
        </w:rPr>
        <w:t>历史经验表明，和平必须以强大实力为后盾，能打赢才能有力遏制战争，才能确保和平。中华民族是爱好和平的民族。走和平发展道路，是我们党根据时代发展潮流和我国根本利益作出的战略抉择。在长期实践中，我们党提出和坚持了和平共处五项原则，确立和奉行了独立自主的和平外交政策，向世界作出了永远不称霸、永远不搞扩张的庄严承诺，强调中国始终是维护世界和平的坚定力量。这些必须始终不渝坚持下去，永远不能动摇。我们渴望和平，但决不会因此而放弃我们的正当权益，决不会拿国家的核心利益做交易</w:t>
      </w:r>
      <w:r>
        <w:rPr>
          <w:rFonts w:ascii="Segoe UI" w:hAnsi="Segoe UI" w:cs="Segoe UI"/>
          <w:color w:val="333333"/>
          <w:shd w:val="clear" w:color="auto" w:fill="FFFFFF"/>
        </w:rPr>
        <w:t>;</w:t>
      </w:r>
      <w:r>
        <w:rPr>
          <w:rFonts w:ascii="Segoe UI" w:hAnsi="Segoe UI" w:cs="Segoe UI"/>
          <w:color w:val="333333"/>
          <w:shd w:val="clear" w:color="auto" w:fill="FFFFFF"/>
        </w:rPr>
        <w:t>我们决不干称王称霸的事，决不会搞侵略扩张，但如果有人要把战争强加到我们头上，我们必须能决战决胜。</w:t>
      </w:r>
    </w:p>
    <w:p w:rsidR="00423622" w:rsidRDefault="00423622" w:rsidP="00423622">
      <w:pPr>
        <w:pStyle w:val="a5"/>
        <w:numPr>
          <w:ilvl w:val="0"/>
          <w:numId w:val="1"/>
        </w:numPr>
        <w:ind w:firstLineChars="0"/>
        <w:rPr>
          <w:b/>
        </w:rPr>
      </w:pPr>
      <w:r w:rsidRPr="00423622">
        <w:rPr>
          <w:rFonts w:hint="eastAsia"/>
          <w:b/>
        </w:rPr>
        <w:t>如何坚持富国和强国相统一</w:t>
      </w:r>
    </w:p>
    <w:p w:rsidR="00567215" w:rsidRDefault="00A52F2C" w:rsidP="00A52F2C">
      <w:pPr>
        <w:pStyle w:val="a5"/>
        <w:numPr>
          <w:ilvl w:val="0"/>
          <w:numId w:val="3"/>
        </w:numPr>
        <w:ind w:firstLineChars="0"/>
      </w:pPr>
      <w:r w:rsidRPr="00A52F2C">
        <w:rPr>
          <w:rFonts w:hint="eastAsia"/>
        </w:rPr>
        <w:t>坚持富国和强军相统一是经济建设和国防建设协调发展规律的内在要求。富国才能强军，强军才能卫国。富国与强军，如同车之两轮、鸟之双翼，不可或缺。经济建设是国防建设的基本依托，只有国家经济实力增强了，国防建设才能有更大发展。国防建设是我国现代化建设的战略任务，只有把国防建设搞上去了，经济建设才能有更加坚强的安全保障，同时加强国防建设对经济社会发展也具有重要拉动作用。</w:t>
      </w:r>
      <w:r w:rsidRPr="00A52F2C">
        <w:rPr>
          <w:rFonts w:hint="eastAsia"/>
        </w:rPr>
        <w:t xml:space="preserve"> 2</w:t>
      </w:r>
      <w:r w:rsidRPr="00A52F2C">
        <w:rPr>
          <w:rFonts w:hint="eastAsia"/>
        </w:rPr>
        <w:t>、</w:t>
      </w:r>
      <w:r w:rsidRPr="00A52F2C">
        <w:rPr>
          <w:rFonts w:hint="eastAsia"/>
        </w:rPr>
        <w:t xml:space="preserve"> </w:t>
      </w:r>
      <w:r w:rsidRPr="00A52F2C">
        <w:rPr>
          <w:rFonts w:hint="eastAsia"/>
        </w:rPr>
        <w:t>走军民融合式发展路子，是实现富国和强军统一的重要途径。军民融合，源于我们党的“军民结合、寓军于民”的思想，其目的就是在更广范围、更高层次、更深程度上把国防和军队现代化建设有机融入经济社会发展体系之中，做到一笔投资、双重效益。</w:t>
      </w:r>
      <w:r w:rsidRPr="00A52F2C">
        <w:rPr>
          <w:rFonts w:hint="eastAsia"/>
        </w:rPr>
        <w:t xml:space="preserve"> 3</w:t>
      </w:r>
      <w:r w:rsidRPr="00A52F2C">
        <w:rPr>
          <w:rFonts w:hint="eastAsia"/>
        </w:rPr>
        <w:t>、</w:t>
      </w:r>
      <w:r w:rsidRPr="00A52F2C">
        <w:rPr>
          <w:rFonts w:hint="eastAsia"/>
        </w:rPr>
        <w:t xml:space="preserve"> </w:t>
      </w:r>
      <w:r w:rsidRPr="00A52F2C">
        <w:rPr>
          <w:rFonts w:hint="eastAsia"/>
        </w:rPr>
        <w:t>兴国之举又是强军之策，必须做好军民融合这篇大文章，充分发挥军民融合对国防建设和经济社会发展的双向支撑拉动作用，实现经济建设和国防建设综合效益最大化。</w:t>
      </w:r>
    </w:p>
    <w:p w:rsidR="00A52F2C" w:rsidRDefault="00A52F2C" w:rsidP="00A52F2C">
      <w:r>
        <w:rPr>
          <w:rFonts w:hint="eastAsia"/>
        </w:rPr>
        <w:lastRenderedPageBreak/>
        <w:t>同时我也认为，</w:t>
      </w:r>
      <w:bookmarkStart w:id="0" w:name="_GoBack"/>
      <w:bookmarkEnd w:id="0"/>
    </w:p>
    <w:p w:rsidR="00A52F2C" w:rsidRDefault="00A52F2C" w:rsidP="00A52F2C">
      <w:r w:rsidRPr="00A52F2C">
        <w:rPr>
          <w:rFonts w:hint="eastAsia"/>
        </w:rPr>
        <w:t>走军民融合式发展路子，是实现富国和强军统一的重要途径。</w:t>
      </w:r>
      <w:r w:rsidRPr="00A52F2C">
        <w:rPr>
          <w:rFonts w:hint="eastAsia"/>
        </w:rPr>
        <w:t xml:space="preserve"> </w:t>
      </w:r>
    </w:p>
    <w:p w:rsidR="00A52F2C" w:rsidRPr="00423622" w:rsidRDefault="00A52F2C" w:rsidP="00A52F2C">
      <w:pPr>
        <w:rPr>
          <w:rFonts w:hint="eastAsia"/>
        </w:rPr>
      </w:pPr>
      <w:r w:rsidRPr="00A52F2C">
        <w:rPr>
          <w:rFonts w:hint="eastAsia"/>
        </w:rPr>
        <w:t>军民融合，源于我们党的“军民结合、寓军于民”的思想，其目的就是在更广范围、更高层次、更深程度上把国防和军队现代化建设有机融入经济社会发展体系之中，做到一笔投资、双重效益。坚持军民融合式发展，既有利于国防和军队现代化建设从经济建设中获得更加深厚的物质支撑和发展后劲，也有利于经济建设从国防和军队现代化建设中获得更加有力的安全保障和技术支持，因而既是兴国之举又是强军之策，必须做好军民融合这篇大文章，充分发挥军民融合对国防建设和经济社会发展的双向支撑拉动作用，实现经济建设和国防建设综合效益最大化。</w:t>
      </w:r>
      <w:r w:rsidRPr="00A52F2C">
        <w:rPr>
          <w:rFonts w:hint="eastAsia"/>
        </w:rPr>
        <w:t xml:space="preserve"> </w:t>
      </w:r>
      <w:r w:rsidRPr="00A52F2C">
        <w:rPr>
          <w:rFonts w:hint="eastAsia"/>
        </w:rPr>
        <w:t>坚持全国一盘棋。军民融合是国家战略，必须站在党和国家事业发展全局的高度思考问题，切实把思想和行动统一到党中央决策部署上来。强化使命担当，切实做到应融则融、能融尽融。自觉在大局下行动，切实把军民融合发展任务落实到位。</w:t>
      </w:r>
      <w:r w:rsidRPr="00A52F2C">
        <w:rPr>
          <w:rFonts w:hint="eastAsia"/>
        </w:rPr>
        <w:t xml:space="preserve"> </w:t>
      </w:r>
      <w:r w:rsidRPr="00A52F2C">
        <w:rPr>
          <w:rFonts w:hint="eastAsia"/>
        </w:rPr>
        <w:t>健全体制机制。在国家层面，成立中央军民融合发展委员会，建立推动军民融合发展的统一领导、军地协调、需求对接、资源共享机制，努力形成统一领导、军地协调、顺畅高效的组织管理体系，国家主导、需求牵引、市场运作相统一的工作运行体系，系统完备、衔接配套、有效激励的政策制度体系。</w:t>
      </w:r>
      <w:r w:rsidRPr="00A52F2C">
        <w:rPr>
          <w:rFonts w:hint="eastAsia"/>
        </w:rPr>
        <w:t xml:space="preserve"> </w:t>
      </w:r>
      <w:r w:rsidRPr="00A52F2C">
        <w:rPr>
          <w:rFonts w:hint="eastAsia"/>
        </w:rPr>
        <w:t>强化战略规划。坚持国家主导，着力加强战略规划。要把国民经济和社会发展规划、军队建设发展规划统筹起来、同步论证，以便军地各部门衔接规划重大项目；要建立专门资金渠道，落实军民融合发展资金保障；要加强督导检查、建立问责机制，强化规划刚性约束和执行力。</w:t>
      </w:r>
      <w:r w:rsidRPr="00A52F2C">
        <w:rPr>
          <w:rFonts w:hint="eastAsia"/>
        </w:rPr>
        <w:t xml:space="preserve"> </w:t>
      </w:r>
      <w:r w:rsidRPr="00A52F2C">
        <w:rPr>
          <w:rFonts w:hint="eastAsia"/>
        </w:rPr>
        <w:t>突出重点领域。推动军民融合深度发展，必须向重点领域聚焦用力，以点带面推动整体水平提升。民用科技应向军事领域拓展，促进网络信息、新能源、电子信息、民用航天、高端装备制造等产业升级，加强军民通用产品研究开发，承接国防所需装备制造、技术研发任务；发展高新技术武器装备要吸纳和利用民用先进技术，打破行业垄断，在健全竞争、评价、监督、激励机制上迈出更大步伐，引导国家经济社会资源有序进入装备建设领</w:t>
      </w:r>
      <w:r w:rsidRPr="00A52F2C">
        <w:rPr>
          <w:rFonts w:hint="eastAsia"/>
        </w:rPr>
        <w:t xml:space="preserve"> </w:t>
      </w:r>
      <w:r w:rsidRPr="00A52F2C">
        <w:rPr>
          <w:rFonts w:hint="eastAsia"/>
        </w:rPr>
        <w:t>域；重大基础设施建设应考虑国防需求，增强国家基础设施对提升核心军事能力的支撑和保障功能；人才资源共育共享，加大依托国民教育培养军队人才力度，依托国家和军队重大科研项目培养军队高层次人才和创新团队；构建物资储备网络布局，形成骨干在军、主体在民的后勤社会化保障新模式；积极推进海洋、太空、网络空间、生物、新能源等领域的军民融合，抢占经济、科技、军事竞争制高点，夺取未来战争主动权。</w:t>
      </w:r>
      <w:r w:rsidRPr="00A52F2C">
        <w:rPr>
          <w:rFonts w:hint="eastAsia"/>
        </w:rPr>
        <w:t xml:space="preserve"> </w:t>
      </w:r>
      <w:r w:rsidRPr="00A52F2C">
        <w:rPr>
          <w:rFonts w:hint="eastAsia"/>
        </w:rPr>
        <w:t>军政军民团结是实现富国和强军相统一的重要政治保障，是我党我军特有的政治优势。坚持人民战争的战略思想，把握新的时代条件下人民战争的新特点新要求，创新内容和方式方法，充分发挥人民战争的整体威力。</w:t>
      </w:r>
      <w:r w:rsidRPr="00A52F2C">
        <w:rPr>
          <w:rFonts w:hint="eastAsia"/>
        </w:rPr>
        <w:t xml:space="preserve"> </w:t>
      </w:r>
      <w:r w:rsidRPr="00A52F2C">
        <w:rPr>
          <w:rFonts w:hint="eastAsia"/>
        </w:rPr>
        <w:t>国防动员是军民融合的重要组织形式和桥梁。建立健全国防动员体制机制，深化民兵预备役体制改革，优化后备力量规模、结构和布局，完善平时征用和战时动员等法规制度，增强打赢未来战争的国防潜力。边海空防工作是治国安邦的大事，关系国家安全和发展全局。要发挥民兵和人民群众特有优势，组织参与维权斗争、反恐斗争、信息作战和防护救援等军事行动，提高军地联合行动能力，建设强大稳固的现代边海空防。加强国防教育，增强全民国防观念，使关心国防、热爱国防、建设国防、保卫国防成为全社会的思想共识和自觉行动。全党全军全国各族人民要大力弘扬军爱民、民拥军的光荣传统，不断发展坚如磐石的军政军民关系，为实现中华民族的强国梦、强军梦而奋斗。</w:t>
      </w:r>
    </w:p>
    <w:sectPr w:rsidR="00A52F2C" w:rsidRPr="004236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2B86" w:rsidRDefault="00B22B86" w:rsidP="00423622">
      <w:r>
        <w:separator/>
      </w:r>
    </w:p>
  </w:endnote>
  <w:endnote w:type="continuationSeparator" w:id="0">
    <w:p w:rsidR="00B22B86" w:rsidRDefault="00B22B86" w:rsidP="00423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2B86" w:rsidRDefault="00B22B86" w:rsidP="00423622">
      <w:r>
        <w:separator/>
      </w:r>
    </w:p>
  </w:footnote>
  <w:footnote w:type="continuationSeparator" w:id="0">
    <w:p w:rsidR="00B22B86" w:rsidRDefault="00B22B86" w:rsidP="004236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285D76"/>
    <w:multiLevelType w:val="hybridMultilevel"/>
    <w:tmpl w:val="DD1C12C0"/>
    <w:lvl w:ilvl="0" w:tplc="2E6A080A">
      <w:start w:val="1"/>
      <w:numFmt w:val="decimal"/>
      <w:lvlText w:val="（%1）"/>
      <w:lvlJc w:val="left"/>
      <w:pPr>
        <w:ind w:left="1080" w:hanging="720"/>
      </w:pPr>
      <w:rPr>
        <w:rFonts w:hint="default"/>
        <w:color w:val="auto"/>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2B8B3643"/>
    <w:multiLevelType w:val="hybridMultilevel"/>
    <w:tmpl w:val="5C4ADEB6"/>
    <w:lvl w:ilvl="0" w:tplc="427CF0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33C2537"/>
    <w:multiLevelType w:val="hybridMultilevel"/>
    <w:tmpl w:val="5C4C44A8"/>
    <w:lvl w:ilvl="0" w:tplc="42F06042">
      <w:start w:val="1"/>
      <w:numFmt w:val="decimal"/>
      <w:lvlText w:val="%1、"/>
      <w:lvlJc w:val="left"/>
      <w:pPr>
        <w:ind w:left="380" w:hanging="3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B48"/>
    <w:rsid w:val="00423622"/>
    <w:rsid w:val="007642AD"/>
    <w:rsid w:val="00A52F2C"/>
    <w:rsid w:val="00B22B86"/>
    <w:rsid w:val="00B91B48"/>
    <w:rsid w:val="00E44F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DD34610-6334-4DDB-9600-95534CD0E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236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23622"/>
    <w:rPr>
      <w:sz w:val="18"/>
      <w:szCs w:val="18"/>
    </w:rPr>
  </w:style>
  <w:style w:type="paragraph" w:styleId="a4">
    <w:name w:val="footer"/>
    <w:basedOn w:val="a"/>
    <w:link w:val="Char0"/>
    <w:uiPriority w:val="99"/>
    <w:unhideWhenUsed/>
    <w:rsid w:val="00423622"/>
    <w:pPr>
      <w:tabs>
        <w:tab w:val="center" w:pos="4153"/>
        <w:tab w:val="right" w:pos="8306"/>
      </w:tabs>
      <w:snapToGrid w:val="0"/>
      <w:jc w:val="left"/>
    </w:pPr>
    <w:rPr>
      <w:sz w:val="18"/>
      <w:szCs w:val="18"/>
    </w:rPr>
  </w:style>
  <w:style w:type="character" w:customStyle="1" w:styleId="Char0">
    <w:name w:val="页脚 Char"/>
    <w:basedOn w:val="a0"/>
    <w:link w:val="a4"/>
    <w:uiPriority w:val="99"/>
    <w:rsid w:val="00423622"/>
    <w:rPr>
      <w:sz w:val="18"/>
      <w:szCs w:val="18"/>
    </w:rPr>
  </w:style>
  <w:style w:type="paragraph" w:styleId="a5">
    <w:name w:val="List Paragraph"/>
    <w:basedOn w:val="a"/>
    <w:uiPriority w:val="34"/>
    <w:qFormat/>
    <w:rsid w:val="00423622"/>
    <w:pPr>
      <w:ind w:firstLineChars="200" w:firstLine="420"/>
    </w:pPr>
  </w:style>
  <w:style w:type="character" w:styleId="a6">
    <w:name w:val="Strong"/>
    <w:basedOn w:val="a0"/>
    <w:uiPriority w:val="22"/>
    <w:qFormat/>
    <w:rsid w:val="004236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2463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436</Words>
  <Characters>2486</Characters>
  <Application>Microsoft Office Word</Application>
  <DocSecurity>0</DocSecurity>
  <Lines>20</Lines>
  <Paragraphs>5</Paragraphs>
  <ScaleCrop>false</ScaleCrop>
  <Company/>
  <LinksUpToDate>false</LinksUpToDate>
  <CharactersWithSpaces>2917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496127893@qq.com</dc:creator>
  <cp:keywords/>
  <dc:description/>
  <cp:lastModifiedBy>496127893@qq.com</cp:lastModifiedBy>
  <cp:revision>2</cp:revision>
  <dcterms:created xsi:type="dcterms:W3CDTF">2019-12-09T04:59:00Z</dcterms:created>
  <dcterms:modified xsi:type="dcterms:W3CDTF">2019-12-09T06:05:00Z</dcterms:modified>
</cp:coreProperties>
</file>