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检索系统是如何工作的？</w:t>
      </w:r>
    </w:p>
    <w:p>
      <w:r>
        <w:rPr>
          <w:sz w:val="24"/>
        </w:rPr>
        <w:t>检索系统从大规模文档集合中找到与用户查询最相关的内容。</w:t>
      </w:r>
    </w:p>
    <w:p>
      <w:r>
        <w:rPr>
          <w:sz w:val="24"/>
        </w:rPr>
        <w:t>检索流程：</w:t>
        <w:br/>
        <w:t>1. 理解查询：将用户问题转换为向量</w:t>
        <w:br/>
        <w:t>2. 向量搜索：在向量数据库中找相似向量</w:t>
        <w:br/>
        <w:t>3. 结果排序：对搜索结果进行相关性排序</w:t>
        <w:br/>
        <w:t>4. 重排序：使用更复杂的模型优化排序</w:t>
      </w:r>
    </w:p>
    <w:p>
      <w:r>
        <w:rPr>
          <w:sz w:val="24"/>
        </w:rPr>
        <w:t>评估指标：</w:t>
        <w:br/>
        <w:t>1. 精确率：检索结果中相关文档的比例</w:t>
        <w:br/>
        <w:t>2. 召回率：相关文档被检索到的比例</w:t>
        <w:br/>
        <w:t>3. 平均倒数排名：第一个相关结果排名的倒数</w:t>
        <w:br/>
        <w:t>4. NDCG：考虑排序位置的评估指标</w:t>
      </w:r>
    </w:p>
    <w:p>
      <w:r>
        <w:rPr>
          <w:sz w:val="24"/>
        </w:rPr>
        <w:t>高级检索技术：</w:t>
        <w:br/>
        <w:t>1. 混合搜索：结合关键词和向量搜索</w:t>
        <w:br/>
        <w:t>2. 查询扩展：扩展用户查询以提高召回</w:t>
        <w:br/>
        <w:t>3. 重排序模型：对初步结果进行精细排序</w:t>
        <w:br/>
        <w:t>4. 元数据过滤：按时间、类型等条件过滤</w:t>
      </w:r>
    </w:p>
    <w:p>
      <w:r>
        <w:rPr>
          <w:sz w:val="24"/>
        </w:rPr>
        <w:t>检索是RAG系统质量的关键环节。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