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38.png" ContentType="image/png"/>
  <Override PartName="/word/media/rId41.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35.png" ContentType="image/png"/>
  <Override PartName="/word/media/rId36.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1.0.1</w:t>
      </w:r>
      <w:r>
        <w:br/>
      </w:r>
      <w:r>
        <w:rPr>
          <w:rStyle w:val="VerbatimChar"/>
        </w:rPr>
        <w:t xml:space="preserve">## ✓ tidyr   1.1.1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KeywordTok"/>
        </w:rPr>
        <w:t xml:space="preserve">library</w:t>
      </w:r>
      <w:r>
        <w:rPr>
          <w:rStyle w:val="NormalTok"/>
        </w:rPr>
        <w:t xml:space="preserve">(Lahman)</w:t>
      </w:r>
      <w:r>
        <w:br/>
      </w: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br/>
      </w: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94"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2" w:name="X5513421706cc3ff04472c85e6d7ce4c12b65d43"/>
    <w:p>
      <w:pPr>
        <w:pStyle w:val="Heading2"/>
      </w:pPr>
      <w:r>
        <w:t xml:space="preserve">Assessment 4 - Least Squares Estimates (LSE)</w:t>
      </w:r>
    </w:p>
    <w:p>
      <w:pPr>
        <w:numPr>
          <w:ilvl w:val="0"/>
          <w:numId w:val="1082"/>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w:t>
      </w:r>
    </w:p>
    <w:p>
      <w:pPr>
        <w:numPr>
          <w:ilvl w:val="0"/>
          <w:numId w:val="1083"/>
        </w:numPr>
        <w:pStyle w:val="Compact"/>
      </w:pPr>
      <w:r>
        <w:t xml:space="preserve">☐ A. 0.65</w:t>
      </w:r>
    </w:p>
    <w:p>
      <w:pPr>
        <w:numPr>
          <w:ilvl w:val="0"/>
          <w:numId w:val="1083"/>
        </w:numPr>
        <w:pStyle w:val="Compact"/>
      </w:pPr>
      <w:r>
        <w:t xml:space="preserve">☒ B. 0.5</w:t>
      </w:r>
    </w:p>
    <w:p>
      <w:pPr>
        <w:numPr>
          <w:ilvl w:val="0"/>
          <w:numId w:val="1083"/>
        </w:numPr>
        <w:pStyle w:val="Compact"/>
      </w:pPr>
      <w:r>
        <w:t xml:space="preserve">☐ C. 0.2</w:t>
      </w:r>
    </w:p>
    <w:p>
      <w:pPr>
        <w:numPr>
          <w:ilvl w:val="0"/>
          <w:numId w:val="1083"/>
        </w:numPr>
        <w:pStyle w:val="Compact"/>
      </w:pPr>
      <w:r>
        <w:t xml:space="preserve">☐ D. 12</w:t>
      </w:r>
    </w:p>
    <w:p>
      <w:pPr>
        <w:numPr>
          <w:ilvl w:val="0"/>
          <w:numId w:val="1084"/>
        </w:numPr>
        <w:pStyle w:val="Compact"/>
      </w:pPr>
      <w:r>
        <w:t xml:space="preserve">The least squares estimates for the parameters</w:t>
      </w:r>
      <w:r>
        <w:t xml:space="preserve"> </w:t>
      </w:r>
      <m:oMath>
        <m:sSub>
          <m:e>
            <m:r>
              <m:t>β</m:t>
            </m:r>
          </m:e>
          <m:sub>
            <m:r>
              <m:t>1</m:t>
            </m:r>
          </m:sub>
        </m:sSub>
        <m:r>
          <m:t>,</m:t>
        </m:r>
        <m:sSub>
          <m:e>
            <m:r>
              <m:t>β</m:t>
            </m:r>
          </m:e>
          <m:sub>
            <m:r>
              <m:t>2</m:t>
            </m:r>
          </m:sub>
        </m:sSub>
        <m:r>
          <m:t>.</m:t>
        </m:r>
        <m:r>
          <m:t>.</m:t>
        </m:r>
        <m:r>
          <m:t>.</m:t>
        </m:r>
        <m:sSub>
          <m:e>
            <m:r>
              <m:t>β</m:t>
            </m:r>
          </m:e>
          <m:sub>
            <m:r>
              <m:t>n</m:t>
            </m:r>
          </m:sub>
        </m:sSub>
      </m:oMath>
      <w:r>
        <w:t xml:space="preserve"> </w:t>
      </w:r>
      <w:r>
        <w:rPr>
          <w:b/>
        </w:rPr>
        <w:t xml:space="preserve">minimize</w:t>
      </w:r>
      <w:r>
        <w:t xml:space="preserve"> </w:t>
      </w:r>
      <w:r>
        <w:t xml:space="preserve">the residual sum of squares.</w:t>
      </w:r>
    </w:p>
    <w:bookmarkEnd w:id="82"/>
    <w:bookmarkStart w:id="83" w:name="assessment-5---the-lm-function"/>
    <w:p>
      <w:pPr>
        <w:pStyle w:val="Heading2"/>
      </w:pPr>
      <w:r>
        <w:t xml:space="preserve">Assessment 5 - The lm Function</w:t>
      </w:r>
    </w:p>
    <w:p>
      <w:pPr>
        <w:numPr>
          <w:ilvl w:val="0"/>
          <w:numId w:val="1085"/>
        </w:numPr>
        <w:pStyle w:val="Compact"/>
      </w:pPr>
      <w:r>
        <w:t xml:space="preserve">Run a linear model in R predicting the number of runs per game based on the number of bases on balls and the number of home runs. Remember to first limit your data to 1961-2001.</w:t>
      </w:r>
    </w:p>
    <w:p>
      <w:pPr>
        <w:pStyle w:val="FirstParagraph"/>
      </w:pPr>
      <w:r>
        <w:t xml:space="preserve">What is the coefficient for bases on balls?</w:t>
      </w:r>
    </w:p>
    <w:p>
      <w:pPr>
        <w:numPr>
          <w:ilvl w:val="0"/>
          <w:numId w:val="1086"/>
        </w:numPr>
        <w:pStyle w:val="Compact"/>
      </w:pPr>
      <w:r>
        <w:t xml:space="preserve">☒ A. 0.39</w:t>
      </w:r>
    </w:p>
    <w:p>
      <w:pPr>
        <w:numPr>
          <w:ilvl w:val="0"/>
          <w:numId w:val="1086"/>
        </w:numPr>
        <w:pStyle w:val="Compact"/>
      </w:pPr>
      <w:r>
        <w:t xml:space="preserve">☐ B. 1.56</w:t>
      </w:r>
    </w:p>
    <w:p>
      <w:pPr>
        <w:numPr>
          <w:ilvl w:val="0"/>
          <w:numId w:val="1086"/>
        </w:numPr>
        <w:pStyle w:val="Compact"/>
      </w:pPr>
      <w:r>
        <w:t xml:space="preserve">☐ C. 1.74</w:t>
      </w:r>
    </w:p>
    <w:p>
      <w:pPr>
        <w:numPr>
          <w:ilvl w:val="0"/>
          <w:numId w:val="1086"/>
        </w:numPr>
        <w:pStyle w:val="Compact"/>
      </w:pPr>
      <w:r>
        <w:t xml:space="preserve">☐ D. 0.027</w:t>
      </w:r>
    </w:p>
    <w:bookmarkEnd w:id="83"/>
    <w:bookmarkStart w:id="84" w:name="assessment-6---lse-are-random-variables"/>
    <w:p>
      <w:pPr>
        <w:pStyle w:val="Heading2"/>
      </w:pPr>
      <w:r>
        <w:t xml:space="preserve">Assessment 6 - LSE are Random Variables</w:t>
      </w:r>
    </w:p>
    <w:p>
      <w:pPr>
        <w:numPr>
          <w:ilvl w:val="0"/>
          <w:numId w:val="1087"/>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p>
    <w:p>
      <w:pPr>
        <w:pStyle w:val="FirstParagraph"/>
      </w:pPr>
      <w:r>
        <w:t xml:space="preserve">What does the central limit theorem tell us about the variables beta_0 and beta_1?</w:t>
      </w:r>
    </w:p>
    <w:p>
      <w:pPr>
        <w:numPr>
          <w:ilvl w:val="0"/>
          <w:numId w:val="1088"/>
        </w:numPr>
        <w:pStyle w:val="Compact"/>
      </w:pPr>
      <w:r>
        <w:t xml:space="preserve">☒ A. They are approximately normally distributed.</w:t>
      </w:r>
    </w:p>
    <w:p>
      <w:pPr>
        <w:numPr>
          <w:ilvl w:val="0"/>
          <w:numId w:val="1088"/>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88"/>
        </w:numPr>
        <w:pStyle w:val="Compact"/>
      </w:pPr>
      <w:r>
        <w:t xml:space="preserve">☐ C. The central limit theorem does not apply in this situation.</w:t>
      </w:r>
    </w:p>
    <w:p>
      <w:pPr>
        <w:numPr>
          <w:ilvl w:val="0"/>
          <w:numId w:val="1088"/>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89"/>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NormalTok"/>
        </w:rPr>
        <w:t xml:space="preserve"> </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NormalTok"/>
        </w:rPr>
        <w:t xml:space="preserve"> </w:t>
      </w:r>
      <w:r>
        <w:rPr>
          <w:rStyle w:val="OperatorTok"/>
        </w:rPr>
        <w:t xml:space="preserve">$</w:t>
      </w:r>
    </w:p>
    <w:p>
      <w:pPr>
        <w:pStyle w:val="FirstParagraph"/>
      </w:pPr>
      <w:r>
        <w:t xml:space="preserve">What null hypothesis is the second p-value (the one in the father row) testing?</w:t>
      </w:r>
    </w:p>
    <w:p>
      <w:pPr>
        <w:numPr>
          <w:ilvl w:val="0"/>
          <w:numId w:val="1090"/>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0"/>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0"/>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bookmarkEnd w:id="84"/>
    <w:bookmarkStart w:id="85" w:name="X1edc72561b45d3fd745c7ded11b0dc566502f3b"/>
    <w:p>
      <w:pPr>
        <w:pStyle w:val="Heading2"/>
      </w:pPr>
      <w:r>
        <w:t xml:space="preserve">Assessment 7 - Predicted Variables are Random Variables</w:t>
      </w:r>
    </w:p>
    <w:p>
      <w:pPr>
        <w:numPr>
          <w:ilvl w:val="0"/>
          <w:numId w:val="1091"/>
        </w:numPr>
        <w:pStyle w:val="Compact"/>
      </w:pPr>
      <w:r>
        <w:t xml:space="preserve">Which R code(s) below would properly plot the predictions and confidence intervals for our linear model of sons’ heights?</w:t>
      </w:r>
    </w:p>
    <w:p>
      <w:pPr>
        <w:numPr>
          <w:ilvl w:val="0"/>
          <w:numId w:val="1092"/>
        </w:numPr>
        <w:pStyle w:val="Compact"/>
      </w:pPr>
      <w:r>
        <w:t xml:space="preserve">☐ A.</w:t>
      </w:r>
    </w:p>
    <w:p>
      <w:pPr>
        <w:pStyle w:val="SourceCode"/>
      </w:pP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3"/>
        </w:numPr>
        <w:pStyle w:val="Compact"/>
      </w:pPr>
      <w:r>
        <w:t xml:space="preserve">☒ B.</w:t>
      </w:r>
    </w:p>
    <w:p>
      <w:pPr>
        <w:pStyle w:val="SourceCode"/>
      </w:pP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4"/>
        </w:numPr>
        <w:pStyle w:val="Compact"/>
      </w:pPr>
      <w:r>
        <w:t xml:space="preserve">☒ C.</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5"/>
        </w:numPr>
        <w:pStyle w:val="Compact"/>
      </w:pPr>
      <w:r>
        <w:t xml:space="preserve">☐ D.</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85"/>
    <w:bookmarkStart w:id="86" w:name="assessment-8---advanced-dplyr-tibbles"/>
    <w:p>
      <w:pPr>
        <w:pStyle w:val="Heading2"/>
      </w:pPr>
      <w:r>
        <w:t xml:space="preserve">Assessment 8 - Advanced dplyr: Tibbles</w:t>
      </w:r>
    </w:p>
    <w:p>
      <w:pPr>
        <w:numPr>
          <w:ilvl w:val="0"/>
          <w:numId w:val="1096"/>
        </w:numPr>
        <w:pStyle w:val="Compact"/>
      </w:pPr>
      <w:r>
        <w:t xml:space="preserve">What problem do we encounter when we try to run a linear model on our baseball data, grouping by home runs?</w:t>
      </w:r>
    </w:p>
    <w:p>
      <w:pPr>
        <w:numPr>
          <w:ilvl w:val="0"/>
          <w:numId w:val="1097"/>
        </w:numPr>
        <w:pStyle w:val="Compact"/>
      </w:pPr>
      <w:r>
        <w:t xml:space="preserve">☐ A. There is not enough data in some levels to run the model.</w:t>
      </w:r>
    </w:p>
    <w:p>
      <w:pPr>
        <w:numPr>
          <w:ilvl w:val="0"/>
          <w:numId w:val="1097"/>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097"/>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098"/>
        </w:numPr>
        <w:pStyle w:val="Compact"/>
      </w:pPr>
      <w:r>
        <w:t xml:space="preserve">Tibbles are similar to what other class in R?</w:t>
      </w:r>
    </w:p>
    <w:p>
      <w:pPr>
        <w:numPr>
          <w:ilvl w:val="0"/>
          <w:numId w:val="1099"/>
        </w:numPr>
        <w:pStyle w:val="Compact"/>
      </w:pPr>
      <w:r>
        <w:t xml:space="preserve">☐ A. Vectors</w:t>
      </w:r>
    </w:p>
    <w:p>
      <w:pPr>
        <w:numPr>
          <w:ilvl w:val="0"/>
          <w:numId w:val="1099"/>
        </w:numPr>
        <w:pStyle w:val="Compact"/>
      </w:pPr>
      <w:r>
        <w:t xml:space="preserve">☐ B. Matrices</w:t>
      </w:r>
    </w:p>
    <w:p>
      <w:pPr>
        <w:numPr>
          <w:ilvl w:val="0"/>
          <w:numId w:val="1099"/>
        </w:numPr>
        <w:pStyle w:val="Compact"/>
      </w:pPr>
      <w:r>
        <w:t xml:space="preserve">☒ C. Data frames</w:t>
      </w:r>
    </w:p>
    <w:p>
      <w:pPr>
        <w:numPr>
          <w:ilvl w:val="0"/>
          <w:numId w:val="1099"/>
        </w:numPr>
        <w:pStyle w:val="Compact"/>
      </w:pPr>
      <w:r>
        <w:t xml:space="preserve">☐ D. Lists</w:t>
      </w:r>
    </w:p>
    <w:bookmarkEnd w:id="86"/>
    <w:bookmarkStart w:id="87" w:name="X17b4d13039439b7093dbf6cbe523120cea1280d"/>
    <w:p>
      <w:pPr>
        <w:pStyle w:val="Heading2"/>
      </w:pPr>
      <w:r>
        <w:t xml:space="preserve">Assessment 9 - Tibbles: Differences from Data Frames</w:t>
      </w:r>
    </w:p>
    <w:p>
      <w:pPr>
        <w:numPr>
          <w:ilvl w:val="0"/>
          <w:numId w:val="1100"/>
        </w:numPr>
        <w:pStyle w:val="Compact"/>
      </w:pPr>
      <w:r>
        <w:t xml:space="preserve">What are some advantages of tibbles compared to data frames?</w:t>
      </w:r>
    </w:p>
    <w:p>
      <w:pPr>
        <w:numPr>
          <w:ilvl w:val="0"/>
          <w:numId w:val="1101"/>
        </w:numPr>
        <w:pStyle w:val="Compact"/>
      </w:pPr>
      <w:r>
        <w:t xml:space="preserve">☒ A. Tibbles display better.</w:t>
      </w:r>
    </w:p>
    <w:p>
      <w:pPr>
        <w:numPr>
          <w:ilvl w:val="0"/>
          <w:numId w:val="1101"/>
        </w:numPr>
        <w:pStyle w:val="Compact"/>
      </w:pPr>
      <w:r>
        <w:t xml:space="preserve">☒ B. If you subset a tibble, you always get back a tibble.</w:t>
      </w:r>
    </w:p>
    <w:p>
      <w:pPr>
        <w:numPr>
          <w:ilvl w:val="0"/>
          <w:numId w:val="1101"/>
        </w:numPr>
        <w:pStyle w:val="Compact"/>
      </w:pPr>
      <w:r>
        <w:t xml:space="preserve">☒ C. Tibbles can have complex entries.</w:t>
      </w:r>
    </w:p>
    <w:p>
      <w:pPr>
        <w:numPr>
          <w:ilvl w:val="0"/>
          <w:numId w:val="1101"/>
        </w:numPr>
        <w:pStyle w:val="Compact"/>
      </w:pPr>
      <w:r>
        <w:t xml:space="preserve">☒ D. Tibbles can be grouped.</w:t>
      </w:r>
    </w:p>
    <w:bookmarkEnd w:id="87"/>
    <w:bookmarkStart w:id="88" w:name="assessment-10---do"/>
    <w:p>
      <w:pPr>
        <w:pStyle w:val="Heading2"/>
      </w:pPr>
      <w:r>
        <w:t xml:space="preserve">Assessment 10 - do</w:t>
      </w:r>
    </w:p>
    <w:p>
      <w:pPr>
        <w:numPr>
          <w:ilvl w:val="0"/>
          <w:numId w:val="1102"/>
        </w:numPr>
        <w:pStyle w:val="Compact"/>
      </w:pPr>
      <w:r>
        <w:t xml:space="preserve">What are two advantages of the do command, when applied to the tidyverse?</w:t>
      </w:r>
    </w:p>
    <w:p>
      <w:pPr>
        <w:numPr>
          <w:ilvl w:val="0"/>
          <w:numId w:val="1103"/>
        </w:numPr>
        <w:pStyle w:val="Compact"/>
      </w:pPr>
      <w:r>
        <w:t xml:space="preserve">☐ A. It is faster than normal functions.</w:t>
      </w:r>
    </w:p>
    <w:p>
      <w:pPr>
        <w:numPr>
          <w:ilvl w:val="0"/>
          <w:numId w:val="1103"/>
        </w:numPr>
        <w:pStyle w:val="Compact"/>
      </w:pPr>
      <w:r>
        <w:t xml:space="preserve">☐ B. It returns useful error messages.</w:t>
      </w:r>
    </w:p>
    <w:p>
      <w:pPr>
        <w:numPr>
          <w:ilvl w:val="0"/>
          <w:numId w:val="1103"/>
        </w:numPr>
        <w:pStyle w:val="Compact"/>
      </w:pPr>
      <w:r>
        <w:t xml:space="preserve">☒ C. It understands grouped tibbles.</w:t>
      </w:r>
    </w:p>
    <w:p>
      <w:pPr>
        <w:numPr>
          <w:ilvl w:val="0"/>
          <w:numId w:val="1103"/>
        </w:numPr>
        <w:pStyle w:val="Compact"/>
      </w:pPr>
      <w:r>
        <w:t xml:space="preserve">☒ D. It always returns a data.frame.</w:t>
      </w:r>
    </w:p>
    <w:p>
      <w:pPr>
        <w:numPr>
          <w:ilvl w:val="0"/>
          <w:numId w:val="1104"/>
        </w:numPr>
        <w:pStyle w:val="Compact"/>
      </w:pPr>
      <w:r>
        <w:t xml:space="preserve">You want to take the tibble dat, which we’ve been using in this video,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numPr>
          <w:ilvl w:val="0"/>
          <w:numId w:val="1105"/>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06"/>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07"/>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08"/>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bookmarkEnd w:id="88"/>
    <w:bookmarkStart w:id="89" w:name="assessment-11---broom"/>
    <w:p>
      <w:pPr>
        <w:pStyle w:val="Heading2"/>
      </w:pPr>
      <w:r>
        <w:t xml:space="preserve">Assessment 11 - broom</w:t>
      </w:r>
    </w:p>
    <w:p>
      <w:pPr>
        <w:numPr>
          <w:ilvl w:val="0"/>
          <w:numId w:val="1109"/>
        </w:numPr>
        <w:pStyle w:val="Compact"/>
      </w:pPr>
      <w:r>
        <w:t xml:space="preserve">The output of a broom function is always what?</w:t>
      </w:r>
    </w:p>
    <w:p>
      <w:pPr>
        <w:numPr>
          <w:ilvl w:val="0"/>
          <w:numId w:val="1110"/>
        </w:numPr>
        <w:pStyle w:val="Compact"/>
      </w:pPr>
      <w:r>
        <w:t xml:space="preserve">☒ A. A data.frame</w:t>
      </w:r>
    </w:p>
    <w:p>
      <w:pPr>
        <w:numPr>
          <w:ilvl w:val="0"/>
          <w:numId w:val="1110"/>
        </w:numPr>
        <w:pStyle w:val="Compact"/>
      </w:pPr>
      <w:r>
        <w:t xml:space="preserve">☐ B. A list</w:t>
      </w:r>
    </w:p>
    <w:p>
      <w:pPr>
        <w:numPr>
          <w:ilvl w:val="0"/>
          <w:numId w:val="1110"/>
        </w:numPr>
        <w:pStyle w:val="Compact"/>
      </w:pPr>
      <w:r>
        <w:t xml:space="preserve">☐ C. A vector</w:t>
      </w:r>
    </w:p>
    <w:p>
      <w:pPr>
        <w:numPr>
          <w:ilvl w:val="0"/>
          <w:numId w:val="1111"/>
        </w:numPr>
        <w:pStyle w:val="Compact"/>
      </w:pPr>
      <w:r>
        <w:t xml:space="preserve">You want to know whether the relationship between home runs and runs per game varies by baseball league. 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numPr>
          <w:ilvl w:val="0"/>
          <w:numId w:val="1112"/>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13"/>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14"/>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15"/>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89"/>
    <w:bookmarkStart w:id="90" w:name="X99e04e15a53f3267417ad0d316e144c59166eee"/>
    <w:p>
      <w:pPr>
        <w:pStyle w:val="Heading2"/>
      </w:pPr>
      <w:r>
        <w:t xml:space="preserve">Assessment 12 - Building a Better Offensive Metric for Baseball</w:t>
      </w:r>
    </w:p>
    <w:p>
      <w:pPr>
        <w:numPr>
          <w:ilvl w:val="0"/>
          <w:numId w:val="1116"/>
        </w:numPr>
        <w:pStyle w:val="Compact"/>
      </w:pPr>
      <w:r>
        <w:t xml:space="preserve">What is the final linear model we use to predict runs scored per game?</w:t>
      </w:r>
    </w:p>
    <w:p>
      <w:pPr>
        <w:numPr>
          <w:ilvl w:val="0"/>
          <w:numId w:val="1117"/>
        </w:numPr>
        <w:pStyle w:val="Compact"/>
      </w:pPr>
      <w:r>
        <w:t xml:space="preserve">☐ A.</w:t>
      </w:r>
      <w:r>
        <w:t xml:space="preserve"> </w:t>
      </w:r>
      <w:r>
        <w:rPr>
          <w:rStyle w:val="VerbatimChar"/>
        </w:rPr>
        <w:t xml:space="preserve">lm(R ~ BB + HR)</w:t>
      </w:r>
    </w:p>
    <w:p>
      <w:pPr>
        <w:numPr>
          <w:ilvl w:val="0"/>
          <w:numId w:val="1117"/>
        </w:numPr>
        <w:pStyle w:val="Compact"/>
      </w:pPr>
      <w:r>
        <w:t xml:space="preserve">☐ B.</w:t>
      </w:r>
      <w:r>
        <w:t xml:space="preserve"> </w:t>
      </w:r>
      <w:r>
        <w:rPr>
          <w:rStyle w:val="VerbatimChar"/>
        </w:rPr>
        <w:t xml:space="preserve">lm(HR ~ BB + singles + doubles + triples)</w:t>
      </w:r>
    </w:p>
    <w:p>
      <w:pPr>
        <w:numPr>
          <w:ilvl w:val="0"/>
          <w:numId w:val="1117"/>
        </w:numPr>
        <w:pStyle w:val="Compact"/>
      </w:pPr>
      <w:r>
        <w:t xml:space="preserve">☒ C.</w:t>
      </w:r>
      <w:r>
        <w:t xml:space="preserve"> </w:t>
      </w:r>
      <w:r>
        <w:rPr>
          <w:rStyle w:val="VerbatimChar"/>
        </w:rPr>
        <w:t xml:space="preserve">lm(R ~ BB + singles + doubles + triples + HR)</w:t>
      </w:r>
    </w:p>
    <w:p>
      <w:pPr>
        <w:numPr>
          <w:ilvl w:val="0"/>
          <w:numId w:val="1117"/>
        </w:numPr>
        <w:pStyle w:val="Compact"/>
      </w:pPr>
      <w:r>
        <w:t xml:space="preserve">☐ D.</w:t>
      </w:r>
      <w:r>
        <w:t xml:space="preserve"> </w:t>
      </w:r>
      <w:r>
        <w:rPr>
          <w:rStyle w:val="VerbatimChar"/>
        </w:rPr>
        <w:t xml:space="preserve">lm(R ~ singles + doubles + triples + HR)</w:t>
      </w:r>
    </w:p>
    <w:p>
      <w:pPr>
        <w:numPr>
          <w:ilvl w:val="0"/>
          <w:numId w:val="111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 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1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1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1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2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21"/>
        </w:numPr>
        <w:pStyle w:val="Compact"/>
      </w:pPr>
      <w:r>
        <w:t xml:space="preserve">☐ A. Team A</w:t>
      </w:r>
    </w:p>
    <w:p>
      <w:pPr>
        <w:numPr>
          <w:ilvl w:val="0"/>
          <w:numId w:val="1121"/>
        </w:numPr>
        <w:pStyle w:val="Compact"/>
      </w:pPr>
      <w:r>
        <w:t xml:space="preserve">☒ B. Team B</w:t>
      </w:r>
    </w:p>
    <w:p>
      <w:pPr>
        <w:numPr>
          <w:ilvl w:val="0"/>
          <w:numId w:val="1121"/>
        </w:numPr>
        <w:pStyle w:val="Compact"/>
      </w:pPr>
      <w:r>
        <w:t xml:space="preserve">☐ C. Tie</w:t>
      </w:r>
    </w:p>
    <w:p>
      <w:pPr>
        <w:numPr>
          <w:ilvl w:val="0"/>
          <w:numId w:val="1121"/>
        </w:numPr>
        <w:pStyle w:val="Compact"/>
      </w:pPr>
      <w:r>
        <w:t xml:space="preserve">☐ D. Impossible to know</w:t>
      </w:r>
    </w:p>
    <w:bookmarkEnd w:id="90"/>
    <w:bookmarkStart w:id="91" w:name="Xcaa56636f7821678d33d2d453aac2946addf8a9"/>
    <w:p>
      <w:pPr>
        <w:pStyle w:val="Heading2"/>
      </w:pPr>
      <w:r>
        <w:t xml:space="preserve">Assessment 13 - On Base Plus Slugging (OPS)</w:t>
      </w:r>
    </w:p>
    <w:p>
      <w:pPr>
        <w:numPr>
          <w:ilvl w:val="0"/>
          <w:numId w:val="1122"/>
        </w:numPr>
        <w:pStyle w:val="Compact"/>
      </w:pPr>
      <w:r>
        <w:t xml:space="preserve">The on-base-percentage plus slugging percentage (OPS) metric gives the most weight to:</w:t>
      </w:r>
    </w:p>
    <w:p>
      <w:pPr>
        <w:numPr>
          <w:ilvl w:val="0"/>
          <w:numId w:val="1123"/>
        </w:numPr>
        <w:pStyle w:val="Compact"/>
      </w:pPr>
      <w:r>
        <w:t xml:space="preserve">☐ A. Singles</w:t>
      </w:r>
    </w:p>
    <w:p>
      <w:pPr>
        <w:numPr>
          <w:ilvl w:val="0"/>
          <w:numId w:val="1123"/>
        </w:numPr>
        <w:pStyle w:val="Compact"/>
      </w:pPr>
      <w:r>
        <w:t xml:space="preserve">☐ B. Doubles</w:t>
      </w:r>
    </w:p>
    <w:p>
      <w:pPr>
        <w:numPr>
          <w:ilvl w:val="0"/>
          <w:numId w:val="1123"/>
        </w:numPr>
        <w:pStyle w:val="Compact"/>
      </w:pPr>
      <w:r>
        <w:t xml:space="preserve">☐ C. Triples</w:t>
      </w:r>
    </w:p>
    <w:p>
      <w:pPr>
        <w:numPr>
          <w:ilvl w:val="0"/>
          <w:numId w:val="1123"/>
        </w:numPr>
        <w:pStyle w:val="Compact"/>
      </w:pPr>
      <w:r>
        <w:t xml:space="preserve">☒ D. Home Runs</w:t>
      </w:r>
    </w:p>
    <w:bookmarkEnd w:id="91"/>
    <w:bookmarkStart w:id="92" w:name="assessment-14---regression-fallacy"/>
    <w:p>
      <w:pPr>
        <w:pStyle w:val="Heading2"/>
      </w:pPr>
      <w:r>
        <w:t xml:space="preserve">Assessment 14 - Regression Fallacy</w:t>
      </w:r>
    </w:p>
    <w:p>
      <w:pPr>
        <w:numPr>
          <w:ilvl w:val="0"/>
          <w:numId w:val="112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25"/>
        </w:numPr>
        <w:pStyle w:val="Compact"/>
      </w:pPr>
      <w:r>
        <w:t xml:space="preserve">☒ A. Regression to the mean</w:t>
      </w:r>
    </w:p>
    <w:p>
      <w:pPr>
        <w:numPr>
          <w:ilvl w:val="0"/>
          <w:numId w:val="1125"/>
        </w:numPr>
        <w:pStyle w:val="Compact"/>
      </w:pPr>
      <w:r>
        <w:t xml:space="preserve">☐ B. Law of averages</w:t>
      </w:r>
    </w:p>
    <w:p>
      <w:pPr>
        <w:numPr>
          <w:ilvl w:val="0"/>
          <w:numId w:val="1125"/>
        </w:numPr>
        <w:pStyle w:val="Compact"/>
      </w:pPr>
      <w:r>
        <w:t xml:space="preserve">☐ C. Normal distribution</w:t>
      </w:r>
    </w:p>
    <w:bookmarkEnd w:id="92"/>
    <w:bookmarkStart w:id="93" w:name="assessment-15---measurement-error-models"/>
    <w:p>
      <w:pPr>
        <w:pStyle w:val="Heading2"/>
      </w:pPr>
      <w:r>
        <w:t xml:space="preserve">Assessment 15 - Measurement Error Models</w:t>
      </w:r>
    </w:p>
    <w:p>
      <w:pPr>
        <w:numPr>
          <w:ilvl w:val="0"/>
          <w:numId w:val="1126"/>
        </w:numPr>
        <w:pStyle w:val="Compact"/>
      </w:pPr>
      <w:r>
        <w:t xml:space="preserve">In our model of time vs. observed_distance, the randomness of our data was due to:</w:t>
      </w:r>
    </w:p>
    <w:p>
      <w:pPr>
        <w:numPr>
          <w:ilvl w:val="0"/>
          <w:numId w:val="1127"/>
        </w:numPr>
        <w:pStyle w:val="Compact"/>
      </w:pPr>
      <w:r>
        <w:t xml:space="preserve">☐ A. sampling</w:t>
      </w:r>
    </w:p>
    <w:p>
      <w:pPr>
        <w:numPr>
          <w:ilvl w:val="0"/>
          <w:numId w:val="1127"/>
        </w:numPr>
        <w:pStyle w:val="Compact"/>
      </w:pPr>
      <w:r>
        <w:t xml:space="preserve">☐ B. natural variability</w:t>
      </w:r>
    </w:p>
    <w:p>
      <w:pPr>
        <w:numPr>
          <w:ilvl w:val="0"/>
          <w:numId w:val="1127"/>
        </w:numPr>
        <w:pStyle w:val="Compact"/>
      </w:pPr>
      <w:r>
        <w:t xml:space="preserve">☒ C. measurement error</w:t>
      </w:r>
    </w:p>
    <w:p>
      <w:pPr>
        <w:numPr>
          <w:ilvl w:val="0"/>
          <w:numId w:val="1128"/>
        </w:numPr>
        <w:pStyle w:val="Compact"/>
      </w:pPr>
      <w:r>
        <w:t xml:space="preserve">Which of the following are important assumptions about the measurement errors in this experiment?</w:t>
      </w:r>
    </w:p>
    <w:p>
      <w:pPr>
        <w:numPr>
          <w:ilvl w:val="0"/>
          <w:numId w:val="1129"/>
        </w:numPr>
        <w:pStyle w:val="Compact"/>
      </w:pPr>
      <w:r>
        <w:t xml:space="preserve">☒ A. The measurement error is random</w:t>
      </w:r>
    </w:p>
    <w:p>
      <w:pPr>
        <w:numPr>
          <w:ilvl w:val="0"/>
          <w:numId w:val="1129"/>
        </w:numPr>
        <w:pStyle w:val="Compact"/>
      </w:pPr>
      <w:r>
        <w:t xml:space="preserve">☒ B. The measurement error is independent</w:t>
      </w:r>
    </w:p>
    <w:p>
      <w:pPr>
        <w:numPr>
          <w:ilvl w:val="0"/>
          <w:numId w:val="1129"/>
        </w:numPr>
        <w:pStyle w:val="Compact"/>
      </w:pPr>
      <w:r>
        <w:t xml:space="preserve">☒ C. The measurement error has the same distribution for each time i</w:t>
      </w:r>
    </w:p>
    <w:p>
      <w:pPr>
        <w:numPr>
          <w:ilvl w:val="0"/>
          <w:numId w:val="1130"/>
        </w:numPr>
        <w:pStyle w:val="Compact"/>
      </w:pPr>
      <w:r>
        <w:t xml:space="preserve">Which of the following scenarios would violate an assumption of our measurement error model?</w:t>
      </w:r>
    </w:p>
    <w:p>
      <w:pPr>
        <w:numPr>
          <w:ilvl w:val="0"/>
          <w:numId w:val="1131"/>
        </w:numPr>
        <w:pStyle w:val="Compact"/>
      </w:pPr>
      <w:r>
        <w:t xml:space="preserve">☐ A. The experiment was conducted on the moon.</w:t>
      </w:r>
    </w:p>
    <w:p>
      <w:pPr>
        <w:numPr>
          <w:ilvl w:val="0"/>
          <w:numId w:val="1131"/>
        </w:numPr>
        <w:pStyle w:val="Compact"/>
      </w:pPr>
      <w:r>
        <w:t xml:space="preserve">☒ B. There was one position where it was particularly difficult to see the dropped ball.</w:t>
      </w:r>
    </w:p>
    <w:p>
      <w:pPr>
        <w:numPr>
          <w:ilvl w:val="0"/>
          <w:numId w:val="1131"/>
        </w:numPr>
        <w:pStyle w:val="Compact"/>
      </w:pPr>
      <w:r>
        <w:t xml:space="preserve">☐ C. The experiment was only repeated 10 times, not 100 times.</w:t>
      </w:r>
    </w:p>
    <w:bookmarkEnd w:id="93"/>
    <w:bookmarkEnd w:id="94"/>
    <w:bookmarkStart w:id="101" w:name="section3---confounding-overview"/>
    <w:p>
      <w:pPr>
        <w:pStyle w:val="Heading1"/>
      </w:pPr>
      <w:r>
        <w:t xml:space="preserve">Section3 - Confounding Overview</w:t>
      </w:r>
    </w:p>
    <w:p>
      <w:pPr>
        <w:pStyle w:val="FirstParagraph"/>
      </w:pPr>
      <w:r>
        <w:t xml:space="preserve">In the Confounding section, you will learn what is perhaps the most important lesson of statistics: that correlation is not causation.</w:t>
      </w:r>
    </w:p>
    <w:p>
      <w:pPr>
        <w:pStyle w:val="BodyText"/>
      </w:pPr>
      <w:r>
        <w:t xml:space="preserve">After completing this section, you will be able to:</w:t>
      </w:r>
    </w:p>
    <w:p>
      <w:pPr>
        <w:numPr>
          <w:ilvl w:val="0"/>
          <w:numId w:val="1132"/>
        </w:numPr>
        <w:pStyle w:val="Compact"/>
      </w:pPr>
      <w:r>
        <w:t xml:space="preserve">Identify examples of spurious correlation and explain how data dredging can lead to spurious correlation.</w:t>
      </w:r>
    </w:p>
    <w:p>
      <w:pPr>
        <w:numPr>
          <w:ilvl w:val="0"/>
          <w:numId w:val="1132"/>
        </w:numPr>
        <w:pStyle w:val="Compact"/>
      </w:pPr>
      <w:r>
        <w:t xml:space="preserve">Explain how outliers can drive correlation and learn to adjust for outliers using Spearman correlation.</w:t>
      </w:r>
    </w:p>
    <w:p>
      <w:pPr>
        <w:numPr>
          <w:ilvl w:val="0"/>
          <w:numId w:val="1132"/>
        </w:numPr>
        <w:pStyle w:val="Compact"/>
      </w:pPr>
      <w:r>
        <w:t xml:space="preserve">Explain how reversing cause and effect can lead to associations being confused with causation.</w:t>
      </w:r>
    </w:p>
    <w:p>
      <w:pPr>
        <w:numPr>
          <w:ilvl w:val="0"/>
          <w:numId w:val="1132"/>
        </w:numPr>
        <w:pStyle w:val="Compact"/>
      </w:pPr>
      <w:r>
        <w:t xml:space="preserve">Understand how confounders can lead to the misinterpretation of associations.</w:t>
      </w:r>
    </w:p>
    <w:p>
      <w:pPr>
        <w:numPr>
          <w:ilvl w:val="0"/>
          <w:numId w:val="1132"/>
        </w:numPr>
        <w:pStyle w:val="Compact"/>
      </w:pPr>
      <w:r>
        <w:t xml:space="preserve">Explain and give examples of Simpson’s Paradox.</w:t>
      </w:r>
    </w:p>
    <w:p>
      <w:pPr>
        <w:pStyle w:val="FirstParagraph"/>
      </w:pPr>
      <w:r>
        <w:t xml:space="preserve">This section has one part: Correlation is Not Causation.</w:t>
      </w:r>
    </w:p>
    <w:p>
      <w:pPr>
        <w:pStyle w:val="BodyText"/>
      </w:pPr>
      <w:r>
        <w:t xml:space="preserve">The textbook for this section is available</w:t>
      </w:r>
      <w:r>
        <w:t xml:space="preserve"> </w:t>
      </w:r>
      <w:hyperlink r:id="rId95">
        <w:r>
          <w:rPr>
            <w:rStyle w:val="Hyperlink"/>
          </w:rPr>
          <w:t xml:space="preserve">here</w:t>
        </w:r>
      </w:hyperlink>
    </w:p>
    <w:bookmarkStart w:id="96" w:name="X76259418209da5c8ff5bb54e376344fb995951f"/>
    <w:p>
      <w:pPr>
        <w:pStyle w:val="Heading2"/>
      </w:pPr>
      <w:r>
        <w:t xml:space="preserve">Assessment 1 - Correlation is Not Causation: Spurious Correlation</w:t>
      </w:r>
    </w:p>
    <w:p>
      <w:pPr>
        <w:numPr>
          <w:ilvl w:val="0"/>
          <w:numId w:val="1133"/>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34"/>
        </w:numPr>
        <w:pStyle w:val="Compact"/>
      </w:pPr>
      <w:r>
        <w:t xml:space="preserve">☐ A. 5,000</w:t>
      </w:r>
    </w:p>
    <w:p>
      <w:pPr>
        <w:numPr>
          <w:ilvl w:val="0"/>
          <w:numId w:val="1134"/>
        </w:numPr>
        <w:pStyle w:val="Compact"/>
      </w:pPr>
      <w:r>
        <w:t xml:space="preserve">☒ B. 50,000</w:t>
      </w:r>
    </w:p>
    <w:p>
      <w:pPr>
        <w:numPr>
          <w:ilvl w:val="0"/>
          <w:numId w:val="1134"/>
        </w:numPr>
        <w:pStyle w:val="Compact"/>
      </w:pPr>
      <w:r>
        <w:t xml:space="preserve">☐ C. 100,000</w:t>
      </w:r>
    </w:p>
    <w:p>
      <w:pPr>
        <w:numPr>
          <w:ilvl w:val="0"/>
          <w:numId w:val="1134"/>
        </w:numPr>
        <w:pStyle w:val="Compact"/>
      </w:pPr>
      <w:r>
        <w:t xml:space="preserve">☐ D. It’s impossible to know</w:t>
      </w:r>
    </w:p>
    <w:p>
      <w:pPr>
        <w:numPr>
          <w:ilvl w:val="0"/>
          <w:numId w:val="1135"/>
        </w:numPr>
        <w:pStyle w:val="Compact"/>
      </w:pPr>
      <w:r>
        <w:t xml:space="preserve">Which of the following are examples of p-hacking?</w:t>
      </w:r>
    </w:p>
    <w:p>
      <w:pPr>
        <w:numPr>
          <w:ilvl w:val="0"/>
          <w:numId w:val="1136"/>
        </w:numPr>
        <w:pStyle w:val="Compact"/>
      </w:pPr>
      <w:r>
        <w:t xml:space="preserve">☒ A. Looking for associations between an outcome and several exposures and only reporting the one that is significant.</w:t>
      </w:r>
    </w:p>
    <w:p>
      <w:pPr>
        <w:numPr>
          <w:ilvl w:val="0"/>
          <w:numId w:val="1136"/>
        </w:numPr>
        <w:pStyle w:val="Compact"/>
      </w:pPr>
      <w:r>
        <w:t xml:space="preserve">☒ B. Trying several different models and selecting the one that yields the smallest p-value.</w:t>
      </w:r>
    </w:p>
    <w:p>
      <w:pPr>
        <w:numPr>
          <w:ilvl w:val="0"/>
          <w:numId w:val="1136"/>
        </w:numPr>
        <w:pStyle w:val="Compact"/>
      </w:pPr>
      <w:r>
        <w:t xml:space="preserve">☒ C. Repeating an experiment multiple times and only reporting the one with the smallest p-value.</w:t>
      </w:r>
    </w:p>
    <w:p>
      <w:pPr>
        <w:numPr>
          <w:ilvl w:val="0"/>
          <w:numId w:val="1136"/>
        </w:numPr>
        <w:pStyle w:val="Compact"/>
      </w:pPr>
      <w:r>
        <w:t xml:space="preserve">☐ D. Using a Monte Carlo simulations in an analysis.</w:t>
      </w:r>
    </w:p>
    <w:bookmarkEnd w:id="96"/>
    <w:bookmarkStart w:id="97" w:name="X67c6153047cbe77163148755fb943f2cca87a68"/>
    <w:p>
      <w:pPr>
        <w:pStyle w:val="Heading2"/>
      </w:pPr>
      <w:r>
        <w:t xml:space="preserve">Assessment 2 - Correlation is Not Causation: Outliers</w:t>
      </w:r>
    </w:p>
    <w:p>
      <w:pPr>
        <w:numPr>
          <w:ilvl w:val="0"/>
          <w:numId w:val="1137"/>
        </w:numPr>
        <w:pStyle w:val="Compact"/>
      </w:pPr>
      <w:r>
        <w:t xml:space="preserve">The Spearman correlation coefficient is robust to outliers because:</w:t>
      </w:r>
    </w:p>
    <w:p>
      <w:pPr>
        <w:numPr>
          <w:ilvl w:val="0"/>
          <w:numId w:val="1138"/>
        </w:numPr>
        <w:pStyle w:val="Compact"/>
      </w:pPr>
      <w:r>
        <w:t xml:space="preserve">☐ A. It drops outliers before calculating correlation.</w:t>
      </w:r>
    </w:p>
    <w:p>
      <w:pPr>
        <w:numPr>
          <w:ilvl w:val="0"/>
          <w:numId w:val="1138"/>
        </w:numPr>
        <w:pStyle w:val="Compact"/>
      </w:pPr>
      <w:r>
        <w:t xml:space="preserve">☐ B. It is the correlation of standardized values.</w:t>
      </w:r>
    </w:p>
    <w:p>
      <w:pPr>
        <w:numPr>
          <w:ilvl w:val="0"/>
          <w:numId w:val="1138"/>
        </w:numPr>
        <w:pStyle w:val="Compact"/>
      </w:pPr>
      <w:r>
        <w:t xml:space="preserve">☒ C. It calculates correlation between ranks, not values.</w:t>
      </w:r>
    </w:p>
    <w:bookmarkEnd w:id="97"/>
    <w:bookmarkStart w:id="98" w:name="X58a7d6d2d69f6311294943accc0389995d40e88"/>
    <w:p>
      <w:pPr>
        <w:pStyle w:val="Heading2"/>
      </w:pPr>
      <w:r>
        <w:t xml:space="preserve">Assessment 3 - Correlation is Not Causation: Reversing Cause and Effect</w:t>
      </w:r>
    </w:p>
    <w:p>
      <w:pPr>
        <w:numPr>
          <w:ilvl w:val="0"/>
          <w:numId w:val="1139"/>
        </w:numPr>
        <w:pStyle w:val="Compact"/>
      </w:pPr>
      <w:r>
        <w:t xml:space="preserve">Which of the following may be examples of reversed cause and effect?</w:t>
      </w:r>
    </w:p>
    <w:p>
      <w:pPr>
        <w:numPr>
          <w:ilvl w:val="0"/>
          <w:numId w:val="1140"/>
        </w:numPr>
        <w:pStyle w:val="Compact"/>
      </w:pPr>
      <w:r>
        <w:t xml:space="preserve">☒ A. Past smokers who have quit smoking may be more likely to die from lung cancer.</w:t>
      </w:r>
    </w:p>
    <w:p>
      <w:pPr>
        <w:numPr>
          <w:ilvl w:val="0"/>
          <w:numId w:val="1140"/>
        </w:numPr>
        <w:pStyle w:val="Compact"/>
      </w:pPr>
      <w:r>
        <w:t xml:space="preserve">☐ B. Tall fathers are more likely to have tall sons.</w:t>
      </w:r>
    </w:p>
    <w:p>
      <w:pPr>
        <w:numPr>
          <w:ilvl w:val="0"/>
          <w:numId w:val="1140"/>
        </w:numPr>
        <w:pStyle w:val="Compact"/>
      </w:pPr>
      <w:r>
        <w:t xml:space="preserve">☒ C. People with high blood pressure tend to have a healthier diet.</w:t>
      </w:r>
    </w:p>
    <w:p>
      <w:pPr>
        <w:numPr>
          <w:ilvl w:val="0"/>
          <w:numId w:val="1140"/>
        </w:numPr>
        <w:pStyle w:val="Compact"/>
      </w:pPr>
      <w:r>
        <w:t xml:space="preserve">☒ D. Individuals in a low social status have a higher risk of schizophrenia.</w:t>
      </w:r>
    </w:p>
    <w:bookmarkEnd w:id="98"/>
    <w:bookmarkStart w:id="99" w:name="X28f3eb427d5aad4e7f922bf09d3ec44b7281df8"/>
    <w:p>
      <w:pPr>
        <w:pStyle w:val="Heading2"/>
      </w:pPr>
      <w:r>
        <w:t xml:space="preserve">Assessment 4 - Correlation is Not Causation: Confounders</w:t>
      </w:r>
    </w:p>
    <w:p>
      <w:pPr>
        <w:numPr>
          <w:ilvl w:val="0"/>
          <w:numId w:val="1141"/>
        </w:numPr>
        <w:pStyle w:val="Compact"/>
      </w:pPr>
      <w:r>
        <w:t xml:space="preserve">What can you do to determine if you are misinterpreting results because of a confounder?</w:t>
      </w:r>
    </w:p>
    <w:p>
      <w:pPr>
        <w:numPr>
          <w:ilvl w:val="0"/>
          <w:numId w:val="1142"/>
        </w:numPr>
        <w:pStyle w:val="Compact"/>
      </w:pPr>
      <w:r>
        <w:t xml:space="preserve">☐ A. Nothing, if the p-value says the result is significant, then it is.</w:t>
      </w:r>
    </w:p>
    <w:p>
      <w:pPr>
        <w:numPr>
          <w:ilvl w:val="0"/>
          <w:numId w:val="1142"/>
        </w:numPr>
        <w:pStyle w:val="Compact"/>
      </w:pPr>
      <w:r>
        <w:t xml:space="preserve">☒ B. More closely examine the results by stratifying and plotting the data.</w:t>
      </w:r>
    </w:p>
    <w:p>
      <w:pPr>
        <w:numPr>
          <w:ilvl w:val="0"/>
          <w:numId w:val="1142"/>
        </w:numPr>
        <w:pStyle w:val="Compact"/>
      </w:pPr>
      <w:r>
        <w:t xml:space="preserve">☐ C. Always assume that you are misinterpreting the results.</w:t>
      </w:r>
    </w:p>
    <w:p>
      <w:pPr>
        <w:numPr>
          <w:ilvl w:val="0"/>
          <w:numId w:val="1142"/>
        </w:numPr>
        <w:pStyle w:val="Compact"/>
      </w:pPr>
      <w:r>
        <w:t xml:space="preserve">☐ D. Use linear models to tease out a confounder.</w:t>
      </w:r>
    </w:p>
    <w:p>
      <w:pPr>
        <w:numPr>
          <w:ilvl w:val="0"/>
          <w:numId w:val="1143"/>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44"/>
        </w:numPr>
        <w:pStyle w:val="Compact"/>
      </w:pPr>
      <w:r>
        <w:t xml:space="preserve">☐ A. The data is from 1973.</w:t>
      </w:r>
    </w:p>
    <w:p>
      <w:pPr>
        <w:numPr>
          <w:ilvl w:val="0"/>
          <w:numId w:val="1144"/>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44"/>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44"/>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45"/>
        </w:numPr>
        <w:pStyle w:val="Compact"/>
      </w:pPr>
      <w:r>
        <w:t xml:space="preserve">In the example in the video, major selectivity confounds the relationship between UC Berkley admission rates and gender because:</w:t>
      </w:r>
    </w:p>
    <w:p>
      <w:pPr>
        <w:numPr>
          <w:ilvl w:val="0"/>
          <w:numId w:val="1146"/>
        </w:numPr>
        <w:pStyle w:val="Compact"/>
      </w:pPr>
      <w:r>
        <w:t xml:space="preserve">☐ A. It was harder for women to be admitted to UC Berkeley.</w:t>
      </w:r>
    </w:p>
    <w:p>
      <w:pPr>
        <w:numPr>
          <w:ilvl w:val="0"/>
          <w:numId w:val="1146"/>
        </w:numPr>
        <w:pStyle w:val="Compact"/>
      </w:pPr>
      <w:r>
        <w:t xml:space="preserve">☒ B. Major selectivity is associated with both admission rates and with gender, as women tended to apply to more selective majors.</w:t>
      </w:r>
    </w:p>
    <w:p>
      <w:pPr>
        <w:numPr>
          <w:ilvl w:val="0"/>
          <w:numId w:val="1146"/>
        </w:numPr>
        <w:pStyle w:val="Compact"/>
      </w:pPr>
      <w:r>
        <w:t xml:space="preserve">☐ C. Some majors are more selective than others</w:t>
      </w:r>
    </w:p>
    <w:p>
      <w:pPr>
        <w:numPr>
          <w:ilvl w:val="0"/>
          <w:numId w:val="1146"/>
        </w:numPr>
        <w:pStyle w:val="Compact"/>
      </w:pPr>
      <w:r>
        <w:t xml:space="preserve">☐ D. Major selectivity is not a confounder.</w:t>
      </w:r>
    </w:p>
    <w:bookmarkEnd w:id="99"/>
    <w:bookmarkStart w:id="100" w:name="assessment-5---simpsons-paradox"/>
    <w:p>
      <w:pPr>
        <w:pStyle w:val="Heading2"/>
      </w:pPr>
      <w:r>
        <w:t xml:space="preserve">Assessment 5 - Simpson’s Paradox</w:t>
      </w:r>
    </w:p>
    <w:p>
      <w:pPr>
        <w:numPr>
          <w:ilvl w:val="0"/>
          <w:numId w:val="1147"/>
        </w:numPr>
        <w:pStyle w:val="Compact"/>
      </w:pPr>
      <w:r>
        <w:t xml:space="preserve">Admission rates at UC Berkeley are an example of Simpson’s Paradox because:</w:t>
      </w:r>
    </w:p>
    <w:p>
      <w:pPr>
        <w:numPr>
          <w:ilvl w:val="0"/>
          <w:numId w:val="1148"/>
        </w:numPr>
        <w:pStyle w:val="Compact"/>
      </w:pPr>
      <w:r>
        <w:t xml:space="preserve">☒ A. It appears that men have higher a higher admission rate than women, however, after we stratify by major, we see that on average women have a higher admission rate than men.</w:t>
      </w:r>
    </w:p>
    <w:p>
      <w:pPr>
        <w:numPr>
          <w:ilvl w:val="0"/>
          <w:numId w:val="1148"/>
        </w:numPr>
        <w:pStyle w:val="Compact"/>
      </w:pPr>
      <w:r>
        <w:t xml:space="preserve">☐ B. It was a paradox that women were being admitted at a lower rate than men.</w:t>
      </w:r>
    </w:p>
    <w:p>
      <w:pPr>
        <w:numPr>
          <w:ilvl w:val="0"/>
          <w:numId w:val="1148"/>
        </w:numPr>
        <w:pStyle w:val="Compact"/>
      </w:pPr>
      <w:r>
        <w:t xml:space="preserve">☐ C. The relationship between admissions and gender is confounded by major selectivity.</w:t>
      </w:r>
    </w:p>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1"/>
  </w:num>
  <w:num w:numId="1106">
    <w:abstractNumId w:val="991"/>
  </w:num>
  <w:num w:numId="1107">
    <w:abstractNumId w:val="991"/>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4">
    <w:abstractNumId w:val="991"/>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95" Target="https://rafalab.github.io/dsbook/association-is-not-causation.html"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79" Target="https://rafalab.github.io/dsbook/linear-models.html#lse"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95" Target="https://rafalab.github.io/dsbook/association-is-not-causation.html"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79" Target="https://rafalab.github.io/dsbook/linear-models.html#lse"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2020-08-18T15:13:29Z</dcterms:created>
  <dcterms:modified xsi:type="dcterms:W3CDTF">2020-08-18T15:13:29Z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