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1A1A1A"/>
          <w:sz w:val="32"/>
          <w:szCs w:val="32"/>
        </w:rPr>
        <w:t xml:space="preserve">Florida Dial Pack</w:t>
      </w:r>
    </w:p>
    <w:p>
      <w:pPr>
        <w:spacing w:after="100"/>
      </w:pPr>
      <w:r>
        <w:rPr>
          <w:rFonts w:ascii="Arial" w:cs="Arial" w:eastAsia="Arial" w:hAnsi="Arial"/>
          <w:b w:val="false"/>
          <w:bCs w:val="false"/>
          <w:color w:val="555555"/>
          <w:sz w:val="17"/>
          <w:szCs w:val="17"/>
        </w:rPr>
        <w:t xml:space="preserve">DashRite Advisory LLC · Item 320 v4, Florida close · 2026-10-31 · every entry read from the pipeline files; nothing typed</w:t>
      </w:r>
    </w:p>
    <w:p>
      <w:pPr>
        <w:spacing w:after="100"/>
      </w:pPr>
      <w:r>
        <w:rPr>
          <w:rFonts w:ascii="Arial" w:cs="Arial" w:eastAsia="Arial" w:hAnsi="Arial"/>
          <w:b w:val="false"/>
          <w:bCs w:val="false"/>
          <w:color w:val="1A1A1A"/>
          <w:sz w:val="19"/>
          <w:szCs w:val="19"/>
        </w:rPr>
        <w:t xml:space="preserve">99 call-ready rows across 98 distinct companies, in dial order (lineage: 93 benchmark + 2 register + 3 queue + 1 Martinez expansion row = 99 rows; Martinez Distributors sits in both Florida files, and each duplicated row names its twin). Every count in this pack states rows or companies. The 25 shaded rows are verified callable (Core BD Report): trading confirmed on the company’s own pages and an address sourced inside the window. Blind means no dated third-party practice signal; it does not block a dial. The Outcome column is filled from the first call: one working week of outcomes gives a connect rate against call-ready and against verified-callable.</w:t>
      </w:r>
    </w:p>
    <w:tbl>
      <w:tblPr>
        <w:tblW w:type="dxa" w:w="13400"/>
        <w:tblBorders>
          <w:top w:val="single" w:color="auto" w:sz="4"/>
          <w:left w:val="single" w:color="auto" w:sz="4"/>
          <w:bottom w:val="single" w:color="auto" w:sz="4"/>
          <w:right w:val="single" w:color="auto" w:sz="4"/>
          <w:insideH w:val="single" w:color="auto" w:sz="4"/>
          <w:insideV w:val="single" w:color="auto" w:sz="4"/>
        </w:tblBorders>
      </w:tblPr>
      <w:tblGrid>
        <w:gridCol w:w="400"/>
        <w:gridCol w:w="1900"/>
        <w:gridCol w:w="2000"/>
        <w:gridCol w:w="1250"/>
        <w:gridCol w:w="2100"/>
        <w:gridCol w:w="1500"/>
        <w:gridCol w:w="2550"/>
        <w:gridCol w:w="1700"/>
      </w:tblGrid>
      <w:tr>
        <w:trPr>
          <w:tblHeader/>
        </w:trPr>
        <w:tc>
          <w:tcPr>
            <w:tcW w:type="dxa" w:w="4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w:t>
            </w:r>
          </w:p>
        </w:tc>
        <w:tc>
          <w:tcPr>
            <w:tcW w:type="dxa" w:w="19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Company</w:t>
            </w:r>
          </w:p>
        </w:tc>
        <w:tc>
          <w:tcPr>
            <w:tcW w:type="dxa" w:w="20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Decision maker</w:t>
            </w:r>
          </w:p>
        </w:tc>
        <w:tc>
          <w:tcPr>
            <w:tcW w:type="dxa" w:w="125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Phone</w:t>
            </w:r>
          </w:p>
        </w:tc>
        <w:tc>
          <w:tcPr>
            <w:tcW w:type="dxa" w:w="21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Email</w:t>
            </w:r>
          </w:p>
        </w:tc>
        <w:tc>
          <w:tcPr>
            <w:tcW w:type="dxa" w:w="15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Practice / signal</w:t>
            </w:r>
          </w:p>
        </w:tc>
        <w:tc>
          <w:tcPr>
            <w:tcW w:type="dxa" w:w="255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Why this call</w:t>
            </w:r>
          </w:p>
        </w:tc>
        <w:tc>
          <w:tcPr>
            <w:tcW w:type="dxa" w:w="17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Outcome</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Badia Spices · Doral</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Joseph “Pepe” Badia President / majority owner</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629-8000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poconfirm@badiaspices.com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Eagle Brands Sales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Susan B. McCollum President &amp; CEO / owner</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305-599-2337</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ghoyos@eaglebrands.com (other address)</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Riverdale Farms · Doral</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Luis H. Balcazar President (Sunbiz officer P); Emilio Borrero, Chairman</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592-5760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sales@riverdalefarms.com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4</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Refricenter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Jose Hernandez President (CEO: Cirilo Hernandez — family)</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477-8880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brian@refricenter.net (other address)</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5</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TruckMax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Joseph A. DeMaria President &amp; owner (Sunbiz current, also RA; LinkedIn: Owner/CE</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777-9000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6</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Cigarette Racing Team · Opa-locka</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Alexander “Alex” Ruiz CEO (Ruiz family / Lionheart ownership); Kurt Bender, Pres</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931-4564</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contact@cigaretteracing.com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7</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WTDC Logistics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Sean P. Gazitua President &amp; CEO (3rd-gen family); Ralph L. Gazitua, Chairman</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594-2195</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rgazitua@wtdc.com</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8</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SkyPostal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A.J. Hernandez President &amp; CEO (2nd-gen; father Albert P. Hernandez founded)</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599-1812</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Fulfillment Hub USA · Doral</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Abel Horvath CEO / Owner (Sunbiz RA titled CEO, upd. 04/2026; BBB)</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(786) 622-1102</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info@fulfillmenthubusa.com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10</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Pepin Distributing · Tampa</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Tom Pepin Chairman &amp; CEO (3rd gen)</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813-628-4400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info@teampepin.com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11</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Bealls Inc. · Bradenton</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Matt Beall CEO (Chairman: Robert M. Beall II; CFO: Dan Love)</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(941) 747-2355</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beallsinc-guests@beallsinc.com</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12</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Teakdecking Systems · Sarasota</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Richard J. Strauss CEO (Sunbiz: President; board-promoted to CEO)</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(941) 756-0600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products@teakdecking.com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13</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Barney's Pumps · Lakeland</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Robbie Pearce President &amp; Director; Johnnie Mack Curls Jr., CEO &amp; Director (Sunb</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(863) 665-8500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info@barneyspumps.com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14</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Florida Paints · Orlando</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Rick Strube &amp; Don Strube Jr. Co-Founders &amp; Co-CEOs (Strube family, 2nd gen; Jeff</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(407) 293-4175</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info@floridapaints.com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15</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Cone Distributors · Ocala</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Douglas P. Cone Jr. Founder &amp; President/CEO (Sunbiz: P; son Douglas Cone III, VP</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(352) 732-4111</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16</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Rulon International · St. Augustine</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Caleb Diffell CEO (succeeded founder Wayne Robison, d. 2025-02-17); Matthew Robi</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(800) 227-8566</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info@rulonco.com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Acquisitions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Acquisitions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17</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Reid Transportation Group · Jacksonville</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Junior Anthony Reid Manager/Principal (Sunbiz; with Krystal Alexandra Reid, Mana</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(904) 270-9387</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info@reidtransportationgroup.com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18</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El Dorado Furniture · Miami Gardens</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Luis E. Capó CEO (board = the six Capó brothers)</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customercare@eldoradofurniture.com (other address)</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19</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Miami Beef Company · Hialeah</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Michael Young President &amp; Owner (Sunbiz officers all Young family: Elizabeth VP,</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sales@miamibeef.com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20</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Arthrex · Naples</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Reinhold D. Schmieding Founder, President &amp; CEO, majority owner</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(239) 643-5553</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softwaresupport@arthrex.com (other address)</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21</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Wish Farms · Plant City</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James Peterson CEO (eff. 2026-06-01; family by marriage); Gary Wishnatzki → Chai</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(813) 752-5111</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info@wishfarms.com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22</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S.R. Perrott · Ormond Beach</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Michele P. Connors Owner &amp; President (2nd gen; founders’ daughter)</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(386) 672-2275</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info@srperrott.com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23</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Sally Dark Rides · Jacksonville</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John Wood Chairman &amp; President (co-founder, 1977); Rolf Paegert, CEO</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(904) 355-7100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lweaver@sallydarkrides.com (other address)</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24</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American Coolair · Jacksonville</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Harry Graves President (Graves family, 4th generation since 1928)</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(904) 389-3646</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25</w:t>
            </w:r>
          </w:p>
        </w:tc>
        <w:tc>
          <w:tcPr>
            <w:tcW w:type="dxa" w:w="19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Kelly Tractor Co. · Miami</w:t>
            </w:r>
          </w:p>
        </w:tc>
        <w:tc>
          <w:tcPr>
            <w:tcW w:type="dxa" w:w="20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Chris Kelly President (named 2022, per company site read 2026-10-29)</w:t>
            </w:r>
          </w:p>
        </w:tc>
        <w:tc>
          <w:tcPr>
            <w:tcW w:type="dxa" w:w="12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(305) 592-5360</w:t>
            </w:r>
          </w:p>
        </w:tc>
        <w:tc>
          <w:tcPr>
            <w:tcW w:type="dxa" w:w="21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dino_riggio@kellytractor.com (role inbox)</w:t>
            </w:r>
          </w:p>
        </w:tc>
        <w:tc>
          <w:tcPr>
            <w:tcW w:type="dxa" w:w="15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Verified callable (Core BD Report) · Tier A · owner-led, named decision maker on the row</w:t>
            </w:r>
          </w:p>
        </w:tc>
        <w:tc>
          <w:tcPr>
            <w:tcW w:type="dxa" w:w="1700"/>
            <w:shd w:fill="EAF1F8" w:color="auto" w:val="clear"/>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26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Invicta Watch Group · Hollywood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Eyal Lalo President/CEO (owner, Lalo family)</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715-9633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sales@invictawatch.com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27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Martinez Distributors · Doral</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Fabian J. Martinez President (VP: Marta I. Martinez)</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882-8282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info@mdist.us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 · SAME COMPANY ALSO IN florida-expansion.html row 14</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28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PJ Distributors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Edilberto “Eddie” Jiron Jr. President (Proveedora Jiron, Inc. d/b/a PJ Distribut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455-7508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29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Turbana Corp · Coral Gables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Juan D. Alarcón CEO (CFO: Angelo Costantini)</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445-1542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Presidente Supermarkets · Hialeah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Omar Rodriguez Founder &amp; Owner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305-231-9944</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Sintavia · Hollywood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Brian Neff, Founder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info@sintavia.com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Eco Window Systems · Medley</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Frank Mata President / Managing Member (Sunbiz MGR/AMBR/PRES); Samuel Bravo VP</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885-5299</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Vigo Importing · Tampa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Vigo family Owner-operated</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813-884-3491</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Great Bay Distributors · St. Petersburg</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Knight family Owner-operated</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727-576-1900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Rooms To Go · Seffner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Jeffrey Seaman CEO &amp; Co-Founder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813-623-5400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Tervis · North Venice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Hosana Fieber CEO &amp; President (Pres. &amp; CRO: Roger Parsons, Aug 2025)</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(941) 441-3100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customercare@tervis.com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Regal Boats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Duane Kuck / Tim Kuck Chairman / President &amp; CEO (2nd gen)</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407-851-4360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Monterey Boats · Williston</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Sanders family Owner-operated</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352-528-2628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sales@montereyboats.com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39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Beaver Street Fisheries · Jacksonville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Hank Frisch Chairman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904-354-8912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Duty Free Americas · Hollywood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Jerome Falic, Director and Chief Executive Officer (legal officer, Florida regis</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954-575-9200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store223@dutyfreeamericas.com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Sunshine Gasoline Distributors · Doral</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Maximo Alvarez Founder &amp; President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305-599-1300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Sheltair Aviation · Fort Lauderdale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Jerry Holland Founder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954-351-9900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Brown Distributing · West Palm Beach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Brown family Owner-operated</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561-863-1300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Lipman Family Farms · Immokalee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Elyse Lipman CEO (4th gen, since 2023)</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239.657.4421</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carriers@lipmanfamilyfarms.com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Acquisitions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Milam’s Markets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Max Milam CEO; Mike Milam, President (per 2025 Shelby Report; Allen Milam, co-fo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305-945-1890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Doris Italian Market · Sunrise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John Alfano President &amp; Co-owner (Alfano family since 1982; co-owner Gary Mulé)</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749-1919</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Globe Trailers · Bradenton</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Jeff Walters, President (Walters family)</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941-751-9019</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Cypress Truck Lines · Jacksonville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David V. Penland Sr., President (Penland family)</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904-353-8641</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49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Schwend, Inc. · Dade City</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Jeffrey Schwend, President (legal officer, Florida register)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423-896-1014</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East Coast Metal Structures · Lantana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Daymon Allmon, President (Allmon family)</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561-272-5417</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Martinez Distributors · Doral</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Fabian Martinez, President (legal officer, Florida register)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305-882-8282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 · SAME COMPANY ALSO IN florida.html row 7</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Trans-Phos · Mulberry</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Neil Whitney, President; Bill Whitney,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863-534-1575</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FMX, Inc. · Jacksonville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Helen Venson, President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904-598-2683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Prime Line Distributors · Fort Lauderdale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Gianni Landi, President; Dennis Landi, VP</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954-925-4500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H&amp;H Products Company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Morris Hartley, President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800-678-8448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Contender Boats · Homestead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Joe Neber, Founder/Owner/CEO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305-230-1600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Regal Marine Industries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Paul Kuck, President; Duane Kuck,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407-851-4360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Southern Spring &amp; Stamping · Venice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Jeff Deaterly, President (Deaterly family)</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941-488-2276</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A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59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Alpha Foundations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Nick Blasco, General Manager (Src: page · 2026-10-31)</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877-322-3446</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2021-12-17</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Unverified · Acquisitions · dated signal 2021-12-17</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Palm Medical Centers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Jim McHugh, Chief Financial Officer (Src: page · 2026-10-30)</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(877) 832-2684</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Fractionals · 2021-10-18</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Unverified · Fractionals · dated signal 2021-10-18</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Altitude Water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Branden Riley, COO (Src: page · 2026-10-31)</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530-5753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info@altdwater.com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Fractionals · 2026-08-26</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Unverified · Fractionals · dated signal 2026-08-26</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American Fasteners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Manuel Benitez, Founder (Src: page · read 2026-10-31)</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305-885-1717</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2026-09-02</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Unverified · Acquisitions · dated signal 2026-09-02</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FreightCenter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Matthew Brosious, President (Src: page · read 2026-10-31)</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 716-7608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rewards@freightcenter.com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2025-01-08</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Unverified · Acquisitions · dated signal 2025-01-08</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Quirch Foods · Coral Gables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Frank Grande President &amp; CEO (CEO title effective 4/1/2026)</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691-5901</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Sunshine Bouquet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John D. Simko President / Director (Sunbiz D/P; family owner, 3rd gen)</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599-9600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Fresh Del Monte Produce · Coral Gables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Danny Dumas SVP North America (Chairman/CEO: Mohammad Abu-Ghazaleh)</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520-8433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salesinquiry@freshdelmonte.com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Southern Glazer's Wine &amp; Spirits · Miramar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Wayne E. Chaplin President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680-4600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media@sgws.com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National Beverage (LaCroix) · Fort Lauderdale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Nick A. Caporella Chairman &amp; CEO (Pres.: Joseph G. Caporella; EVP-Fin: George 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581-0922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Media@NationalBeverage.com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Acquisitions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69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Watsco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Albert H. Nahmad Chairman &amp; CEO (Pres.: Aaron J. Nahmad; CFO: Ana M. Menendez)</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714-4100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info@watsco.com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Perry Ellis International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Oscar Feldenkreis President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592-2830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info@pery.com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JM Family Enterprises · Deerfield Beach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Dan Chait President &amp; CEO (Jan 2025; Chairman: Colin Brown; CFO: Ravi Abbineni)</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429-2000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World Kinect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Ira M. Birns CEO (~Jan 2026; CFO: Michael Tejada, Oct 2025; Chairman: Michael Ka</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(305) 428-8000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HEICO · Hollywood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Eric A. &amp; Victor H. Mendelson Co-CEOs / Co-Presidents (CFO: Carlos Macau)</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 987-4000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sales@heico.com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Florida Crystals · West Palm Beach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 Pepe Fanjul co-CEO/President (EVP &amp; CFO: Luis J. Fernandez)</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(561) 366-5100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J.J. Taylor Distributing FL · Tampa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John J. Taylor III President &amp; CEO (Taylor family, 2nd generation)</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(561) 354-2900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Helios Technologies (Sun Hydraulics) · Sarasota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Sean Bagan President &amp; CEO (Jan 2025; CFO: Michael Connaway, Oct 2025)</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(941) 362-1333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tania.almond@HLIO.com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Correct Craft (Nautique)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Zach Hutcheson Incoming CEO (Mar 31 2026), succeeding Bill Yeargin; Meloon famil</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info@correctcraft.com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Acquisitions · owner-led, named decision maker on the row · SAME COMPANY ALSO IN florida-expansion.html row 30</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Duda Farm Fresh Foods · Oviedo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Mark Bassetti President, Duda Farm Fresh Foods (Samuel ‘Sammy’ Duda is CEO of pa</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(407) 365-2111</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79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Ring Power (CAT) · St. Augustine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David Alban President &amp; CEO (since Jan 2024; Randal L. Ringhaver, Chairman/owner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904-737-7730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info@ringpower.com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Boston Whaler · Edgewater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Brad Zoelle President (2025, succeeded Lenn Scholz; VP Ops: Jerry Newton)</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(386) 428-0057</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Ed Morse Automotive Group · Delray Beach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Teddy Morse Chairman &amp; CEO (3rd-generation owner)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(813) 565-0095</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Rick Case Automotive Group · Sunrise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Rita Case President &amp; CEO (owner; children Ryan and Raquel Case in leadership)</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travislakam@rickcase.com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Suncoast Beverage Sales · Fort Myers</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Timothy Mitchell, Manager (legal officer, Florida register)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239.334.3520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Plasma-Therm · St. Petersburg</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Abdul Lateef CEO &amp; principal owner (led the Jan 2009 management buyout)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(727) 577-4999</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information@plasmatherm.com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FrankCrum · Clearwater</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Frank W. Crum Jr. Founder &amp; CEO (Haley Crum and Matt Crum, Co-Presidents)</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(727) 799-1243</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Amscot Financial · Tampa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Ian MacKechnie Founder, Chairman &amp; CEO (sons Ian A. MacKechnie, Exec. Vice Chair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800-801-4444</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BlueGrace Logistics · Riverview</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Bobby Harris Founder, President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contactus@mybluegrace.com (other address)</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Private Equity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Private Equity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Wayne Densch Inc. · Sanford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John A. Williams, Chairman (legal officer, Florida register)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407-323-5600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89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Rosen Hotels &amp; Resorts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Frank Santos CEO (since Dec 3 2024; Rosen family owners)</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careers@rosenhotels.com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90</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Westgate Resorts · Orlando</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Jim Gissy CEO (since Mar 2024); Siegel family owners</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800-925-9999</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general_accounting@wgresorts.com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91</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Sonny’s BBQ · Maitland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Bob Yarmuth Owner &amp; CEO (since 1991); Jeff Yarmuth, President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(407) 660-8888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press@sonnysbbq.com (role inbox)</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92</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4R Restaurant Group (4 Rivers) · Winter Park</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John Rivers Founder &amp; CEO (owner)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(844) 474-8377</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93</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Natalie’s Orchid Island Juice · Fort Pierce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Marygrace Sexton Founder; was CEO at acquisition</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(772) 465-1122</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94</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W.W. Gay Mechanical · Jacksonville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Paul Jones President &amp; CEO (Tom Smith, President/COO)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(904) 388-2696</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95</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ICI Homes · Daytona Beach</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Mori Hosseini Founder, Chairman &amp; CEO</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(386) 788-0820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96</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IBC Airways · Miami</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Joe Costigan President</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954-834-1700</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97</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Tampa Maid Foods · Lakeland</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Shawn Meaney, President &amp; COO (hired; parent WAI)</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 237-7637</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98</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Solutions Manufacturing · Rockledge</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Neel Faldu, Manager (legal officer, Florida register)</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321-848-0848</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None (fit by tier)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r>
        <w:trPr>
          <w:cantSplit/>
        </w:trPr>
        <w:tc>
          <w:tcPr>
            <w:tcW w:type="dxa" w:w="400"/>
            <w:tcMar>
              <w:top w:type="dxa" w:w="50"/>
              <w:left w:type="dxa" w:w="70"/>
              <w:bottom w:type="dxa" w:w="50"/>
              <w:right w:type="dxa" w:w="70"/>
            </w:tcMar>
          </w:tcPr>
          <w:p>
            <w:r>
              <w:rPr>
                <w:rFonts w:ascii="Arial" w:cs="Arial" w:eastAsia="Arial" w:hAnsi="Arial"/>
                <w:b w:val="false"/>
                <w:bCs w:val="false"/>
                <w:color w:val="1A1A1A"/>
                <w:sz w:val="15"/>
                <w:szCs w:val="15"/>
              </w:rPr>
              <w:t xml:space="preserve">99</w:t>
            </w:r>
          </w:p>
        </w:tc>
        <w:tc>
          <w:tcPr>
            <w:tcW w:type="dxa" w:w="1900"/>
            <w:tcMar>
              <w:top w:type="dxa" w:w="50"/>
              <w:left w:type="dxa" w:w="70"/>
              <w:bottom w:type="dxa" w:w="50"/>
              <w:right w:type="dxa" w:w="70"/>
            </w:tcMar>
          </w:tcPr>
          <w:p>
            <w:r>
              <w:rPr>
                <w:rFonts w:ascii="Arial" w:cs="Arial" w:eastAsia="Arial" w:hAnsi="Arial"/>
                <w:b w:val="false"/>
                <w:bCs w:val="false"/>
                <w:color w:val="1A1A1A"/>
                <w:sz w:val="15"/>
                <w:szCs w:val="15"/>
              </w:rPr>
              <w:t xml:space="preserve">Conimar Corporation · Ocala</w:t>
            </w:r>
          </w:p>
        </w:tc>
        <w:tc>
          <w:tcPr>
            <w:tcW w:type="dxa" w:w="2000"/>
            <w:tcMar>
              <w:top w:type="dxa" w:w="50"/>
              <w:left w:type="dxa" w:w="70"/>
              <w:bottom w:type="dxa" w:w="50"/>
              <w:right w:type="dxa" w:w="70"/>
            </w:tcMar>
          </w:tcPr>
          <w:p>
            <w:r>
              <w:rPr>
                <w:rFonts w:ascii="Arial" w:cs="Arial" w:eastAsia="Arial" w:hAnsi="Arial"/>
                <w:b w:val="false"/>
                <w:bCs w:val="false"/>
                <w:color w:val="1A1A1A"/>
                <w:sz w:val="15"/>
                <w:szCs w:val="15"/>
              </w:rPr>
              <w:t xml:space="preserve">Succession pending (founder Terry Crawford deceased 2026)</w:t>
            </w:r>
          </w:p>
        </w:tc>
        <w:tc>
          <w:tcPr>
            <w:tcW w:type="dxa" w:w="1250"/>
            <w:tcMar>
              <w:top w:type="dxa" w:w="50"/>
              <w:left w:type="dxa" w:w="70"/>
              <w:bottom w:type="dxa" w:w="50"/>
              <w:right w:type="dxa" w:w="70"/>
            </w:tcMar>
          </w:tcPr>
          <w:p>
            <w:r>
              <w:rPr>
                <w:rFonts w:ascii="Arial" w:cs="Arial" w:eastAsia="Arial" w:hAnsi="Arial"/>
                <w:b w:val="false"/>
                <w:bCs w:val="false"/>
                <w:color w:val="1A1A1A"/>
                <w:sz w:val="15"/>
                <w:szCs w:val="15"/>
              </w:rPr>
              <w:t xml:space="preserve">800-874-9735</w:t>
            </w:r>
          </w:p>
        </w:tc>
        <w:tc>
          <w:tcPr>
            <w:tcW w:type="dxa" w:w="2100"/>
            <w:tcMar>
              <w:top w:type="dxa" w:w="50"/>
              <w:left w:type="dxa" w:w="70"/>
              <w:bottom w:type="dxa" w:w="50"/>
              <w:right w:type="dxa" w:w="70"/>
            </w:tcMar>
          </w:tcPr>
          <w:p>
            <w:r>
              <w:rPr>
                <w:rFonts w:ascii="Arial" w:cs="Arial" w:eastAsia="Arial" w:hAnsi="Arial"/>
                <w:b w:val="false"/>
                <w:bCs w:val="false"/>
                <w:color w:val="1A1A1A"/>
                <w:sz w:val="15"/>
                <w:szCs w:val="15"/>
              </w:rPr>
              <w:t xml:space="preserve">—</w:t>
            </w:r>
          </w:p>
        </w:tc>
        <w:tc>
          <w:tcPr>
            <w:tcW w:type="dxa" w:w="1500"/>
            <w:tcMar>
              <w:top w:type="dxa" w:w="50"/>
              <w:left w:type="dxa" w:w="70"/>
              <w:bottom w:type="dxa" w:w="50"/>
              <w:right w:type="dxa" w:w="70"/>
            </w:tcMar>
          </w:tcPr>
          <w:p>
            <w:r>
              <w:rPr>
                <w:rFonts w:ascii="Arial" w:cs="Arial" w:eastAsia="Arial" w:hAnsi="Arial"/>
                <w:b w:val="false"/>
                <w:bCs w:val="false"/>
                <w:color w:val="1A1A1A"/>
                <w:sz w:val="15"/>
                <w:szCs w:val="15"/>
              </w:rPr>
              <w:t xml:space="preserve">Acquisitions · Blind</w:t>
            </w:r>
          </w:p>
        </w:tc>
        <w:tc>
          <w:tcPr>
            <w:tcW w:type="dxa" w:w="2550"/>
            <w:tcMar>
              <w:top w:type="dxa" w:w="50"/>
              <w:left w:type="dxa" w:w="70"/>
              <w:bottom w:type="dxa" w:w="50"/>
              <w:right w:type="dxa" w:w="70"/>
            </w:tcMar>
          </w:tcPr>
          <w:p>
            <w:r>
              <w:rPr>
                <w:rFonts w:ascii="Arial" w:cs="Arial" w:eastAsia="Arial" w:hAnsi="Arial"/>
                <w:b w:val="false"/>
                <w:bCs w:val="false"/>
                <w:color w:val="1A1A1A"/>
                <w:sz w:val="15"/>
                <w:szCs w:val="15"/>
              </w:rPr>
              <w:t xml:space="preserve">Tier B · Acquisitions · owner-led, named decision maker on the row</w:t>
            </w:r>
          </w:p>
        </w:tc>
        <w:tc>
          <w:tcPr>
            <w:tcW w:type="dxa" w:w="1700"/>
            <w:tcMar>
              <w:top w:type="dxa" w:w="50"/>
              <w:left w:type="dxa" w:w="70"/>
              <w:bottom w:type="dxa" w:w="50"/>
              <w:right w:type="dxa" w:w="70"/>
            </w:tcMar>
          </w:tcPr>
          <w:p>
            <w:r>
              <w:rPr>
                <w:rFonts w:ascii="Arial" w:cs="Arial" w:eastAsia="Arial" w:hAnsi="Arial"/>
                <w:b w:val="false"/>
                <w:bCs w:val="false"/>
                <w:color w:val="1A1A1A"/>
                <w:sz w:val="15"/>
                <w:szCs w:val="15"/>
              </w:rPr>
              <w:t xml:space="preserve">☐ dialled ☐ connected ☐ conversation ☐ meeting ☐ no</w:t>
            </w:r>
          </w:p>
        </w:tc>
      </w:tr>
    </w:tbl>
    <w:p>
      <w:pPr>
        <w:spacing w:after="100"/>
      </w:pPr>
      <w:r>
        <w:rPr>
          <w:rFonts w:ascii="Arial" w:cs="Arial" w:eastAsia="Arial" w:hAnsi="Arial"/>
          <w:b w:val="false"/>
          <w:bCs w:val="false"/>
          <w:color w:val="1A1A1A"/>
          <w:sz w:val="19"/>
          <w:szCs w:val="19"/>
        </w:rPr>
        <w:t xml:space="preserve"> </w:t>
      </w:r>
    </w:p>
    <w:p>
      <w:pPr>
        <w:spacing w:after="100"/>
      </w:pPr>
      <w:r>
        <w:rPr>
          <w:rFonts w:ascii="Arial" w:cs="Arial" w:eastAsia="Arial" w:hAnsi="Arial"/>
          <w:b/>
          <w:bCs/>
          <w:color w:val="1A1A1A"/>
          <w:sz w:val="24"/>
          <w:szCs w:val="24"/>
        </w:rPr>
        <w:t xml:space="preserve">Partial rows — one field open</w:t>
      </w:r>
    </w:p>
    <w:p>
      <w:pPr>
        <w:spacing w:after="100"/>
      </w:pPr>
      <w:r>
        <w:rPr>
          <w:rFonts w:ascii="Arial" w:cs="Arial" w:eastAsia="Arial" w:hAnsi="Arial"/>
          <w:b w:val="false"/>
          <w:bCs w:val="false"/>
          <w:color w:val="1A1A1A"/>
          <w:sz w:val="19"/>
          <w:szCs w:val="19"/>
        </w:rPr>
        <w:t xml:space="preserve">7 rows remain one or two fields short. Their remaining routes (the Sunbiz search, LinkedIn) refuse this reader; the measured-shut rows are not listed.</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200"/>
        <w:gridCol w:w="5000"/>
      </w:tblGrid>
      <w:tr>
        <w:trPr>
          <w:tblHeader/>
        </w:trPr>
        <w:tc>
          <w:tcPr>
            <w:tcW w:type="dxa" w:w="26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Company</w:t>
            </w:r>
          </w:p>
        </w:tc>
        <w:tc>
          <w:tcPr>
            <w:tcW w:type="dxa" w:w="16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What to do</w:t>
            </w:r>
          </w:p>
        </w:tc>
        <w:tc>
          <w:tcPr>
            <w:tcW w:type="dxa" w:w="22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Number</w:t>
            </w:r>
          </w:p>
        </w:tc>
        <w:tc>
          <w:tcPr>
            <w:tcW w:type="dxa" w:w="5000"/>
            <w:shd w:fill="1F3A5F" w:color="auto" w:val="clear"/>
            <w:tcMar>
              <w:top w:type="dxa" w:w="50"/>
              <w:left w:type="dxa" w:w="70"/>
              <w:bottom w:type="dxa" w:w="50"/>
              <w:right w:type="dxa" w:w="70"/>
            </w:tcMar>
          </w:tcPr>
          <w:p>
            <w:r>
              <w:rPr>
                <w:rFonts w:ascii="Arial" w:cs="Arial" w:eastAsia="Arial" w:hAnsi="Arial"/>
                <w:b/>
                <w:bCs/>
                <w:color w:val="FFFFFF"/>
                <w:sz w:val="15"/>
                <w:szCs w:val="15"/>
              </w:rPr>
              <w:t xml:space="preserve">The question to ask</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Morgan Auto Group</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Reach the named decision maker through the main line once a number is published</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IMG Citrus</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name and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“Who owns or runs the business day to day — and what is the best way to reach them?”</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Innisfree Hotels</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Reach the named decision maker through the main line once a number is published</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Studer Family of Companies</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name and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“Who owns or runs the business day to day — and what is the best way to reach them?”</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The Father's Table</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ask for the name</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407-324-1200</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“Who owns or runs the business day to day — and what is the best way to reach them?”</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Health Network One</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Reach the named decision maker through the main line once a number is published</w:t>
            </w:r>
          </w:p>
        </w:tc>
      </w:tr>
      <w:tr>
        <w:trPr>
          <w:cantSplit/>
        </w:trPr>
        <w:tc>
          <w:tcPr>
            <w:tcW w:type="dxa" w:w="2600"/>
            <w:tcMar>
              <w:top w:type="dxa" w:w="50"/>
              <w:left w:type="dxa" w:w="70"/>
              <w:bottom w:type="dxa" w:w="50"/>
              <w:right w:type="dxa" w:w="70"/>
            </w:tcMar>
          </w:tcPr>
          <w:p>
            <w:r>
              <w:rPr>
                <w:rFonts w:ascii="Arial" w:cs="Arial" w:eastAsia="Arial" w:hAnsi="Arial"/>
                <w:b w:val="false"/>
                <w:bCs w:val="false"/>
                <w:color w:val="1A1A1A"/>
                <w:sz w:val="15"/>
                <w:szCs w:val="15"/>
              </w:rPr>
              <w:t xml:space="preserve">STS Aviation Group</w:t>
            </w:r>
          </w:p>
        </w:tc>
        <w:tc>
          <w:tcPr>
            <w:tcW w:type="dxa" w:w="1600"/>
            <w:tcMar>
              <w:top w:type="dxa" w:w="50"/>
              <w:left w:type="dxa" w:w="70"/>
              <w:bottom w:type="dxa" w:w="50"/>
              <w:right w:type="dxa" w:w="70"/>
            </w:tcMar>
          </w:tcPr>
          <w:p>
            <w:r>
              <w:rPr>
                <w:rFonts w:ascii="Arial" w:cs="Arial" w:eastAsia="Arial" w:hAnsi="Arial"/>
                <w:b w:val="false"/>
                <w:bCs w:val="false"/>
                <w:color w:val="1A1A1A"/>
                <w:sz w:val="15"/>
                <w:szCs w:val="15"/>
              </w:rPr>
              <w:t xml:space="preserve">find the number</w:t>
            </w:r>
          </w:p>
        </w:tc>
        <w:tc>
          <w:tcPr>
            <w:tcW w:type="dxa" w:w="2200"/>
            <w:tcMar>
              <w:top w:type="dxa" w:w="50"/>
              <w:left w:type="dxa" w:w="70"/>
              <w:bottom w:type="dxa" w:w="50"/>
              <w:right w:type="dxa" w:w="70"/>
            </w:tcMar>
          </w:tcPr>
          <w:p>
            <w:r>
              <w:rPr>
                <w:rFonts w:ascii="Arial" w:cs="Arial" w:eastAsia="Arial" w:hAnsi="Arial"/>
                <w:b w:val="false"/>
                <w:bCs w:val="false"/>
                <w:color w:val="1A1A1A"/>
                <w:sz w:val="15"/>
                <w:szCs w:val="15"/>
              </w:rPr>
              <w:t xml:space="preserve">none published on the pages read</w:t>
            </w:r>
          </w:p>
        </w:tc>
        <w:tc>
          <w:tcPr>
            <w:tcW w:type="dxa" w:w="5000"/>
            <w:tcMar>
              <w:top w:type="dxa" w:w="50"/>
              <w:left w:type="dxa" w:w="70"/>
              <w:bottom w:type="dxa" w:w="50"/>
              <w:right w:type="dxa" w:w="70"/>
            </w:tcMar>
          </w:tcPr>
          <w:p>
            <w:r>
              <w:rPr>
                <w:rFonts w:ascii="Arial" w:cs="Arial" w:eastAsia="Arial" w:hAnsi="Arial"/>
                <w:b w:val="false"/>
                <w:bCs w:val="false"/>
                <w:color w:val="1A1A1A"/>
                <w:sz w:val="15"/>
                <w:szCs w:val="15"/>
              </w:rPr>
              <w:t xml:space="preserve">Reach the named decision maker through the main line once a number is published</w:t>
            </w:r>
          </w:p>
        </w:tc>
      </w:tr>
    </w:tbl>
    <w:sectPr>
      <w:footerReference w:type="default" r:id="rId7"/>
      <w:pgSz w:w="15840" w:h="12240" w:orient="landscape"/>
      <w:pgMar w:top="800" w:right="700" w:bottom="800" w:left="700" w:header="708" w:footer="708" w:gutter="0"/>
      <w:pgBorders>
        <w:top w:val="single" w:color="1F3A5F" w:sz="6" w:space="20"/>
        <w:left w:val="single" w:color="1F3A5F" w:sz="6" w:space="20"/>
        <w:bottom w:val="single" w:color="1F3A5F" w:sz="6" w:space="20"/>
        <w:right w:val="single" w:color="1F3A5F" w:sz="6" w:space="20"/>
      </w:pgBorder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DashRite Advisory LLC · Florida Dial Pack · 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2026-10-31T15:45:58.586Z</dcterms:created>
  <dcterms:modified xsi:type="dcterms:W3CDTF">2026-10-31T15:45:58.586Z</dcterms:modified>
</cp:coreProperties>
</file>

<file path=docProps/custom.xml><?xml version="1.0" encoding="utf-8"?>
<Properties xmlns="http://schemas.openxmlformats.org/officeDocument/2006/custom-properties" xmlns:vt="http://schemas.openxmlformats.org/officeDocument/2006/docPropsVTypes"/>
</file>