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Courier New" w:cs="Courier New" w:eastAsia="Courier New" w:hAnsi="Courier New"/>
          <w:b w:val="1"/>
        </w:rPr>
      </w:pPr>
      <w:bookmarkStart w:colFirst="0" w:colLast="0" w:name="_oynu6f6c4ge6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General Topics: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CAP Theorem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Shared Nothing Vs Shared Everything Vs Shared Disk Architecture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Virtualization, Hypervisor, Types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Docker-</w:t>
        <w:br w:type="textWrapping"/>
        <w:t xml:space="preserve">1. Images</w:t>
        <w:br w:type="textWrapping"/>
        <w:t xml:space="preserve">2. Containers</w:t>
        <w:br w:type="textWrapping"/>
        <w:t xml:space="preserve">3. Basic Commands</w: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>
          <w:rFonts w:ascii="Courier New" w:cs="Courier New" w:eastAsia="Courier New" w:hAnsi="Courier New"/>
        </w:rPr>
      </w:pPr>
      <w:bookmarkStart w:colFirst="0" w:colLast="0" w:name="_j92vv1738xn5" w:id="1"/>
      <w:bookmarkEnd w:id="1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GCP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Please Read documentation, watch some practice videos and replicate that using your trial account.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Resource Hierarchy: </w:t>
      </w:r>
      <w:hyperlink r:id="rId6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8"/>
            <w:szCs w:val="28"/>
            <w:u w:val="single"/>
            <w:rtl w:val="0"/>
          </w:rPr>
          <w:t xml:space="preserve">https://cloud.google.com/resource-manager/docs/cloud-platform-resource-hierarchy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Compute Engine: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  <w:hyperlink r:id="rId7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8"/>
            <w:szCs w:val="28"/>
            <w:u w:val="single"/>
            <w:rtl w:val="0"/>
          </w:rPr>
          <w:t xml:space="preserve">https://cloud.google.com/compute/docs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Google Cloud Storage: </w:t>
      </w:r>
      <w:hyperlink r:id="rId8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8"/>
            <w:szCs w:val="28"/>
            <w:u w:val="single"/>
            <w:rtl w:val="0"/>
          </w:rPr>
          <w:t xml:space="preserve">https://cloud.google.com/storage/docs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rPr>
          <w:rFonts w:ascii="Courier New" w:cs="Courier New" w:eastAsia="Courier New" w:hAnsi="Courier New"/>
          <w:b w:val="1"/>
        </w:rPr>
      </w:pPr>
      <w:bookmarkStart w:colFirst="0" w:colLast="0" w:name="_nzdv515hh28v" w:id="2"/>
      <w:bookmarkEnd w:id="2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YouTube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numPr>
          <w:ilvl w:val="0"/>
          <w:numId w:val="1"/>
        </w:numPr>
        <w:spacing w:before="280" w:lineRule="auto"/>
        <w:ind w:left="720" w:hanging="360"/>
        <w:rPr>
          <w:rFonts w:ascii="Courier New" w:cs="Courier New" w:eastAsia="Courier New" w:hAnsi="Courier New"/>
          <w:b w:val="1"/>
          <w:color w:val="000000"/>
          <w:sz w:val="32"/>
          <w:szCs w:val="32"/>
        </w:rPr>
      </w:pPr>
      <w:bookmarkStart w:colFirst="0" w:colLast="0" w:name="_b19kulik13k" w:id="3"/>
      <w:bookmarkEnd w:id="3"/>
      <w:hyperlink r:id="rId9">
        <w:r w:rsidDel="00000000" w:rsidR="00000000" w:rsidRPr="00000000">
          <w:rPr>
            <w:rFonts w:ascii="Courier New" w:cs="Courier New" w:eastAsia="Courier New" w:hAnsi="Courier New"/>
            <w:b w:val="1"/>
            <w:color w:val="000000"/>
            <w:sz w:val="30"/>
            <w:szCs w:val="30"/>
            <w:u w:val="single"/>
            <w:rtl w:val="0"/>
          </w:rPr>
          <w:t xml:space="preserve">VPC Service Controls, cloud storage perimeter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ind w:left="720" w:firstLine="0"/>
        <w:rPr>
          <w:rFonts w:ascii="Courier New" w:cs="Courier New" w:eastAsia="Courier New" w:hAnsi="Courier New"/>
        </w:rPr>
      </w:pPr>
      <w:bookmarkStart w:colFirst="0" w:colLast="0" w:name="_ofytubq2sqnm" w:id="4"/>
      <w:bookmarkEnd w:id="4"/>
      <w:hyperlink r:id="rId10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https://youtu.be/q8jplbdMHC8?si=HxDC__RW6BOJmAwg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280" w:lineRule="auto"/>
        <w:ind w:left="720" w:hanging="360"/>
        <w:rPr>
          <w:rFonts w:ascii="Courier New" w:cs="Courier New" w:eastAsia="Courier New" w:hAnsi="Courier New"/>
          <w:b w:val="1"/>
          <w:sz w:val="32"/>
          <w:szCs w:val="32"/>
        </w:rPr>
      </w:pPr>
      <w:bookmarkStart w:colFirst="0" w:colLast="0" w:name="_or7aio7cictn" w:id="5"/>
      <w:bookmarkEnd w:id="5"/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Exploring Automatic DLP for BigQuery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  <w:b w:val="1"/>
          <w:color w:val="434343"/>
          <w:sz w:val="32"/>
          <w:szCs w:val="32"/>
        </w:rPr>
      </w:pPr>
      <w:bookmarkStart w:colFirst="0" w:colLast="0" w:name="_uv2g1rxbgm9j" w:id="6"/>
      <w:bookmarkEnd w:id="6"/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Building ETL Pipelines Using Cloud Dataflow in GCP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numPr>
          <w:ilvl w:val="0"/>
          <w:numId w:val="1"/>
        </w:numPr>
        <w:spacing w:before="0" w:beforeAutospacing="0"/>
        <w:ind w:left="720" w:hanging="360"/>
        <w:rPr>
          <w:rFonts w:ascii="Courier New" w:cs="Courier New" w:eastAsia="Courier New" w:hAnsi="Courier New"/>
          <w:b w:val="1"/>
          <w:color w:val="1155cc"/>
        </w:rPr>
      </w:pPr>
      <w:bookmarkStart w:colFirst="0" w:colLast="0" w:name="_smgilhy1nkj8" w:id="7"/>
      <w:bookmarkEnd w:id="7"/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Seamless Data Integration: ETL from Google Cloud Storage Bucket to BigQuery with Cloud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Courier New" w:cs="Courier New" w:eastAsia="Courier New" w:hAnsi="Courier New"/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Courier New" w:cs="Courier New" w:eastAsia="Courier New" w:hAnsi="Courier New"/>
          <w:b w:val="1"/>
          <w:color w:val="1155cc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e4-VN42IQRE" TargetMode="External"/><Relationship Id="rId10" Type="http://schemas.openxmlformats.org/officeDocument/2006/relationships/hyperlink" Target="https://youtu.be/q8jplbdMHC8?si=HxDC__RW6BOJmAwg" TargetMode="External"/><Relationship Id="rId13" Type="http://schemas.openxmlformats.org/officeDocument/2006/relationships/hyperlink" Target="https://youtu.be/CHk_jlS_A8I?si=QIglFTej97IoRJSV" TargetMode="External"/><Relationship Id="rId12" Type="http://schemas.openxmlformats.org/officeDocument/2006/relationships/hyperlink" Target="https://youtu.be/g9OqgYS6ICI?si=RZuwSlFCQBOnl3N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q8jplbdMHC8&amp;pp=ygUYdnBjIHNoYXJlZCBwZXJpbWV0ZXIgZ2Nw" TargetMode="External"/><Relationship Id="rId5" Type="http://schemas.openxmlformats.org/officeDocument/2006/relationships/styles" Target="styles.xml"/><Relationship Id="rId6" Type="http://schemas.openxmlformats.org/officeDocument/2006/relationships/hyperlink" Target="https://cloud.google.com/resource-manager/docs/cloud-platform-resource-hierarchy" TargetMode="External"/><Relationship Id="rId7" Type="http://schemas.openxmlformats.org/officeDocument/2006/relationships/hyperlink" Target="https://cloud.google.com/compute/docs" TargetMode="External"/><Relationship Id="rId8" Type="http://schemas.openxmlformats.org/officeDocument/2006/relationships/hyperlink" Target="https://cloud.google.com/storage/do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