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pCoSamp</w:t>
            </w:r>
            <w:proofErr w:type="spellEnd"/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proofErr w:type="spellStart"/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rf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0.01, </w:t>
            </w:r>
            <w:proofErr w:type="spellStart"/>
            <w:r w:rsidRPr="00D266A2">
              <w:rPr>
                <w:rFonts w:hint="eastAsia"/>
                <w:sz w:val="22"/>
              </w:rPr>
              <w:t>wrb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="003C7B6B"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="003C7B6B" w:rsidRPr="00D266A2">
              <w:rPr>
                <w:rFonts w:hint="eastAsia"/>
                <w:sz w:val="22"/>
              </w:rPr>
              <w:t>wrc</w:t>
            </w:r>
            <w:proofErr w:type="spellEnd"/>
            <w:r w:rsidR="003C7B6B"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0.21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0.08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  <w:proofErr w:type="spellEnd"/>
          </w:p>
          <w:p w:rsidR="003C7B6B" w:rsidRDefault="003C7B6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0.08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872A11" w:rsidRPr="00D266A2" w:rsidTr="003C7B6B">
        <w:tc>
          <w:tcPr>
            <w:cnfStyle w:val="001000000000"/>
            <w:tcW w:w="485" w:type="pct"/>
          </w:tcPr>
          <w:p w:rsidR="00872A11" w:rsidRDefault="00872A11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0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000000"/>
              <w:rPr>
                <w:rFonts w:hint="eastAsia"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 xml:space="preserve">150, </w:t>
            </w:r>
            <w:proofErr w:type="spellStart"/>
            <w:r w:rsidR="00050F27">
              <w:rPr>
                <w:rFonts w:hint="eastAsia"/>
                <w:sz w:val="22"/>
              </w:rPr>
              <w:t>wrs</w:t>
            </w:r>
            <w:proofErr w:type="spellEnd"/>
            <w:r w:rsidR="00050F27">
              <w:rPr>
                <w:rFonts w:hint="eastAsia"/>
                <w:sz w:val="22"/>
              </w:rPr>
              <w:t xml:space="preserve"> = 1.1</w:t>
            </w:r>
          </w:p>
          <w:p w:rsidR="00050F27" w:rsidRPr="00D266A2" w:rsidRDefault="00050F27" w:rsidP="00052CA9">
            <w:pPr>
              <w:cnfStyle w:val="000000000000"/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</w:t>
            </w:r>
            <w:proofErr w:type="spellEnd"/>
            <w:r>
              <w:rPr>
                <w:rFonts w:hint="eastAsia"/>
                <w:sz w:val="22"/>
              </w:rPr>
              <w:t xml:space="preserve"> = 0.011, </w:t>
            </w:r>
            <w:proofErr w:type="spellStart"/>
            <w:r>
              <w:rPr>
                <w:rFonts w:hint="eastAsia"/>
                <w:sz w:val="22"/>
              </w:rPr>
              <w:t>wrc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000000"/>
              <w:rPr>
                <w:rFonts w:hint="eastAsia"/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000000"/>
              <w:rPr>
                <w:rFonts w:hint="eastAsia"/>
                <w:sz w:val="22"/>
              </w:rPr>
            </w:pPr>
          </w:p>
        </w:tc>
      </w:tr>
    </w:tbl>
    <w:p w:rsidR="00FC26AF" w:rsidRPr="00D266A2" w:rsidRDefault="00FC26AF">
      <w:pPr>
        <w:rPr>
          <w:sz w:val="22"/>
        </w:rPr>
      </w:pPr>
    </w:p>
    <w:sectPr w:rsidR="00FC26AF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3B5" w:rsidRDefault="007B03B5" w:rsidP="005054FE">
      <w:r>
        <w:separator/>
      </w:r>
    </w:p>
  </w:endnote>
  <w:endnote w:type="continuationSeparator" w:id="0">
    <w:p w:rsidR="007B03B5" w:rsidRDefault="007B03B5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3B5" w:rsidRDefault="007B03B5" w:rsidP="005054FE">
      <w:r>
        <w:separator/>
      </w:r>
    </w:p>
  </w:footnote>
  <w:footnote w:type="continuationSeparator" w:id="0">
    <w:p w:rsidR="007B03B5" w:rsidRDefault="007B03B5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11155F"/>
    <w:rsid w:val="00157EFE"/>
    <w:rsid w:val="001B1F90"/>
    <w:rsid w:val="001E7640"/>
    <w:rsid w:val="00266A83"/>
    <w:rsid w:val="002F4B55"/>
    <w:rsid w:val="00312950"/>
    <w:rsid w:val="00383929"/>
    <w:rsid w:val="003C7B6B"/>
    <w:rsid w:val="004974B4"/>
    <w:rsid w:val="005054FE"/>
    <w:rsid w:val="005771BB"/>
    <w:rsid w:val="005A257D"/>
    <w:rsid w:val="00614DB7"/>
    <w:rsid w:val="006335B2"/>
    <w:rsid w:val="006C343C"/>
    <w:rsid w:val="007B03B5"/>
    <w:rsid w:val="007C441C"/>
    <w:rsid w:val="007E53B7"/>
    <w:rsid w:val="00872A11"/>
    <w:rsid w:val="008A78C5"/>
    <w:rsid w:val="009E3DCD"/>
    <w:rsid w:val="009E659C"/>
    <w:rsid w:val="00A402E5"/>
    <w:rsid w:val="00BA0F5C"/>
    <w:rsid w:val="00BF69A3"/>
    <w:rsid w:val="00C62FE7"/>
    <w:rsid w:val="00C63AA7"/>
    <w:rsid w:val="00CE3EDA"/>
    <w:rsid w:val="00D266A2"/>
    <w:rsid w:val="00D370BB"/>
    <w:rsid w:val="00DC66DD"/>
    <w:rsid w:val="00E10D3B"/>
    <w:rsid w:val="00FC26AF"/>
    <w:rsid w:val="00FD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DC87D-D3E5-42B5-A578-43C7E9F7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24</cp:revision>
  <dcterms:created xsi:type="dcterms:W3CDTF">2013-10-12T02:47:00Z</dcterms:created>
  <dcterms:modified xsi:type="dcterms:W3CDTF">2013-10-14T06:30:00Z</dcterms:modified>
</cp:coreProperties>
</file>