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B24 RL2 evidence Date: 2026-01-01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