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DIA DEL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06:00Hs – Desayuno: Té, mate o café, con azúcar o edulcorante a voluntad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Preparar la solución 15 minutos antes de comenzar a tomarlo, (ej. si es a las 06:30hs ábralo a las 06:15hs) se puede refrigerar. Si tiene nauseas o vómitos puede tomar Reliveran sublingual.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06:30hs.: Diluir en un (1) vaso con agua (150 cc) el contenido de un sobre de PICOSULFATO DE SODIO revolver durante 2 a 3 minutos e ingerirlo. En la 1,5 hr. siguiente tomar vasos de agua su equivalente a 2 litros de agua. Puede luego entre las tomas de PICOSULFATO DE SODIO continuar tomando líquidos claros no gasificados jugos sin pulpa, café, te o mate con o sin azúcar-edulcorante, gatorade.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09:30 hs: Diluir en un (1) vaso con agua (150 cc) el contenido de un sobre de PICOSULFATO DE SODIO revolver durante 2 a 3 minutos e ingerirlo. En la 1,5 hr. siguiente tomar vasos de agua su equivalente a 2 litros de agua. Agua sin gas, Gatorade.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TV4gdNm7Hq41GUKBnHbpaWpPnQ==">CgMxLjA4AHIhMUhBMjZ3LVBTYm1pZVhmczF2N0diYjhLZGR4SHB3SzFo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2026-02-25T15:41:00Z</dcterms:created>
  <dc:creator>Soifer Luis</dc:creator>
</cp:coreProperties>
</file>