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581" w:rsidRDefault="00904AAD">
      <w:pPr>
        <w:pStyle w:val="Textoindependiente"/>
        <w:ind w:left="231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drawing>
          <wp:inline distT="0" distB="0" distL="0" distR="0">
            <wp:extent cx="2917179" cy="838200"/>
            <wp:effectExtent l="0" t="0" r="0" b="0"/>
            <wp:docPr id="1" name="Image 1" descr="Cuadro médico de CEMIC | Top Doctor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uadro médico de CEMIC | Top Doctor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179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581" w:rsidRDefault="00904AAD">
      <w:pPr>
        <w:pStyle w:val="Ttulo"/>
      </w:pPr>
      <w:r>
        <w:rPr>
          <w:spacing w:val="-4"/>
        </w:rPr>
        <w:t>BIOFEEDBACK</w:t>
      </w:r>
      <w:r>
        <w:rPr>
          <w:spacing w:val="2"/>
        </w:rPr>
        <w:t xml:space="preserve"> </w:t>
      </w:r>
      <w:r>
        <w:rPr>
          <w:spacing w:val="-4"/>
        </w:rPr>
        <w:t>ANO-RECTAL</w:t>
      </w:r>
    </w:p>
    <w:p w:rsidR="00E66581" w:rsidRDefault="00E66581">
      <w:pPr>
        <w:pStyle w:val="Textoindependiente"/>
        <w:spacing w:before="200"/>
        <w:rPr>
          <w:b/>
          <w:sz w:val="32"/>
        </w:rPr>
      </w:pPr>
    </w:p>
    <w:p w:rsidR="00E66581" w:rsidRDefault="00904AAD">
      <w:pPr>
        <w:pStyle w:val="Ttulo1"/>
      </w:pPr>
      <w:r>
        <w:t>INFORMACIÓN</w:t>
      </w:r>
      <w:r>
        <w:rPr>
          <w:spacing w:val="-1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rPr>
          <w:spacing w:val="-2"/>
        </w:rPr>
        <w:t>PACIENTE</w:t>
      </w:r>
    </w:p>
    <w:p w:rsidR="00E66581" w:rsidRDefault="00904AAD" w:rsidP="00904AAD">
      <w:pPr>
        <w:spacing w:before="290"/>
        <w:rPr>
          <w:b/>
          <w:sz w:val="24"/>
        </w:rPr>
      </w:pPr>
      <w:r>
        <w:rPr>
          <w:b/>
          <w:color w:val="000000"/>
          <w:spacing w:val="-2"/>
          <w:sz w:val="24"/>
          <w:highlight w:val="lightGray"/>
          <w:u w:val="single"/>
        </w:rPr>
        <w:t>IMPORTANTE:</w:t>
      </w:r>
    </w:p>
    <w:p w:rsidR="00E66581" w:rsidRDefault="00904AAD">
      <w:pPr>
        <w:pStyle w:val="Ttulo1"/>
        <w:spacing w:before="2"/>
      </w:pPr>
      <w:r>
        <w:rPr>
          <w:color w:val="000000"/>
          <w:highlight w:val="lightGray"/>
        </w:rPr>
        <w:t>Para</w:t>
      </w:r>
      <w:r>
        <w:rPr>
          <w:color w:val="000000"/>
          <w:spacing w:val="-15"/>
          <w:highlight w:val="lightGray"/>
        </w:rPr>
        <w:t xml:space="preserve"> </w:t>
      </w:r>
      <w:r>
        <w:rPr>
          <w:color w:val="000000"/>
          <w:highlight w:val="lightGray"/>
        </w:rPr>
        <w:t>poder</w:t>
      </w:r>
      <w:r>
        <w:rPr>
          <w:color w:val="000000"/>
          <w:spacing w:val="-14"/>
          <w:highlight w:val="lightGray"/>
        </w:rPr>
        <w:t xml:space="preserve"> </w:t>
      </w:r>
      <w:r>
        <w:rPr>
          <w:color w:val="000000"/>
          <w:highlight w:val="lightGray"/>
        </w:rPr>
        <w:t>realizar</w:t>
      </w:r>
      <w:r>
        <w:rPr>
          <w:color w:val="000000"/>
          <w:spacing w:val="-14"/>
          <w:highlight w:val="lightGray"/>
        </w:rPr>
        <w:t xml:space="preserve"> </w:t>
      </w:r>
      <w:r>
        <w:rPr>
          <w:color w:val="000000"/>
          <w:highlight w:val="lightGray"/>
        </w:rPr>
        <w:t>es</w:t>
      </w:r>
      <w:r>
        <w:rPr>
          <w:color w:val="000000"/>
          <w:spacing w:val="-14"/>
          <w:highlight w:val="lightGray"/>
        </w:rPr>
        <w:t xml:space="preserve"> </w:t>
      </w:r>
      <w:r>
        <w:rPr>
          <w:color w:val="000000"/>
          <w:highlight w:val="lightGray"/>
        </w:rPr>
        <w:t>estudio,</w:t>
      </w:r>
      <w:r>
        <w:rPr>
          <w:color w:val="000000"/>
          <w:spacing w:val="-13"/>
          <w:highlight w:val="lightGray"/>
        </w:rPr>
        <w:t xml:space="preserve"> </w:t>
      </w:r>
      <w:r>
        <w:rPr>
          <w:color w:val="000000"/>
          <w:highlight w:val="lightGray"/>
        </w:rPr>
        <w:t>debe</w:t>
      </w:r>
      <w:r>
        <w:rPr>
          <w:color w:val="000000"/>
          <w:spacing w:val="-14"/>
          <w:highlight w:val="lightGray"/>
        </w:rPr>
        <w:t xml:space="preserve"> </w:t>
      </w:r>
      <w:r>
        <w:rPr>
          <w:color w:val="000000"/>
          <w:highlight w:val="lightGray"/>
        </w:rPr>
        <w:t>enviar</w:t>
      </w:r>
      <w:r>
        <w:rPr>
          <w:color w:val="000000"/>
          <w:spacing w:val="-14"/>
          <w:highlight w:val="lightGray"/>
        </w:rPr>
        <w:t xml:space="preserve"> </w:t>
      </w:r>
      <w:r>
        <w:rPr>
          <w:color w:val="000000"/>
          <w:highlight w:val="lightGray"/>
        </w:rPr>
        <w:t>por</w:t>
      </w:r>
      <w:r>
        <w:rPr>
          <w:color w:val="000000"/>
          <w:spacing w:val="-13"/>
          <w:highlight w:val="lightGray"/>
        </w:rPr>
        <w:t xml:space="preserve"> </w:t>
      </w:r>
      <w:r>
        <w:rPr>
          <w:color w:val="000000"/>
          <w:highlight w:val="lightGray"/>
        </w:rPr>
        <w:t>mail</w:t>
      </w:r>
      <w:r>
        <w:rPr>
          <w:color w:val="000000"/>
          <w:spacing w:val="-14"/>
          <w:highlight w:val="lightGray"/>
        </w:rPr>
        <w:t xml:space="preserve"> </w:t>
      </w:r>
      <w:r>
        <w:rPr>
          <w:color w:val="000000"/>
          <w:highlight w:val="lightGray"/>
        </w:rPr>
        <w:t>48-72HS</w:t>
      </w:r>
      <w:r>
        <w:rPr>
          <w:color w:val="000000"/>
          <w:spacing w:val="-15"/>
          <w:highlight w:val="lightGray"/>
        </w:rPr>
        <w:t xml:space="preserve"> </w:t>
      </w:r>
      <w:r>
        <w:rPr>
          <w:color w:val="000000"/>
          <w:highlight w:val="lightGray"/>
        </w:rPr>
        <w:t>antes</w:t>
      </w:r>
      <w:r>
        <w:rPr>
          <w:color w:val="000000"/>
          <w:spacing w:val="-14"/>
          <w:highlight w:val="lightGray"/>
        </w:rPr>
        <w:t xml:space="preserve"> </w:t>
      </w:r>
      <w:r>
        <w:rPr>
          <w:color w:val="000000"/>
          <w:highlight w:val="lightGray"/>
        </w:rPr>
        <w:t>del</w:t>
      </w:r>
      <w:r>
        <w:rPr>
          <w:color w:val="000000"/>
          <w:spacing w:val="-13"/>
          <w:highlight w:val="lightGray"/>
        </w:rPr>
        <w:t xml:space="preserve"> </w:t>
      </w:r>
      <w:r>
        <w:rPr>
          <w:color w:val="000000"/>
          <w:highlight w:val="lightGray"/>
        </w:rPr>
        <w:t>estudio:</w:t>
      </w:r>
      <w:r>
        <w:rPr>
          <w:color w:val="000000"/>
          <w:spacing w:val="-14"/>
          <w:highlight w:val="lightGray"/>
        </w:rPr>
        <w:t xml:space="preserve"> </w:t>
      </w:r>
      <w:r>
        <w:rPr>
          <w:color w:val="000000"/>
          <w:highlight w:val="lightGray"/>
        </w:rPr>
        <w:t>informe</w:t>
      </w:r>
      <w:r>
        <w:rPr>
          <w:color w:val="000000"/>
          <w:spacing w:val="-14"/>
          <w:highlight w:val="lightGray"/>
        </w:rPr>
        <w:t xml:space="preserve"> </w:t>
      </w:r>
      <w:r>
        <w:rPr>
          <w:color w:val="000000"/>
          <w:highlight w:val="lightGray"/>
        </w:rPr>
        <w:t>de</w:t>
      </w:r>
      <w:r>
        <w:rPr>
          <w:color w:val="000000"/>
          <w:spacing w:val="-17"/>
          <w:highlight w:val="lightGray"/>
        </w:rPr>
        <w:t xml:space="preserve"> </w:t>
      </w:r>
      <w:r>
        <w:rPr>
          <w:color w:val="000000"/>
          <w:highlight w:val="lightGray"/>
        </w:rPr>
        <w:t>la</w:t>
      </w:r>
      <w:r>
        <w:rPr>
          <w:color w:val="000000"/>
          <w:spacing w:val="-15"/>
          <w:highlight w:val="lightGray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  <w:highlight w:val="lightGray"/>
        </w:rPr>
        <w:t>última manometría ano rectal, para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 xml:space="preserve">la confirmación de asistencia a: </w:t>
      </w:r>
      <w:r>
        <w:rPr>
          <w:color w:val="000000"/>
        </w:rPr>
        <w:t xml:space="preserve"> </w:t>
      </w:r>
      <w:hyperlink r:id="rId6">
        <w:r>
          <w:rPr>
            <w:color w:val="0000FF"/>
            <w:spacing w:val="-2"/>
            <w:highlight w:val="lightGray"/>
            <w:u w:val="single" w:color="0000FF"/>
          </w:rPr>
          <w:t>motilidadlh@cemic.edu.ar</w:t>
        </w:r>
      </w:hyperlink>
    </w:p>
    <w:p w:rsidR="00E66581" w:rsidRDefault="00904AAD">
      <w:pPr>
        <w:ind w:left="259"/>
        <w:rPr>
          <w:b/>
          <w:sz w:val="24"/>
        </w:rPr>
      </w:pPr>
      <w:r>
        <w:rPr>
          <w:b/>
          <w:color w:val="000000"/>
          <w:sz w:val="24"/>
          <w:highlight w:val="lightGray"/>
        </w:rPr>
        <w:t>Debe</w:t>
      </w:r>
      <w:r>
        <w:rPr>
          <w:b/>
          <w:color w:val="000000"/>
          <w:spacing w:val="-4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traer</w:t>
      </w:r>
      <w:r>
        <w:rPr>
          <w:b/>
          <w:color w:val="000000"/>
          <w:spacing w:val="-2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la</w:t>
      </w:r>
      <w:r>
        <w:rPr>
          <w:b/>
          <w:color w:val="000000"/>
          <w:spacing w:val="-6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orden</w:t>
      </w:r>
      <w:r>
        <w:rPr>
          <w:b/>
          <w:color w:val="000000"/>
          <w:spacing w:val="-4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del</w:t>
      </w:r>
      <w:r>
        <w:rPr>
          <w:b/>
          <w:color w:val="000000"/>
          <w:spacing w:val="-6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estudio</w:t>
      </w:r>
      <w:r>
        <w:rPr>
          <w:b/>
          <w:color w:val="000000"/>
          <w:spacing w:val="-5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vigente</w:t>
      </w:r>
      <w:r>
        <w:rPr>
          <w:b/>
          <w:color w:val="000000"/>
          <w:spacing w:val="-3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y debidamente</w:t>
      </w:r>
      <w:r>
        <w:rPr>
          <w:b/>
          <w:color w:val="000000"/>
          <w:spacing w:val="-3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autorizada</w:t>
      </w:r>
      <w:r>
        <w:rPr>
          <w:b/>
          <w:color w:val="000000"/>
          <w:spacing w:val="-3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si</w:t>
      </w:r>
      <w:r>
        <w:rPr>
          <w:b/>
          <w:color w:val="000000"/>
          <w:spacing w:val="-4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corresponde</w:t>
      </w:r>
      <w:r>
        <w:rPr>
          <w:b/>
          <w:color w:val="000000"/>
          <w:spacing w:val="-4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(</w:t>
      </w:r>
      <w:proofErr w:type="gramStart"/>
      <w:r>
        <w:rPr>
          <w:b/>
          <w:color w:val="000000"/>
          <w:sz w:val="24"/>
          <w:highlight w:val="lightGray"/>
        </w:rPr>
        <w:t>debe</w:t>
      </w:r>
      <w:r>
        <w:rPr>
          <w:b/>
          <w:color w:val="000000"/>
          <w:spacing w:val="-1"/>
          <w:sz w:val="24"/>
          <w:highlight w:val="lightGray"/>
        </w:rPr>
        <w:t xml:space="preserve"> </w:t>
      </w:r>
      <w:r>
        <w:rPr>
          <w:b/>
          <w:color w:val="000000"/>
          <w:spacing w:val="-1"/>
          <w:sz w:val="24"/>
        </w:rPr>
        <w:t xml:space="preserve"> </w:t>
      </w:r>
      <w:r>
        <w:rPr>
          <w:b/>
          <w:color w:val="000000"/>
          <w:sz w:val="24"/>
          <w:highlight w:val="lightGray"/>
        </w:rPr>
        <w:t>confirmarlo</w:t>
      </w:r>
      <w:proofErr w:type="gramEnd"/>
      <w:r>
        <w:rPr>
          <w:b/>
          <w:color w:val="000000"/>
          <w:sz w:val="24"/>
          <w:highlight w:val="lightGray"/>
        </w:rPr>
        <w:t xml:space="preserve"> durante la solicitud del turno o en su obra social.</w:t>
      </w:r>
    </w:p>
    <w:p w:rsidR="00904AAD" w:rsidRDefault="00904AAD">
      <w:pPr>
        <w:pStyle w:val="Textoindependiente"/>
        <w:spacing w:before="290"/>
        <w:ind w:right="248"/>
        <w:jc w:val="both"/>
      </w:pPr>
      <w:r>
        <w:t>EXPLICACION</w:t>
      </w:r>
    </w:p>
    <w:p w:rsidR="00E66581" w:rsidRDefault="00904AAD">
      <w:pPr>
        <w:pStyle w:val="Textoindependiente"/>
        <w:spacing w:before="290"/>
        <w:ind w:right="248"/>
        <w:jc w:val="both"/>
      </w:pPr>
      <w:r>
        <w:t xml:space="preserve">El </w:t>
      </w:r>
      <w:proofErr w:type="spellStart"/>
      <w:r>
        <w:t>Biofeedback</w:t>
      </w:r>
      <w:proofErr w:type="spellEnd"/>
      <w:r>
        <w:t xml:space="preserve"> (BFB) es una técnica de entrenamiento para intentar la rehabilitación de la función </w:t>
      </w:r>
      <w:proofErr w:type="spellStart"/>
      <w:r>
        <w:t>esfinteriana</w:t>
      </w:r>
      <w:proofErr w:type="spellEnd"/>
      <w:r>
        <w:t xml:space="preserve"> ano-rectal deteriorada o perdida. Las indicaciones de esta técnica son la incontinencia fecal, el estreñimiento con obstrucción </w:t>
      </w:r>
      <w:proofErr w:type="spellStart"/>
      <w:r>
        <w:t>defecatoria</w:t>
      </w:r>
      <w:proofErr w:type="spellEnd"/>
      <w:r>
        <w:t xml:space="preserve"> o disinergia del piso pelviano, el dolor anal crónico funcional, entre otras. También está indicado antes o después de una cirugía ano-rectal con el fin de optimizar sus resultados.</w:t>
      </w:r>
    </w:p>
    <w:p w:rsidR="00E66581" w:rsidRDefault="00E66581">
      <w:pPr>
        <w:pStyle w:val="Textoindependiente"/>
        <w:spacing w:before="4"/>
      </w:pPr>
    </w:p>
    <w:p w:rsidR="00E66581" w:rsidRDefault="00904AAD">
      <w:pPr>
        <w:pStyle w:val="Textoindependiente"/>
        <w:ind w:right="240"/>
        <w:jc w:val="both"/>
      </w:pPr>
      <w:r>
        <w:t>El tratamiento consiste en la colocación de una sonda ano-rectal estéril conectada a un equipo que convierte el registro en una señal visual y/o auditiva, es decir que se refleja en una pantalla con imagen y/o sonido, para que el paciente pueda reconocer los movimientos voluntarios</w:t>
      </w:r>
      <w:r>
        <w:rPr>
          <w:spacing w:val="-1"/>
        </w:rPr>
        <w:t xml:space="preserve"> </w:t>
      </w:r>
      <w:r>
        <w:t>de contracción y relajación que realiza con</w:t>
      </w:r>
      <w:r>
        <w:rPr>
          <w:spacing w:val="-1"/>
        </w:rPr>
        <w:t xml:space="preserve"> </w:t>
      </w:r>
      <w:r>
        <w:t>el esfínter anal y los músculos del</w:t>
      </w:r>
      <w:r>
        <w:rPr>
          <w:spacing w:val="-3"/>
        </w:rPr>
        <w:t xml:space="preserve"> </w:t>
      </w:r>
      <w:r>
        <w:t>piso pelviano. Según sea la indicación de esta terapéutica, el objetivo del BFB será fortalecer la contracción o mejorar la relajación.</w:t>
      </w:r>
    </w:p>
    <w:p w:rsidR="00E66581" w:rsidRDefault="00E66581">
      <w:pPr>
        <w:pStyle w:val="Textoindependiente"/>
        <w:spacing w:before="2"/>
      </w:pPr>
    </w:p>
    <w:p w:rsidR="00E66581" w:rsidRDefault="00904AAD">
      <w:pPr>
        <w:pStyle w:val="Textoindependiente"/>
        <w:ind w:right="241"/>
        <w:jc w:val="both"/>
      </w:pPr>
      <w:r>
        <w:t>También se puede emplear una sonda con balón para generar estímulos sensitivos. El estímulo generado mediante la distensión de un balón rectal es generalmente seguido de</w:t>
      </w:r>
      <w:r>
        <w:rPr>
          <w:spacing w:val="40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contracción</w:t>
      </w:r>
      <w:r>
        <w:rPr>
          <w:spacing w:val="-1"/>
        </w:rPr>
        <w:t xml:space="preserve"> </w:t>
      </w:r>
      <w:r>
        <w:t>voluntaria.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BFB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intentará</w:t>
      </w:r>
      <w:r>
        <w:rPr>
          <w:spacing w:val="-2"/>
        </w:rPr>
        <w:t xml:space="preserve"> </w:t>
      </w:r>
      <w:r>
        <w:t>incrementar</w:t>
      </w:r>
      <w:r>
        <w:rPr>
          <w:spacing w:val="-4"/>
        </w:rPr>
        <w:t xml:space="preserve"> </w:t>
      </w:r>
      <w:r>
        <w:t>dicha</w:t>
      </w:r>
      <w:r>
        <w:rPr>
          <w:spacing w:val="-5"/>
        </w:rPr>
        <w:t xml:space="preserve"> </w:t>
      </w:r>
      <w:r>
        <w:t>respuesta</w:t>
      </w:r>
      <w:r>
        <w:rPr>
          <w:spacing w:val="-2"/>
        </w:rPr>
        <w:t xml:space="preserve"> </w:t>
      </w:r>
      <w:r>
        <w:t>contráctil</w:t>
      </w:r>
      <w:r>
        <w:rPr>
          <w:spacing w:val="-5"/>
        </w:rPr>
        <w:t xml:space="preserve"> </w:t>
      </w:r>
      <w:r>
        <w:t xml:space="preserve">de los esfínteres y coordinar la percepción a la distensión rectal con la contracción </w:t>
      </w:r>
      <w:proofErr w:type="spellStart"/>
      <w:r>
        <w:t>esfinteriana</w:t>
      </w:r>
      <w:proofErr w:type="spellEnd"/>
      <w:r>
        <w:t>, para que la misma sea efectiva por más de 5 segundos.</w:t>
      </w:r>
    </w:p>
    <w:p w:rsidR="00E66581" w:rsidRDefault="00904AAD">
      <w:pPr>
        <w:pStyle w:val="Textoindependiente"/>
        <w:spacing w:before="292"/>
        <w:ind w:right="244"/>
        <w:jc w:val="both"/>
      </w:pPr>
      <w:r>
        <w:t>El tratamiento consta</w:t>
      </w:r>
      <w:r>
        <w:rPr>
          <w:spacing w:val="-2"/>
        </w:rPr>
        <w:t xml:space="preserve"> </w:t>
      </w:r>
      <w:r>
        <w:t>de 4 sesiones de entrenamiento que duran entre 15 a 30 minutos cada una.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veces</w:t>
      </w:r>
      <w:r>
        <w:rPr>
          <w:spacing w:val="-1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reforzar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entrenamiento</w:t>
      </w:r>
      <w:r>
        <w:rPr>
          <w:spacing w:val="-2"/>
        </w:rPr>
        <w:t xml:space="preserve"> </w:t>
      </w:r>
      <w:r>
        <w:t>con sesiones</w:t>
      </w:r>
      <w:r>
        <w:rPr>
          <w:spacing w:val="-2"/>
        </w:rPr>
        <w:t xml:space="preserve"> </w:t>
      </w:r>
      <w:r>
        <w:t>adicionales.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mejoría</w:t>
      </w:r>
      <w:r>
        <w:rPr>
          <w:spacing w:val="-4"/>
        </w:rPr>
        <w:t xml:space="preserve"> </w:t>
      </w:r>
      <w:r>
        <w:t>depende del grado de compromiso de los esfínteres y recto. Es importante que el paciente realice los ejercicios diariamente en casa.</w:t>
      </w:r>
    </w:p>
    <w:p w:rsidR="00E66581" w:rsidRDefault="00E66581">
      <w:pPr>
        <w:pStyle w:val="Textoindependiente"/>
        <w:spacing w:before="2"/>
      </w:pPr>
    </w:p>
    <w:p w:rsidR="00E66581" w:rsidRDefault="00904AAD" w:rsidP="00904AAD">
      <w:pPr>
        <w:pStyle w:val="Ttulo1"/>
        <w:ind w:left="0"/>
      </w:pPr>
      <w:r>
        <w:t>Preparación</w:t>
      </w:r>
      <w:r>
        <w:rPr>
          <w:spacing w:val="-5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el</w:t>
      </w:r>
      <w:r>
        <w:rPr>
          <w:spacing w:val="2"/>
        </w:rPr>
        <w:t xml:space="preserve"> </w:t>
      </w:r>
      <w:r>
        <w:rPr>
          <w:spacing w:val="-2"/>
        </w:rPr>
        <w:t>tratamiento:</w:t>
      </w:r>
    </w:p>
    <w:p w:rsidR="00E66581" w:rsidRDefault="00E66581">
      <w:pPr>
        <w:pStyle w:val="Textoindependiente"/>
        <w:spacing w:before="3"/>
        <w:rPr>
          <w:b/>
        </w:rPr>
      </w:pPr>
    </w:p>
    <w:p w:rsidR="00E66581" w:rsidRDefault="00904AAD">
      <w:pPr>
        <w:pStyle w:val="Prrafodelista"/>
        <w:numPr>
          <w:ilvl w:val="0"/>
          <w:numId w:val="1"/>
        </w:numPr>
        <w:tabs>
          <w:tab w:val="left" w:pos="979"/>
        </w:tabs>
        <w:spacing w:before="1"/>
        <w:rPr>
          <w:rFonts w:ascii="Symbol" w:hAnsi="Symbol"/>
          <w:color w:val="1F1F1E"/>
          <w:sz w:val="24"/>
        </w:rPr>
      </w:pPr>
      <w:r>
        <w:rPr>
          <w:color w:val="1F1F1E"/>
          <w:sz w:val="24"/>
        </w:rPr>
        <w:t>Realizar</w:t>
      </w:r>
      <w:r>
        <w:rPr>
          <w:color w:val="1F1F1E"/>
          <w:spacing w:val="-10"/>
          <w:sz w:val="24"/>
        </w:rPr>
        <w:t xml:space="preserve"> </w:t>
      </w:r>
      <w:r>
        <w:rPr>
          <w:color w:val="1F1F1E"/>
          <w:sz w:val="24"/>
        </w:rPr>
        <w:t>un</w:t>
      </w:r>
      <w:r>
        <w:rPr>
          <w:color w:val="1F1F1E"/>
          <w:spacing w:val="-7"/>
          <w:sz w:val="24"/>
        </w:rPr>
        <w:t xml:space="preserve"> </w:t>
      </w:r>
      <w:r>
        <w:rPr>
          <w:color w:val="1F1F1E"/>
          <w:sz w:val="24"/>
        </w:rPr>
        <w:t>enema</w:t>
      </w:r>
      <w:r>
        <w:rPr>
          <w:color w:val="1F1F1E"/>
          <w:spacing w:val="-3"/>
          <w:sz w:val="24"/>
        </w:rPr>
        <w:t xml:space="preserve"> </w:t>
      </w:r>
      <w:r>
        <w:rPr>
          <w:color w:val="1F1F1E"/>
          <w:sz w:val="24"/>
        </w:rPr>
        <w:t>evacuante</w:t>
      </w:r>
      <w:r>
        <w:rPr>
          <w:color w:val="1F1F1E"/>
          <w:spacing w:val="-10"/>
          <w:sz w:val="24"/>
        </w:rPr>
        <w:t xml:space="preserve"> </w:t>
      </w:r>
      <w:r>
        <w:rPr>
          <w:color w:val="1F1F1E"/>
          <w:sz w:val="24"/>
        </w:rPr>
        <w:t>(ENEMOL)</w:t>
      </w:r>
      <w:r>
        <w:rPr>
          <w:color w:val="1F1F1E"/>
          <w:spacing w:val="-6"/>
          <w:sz w:val="24"/>
        </w:rPr>
        <w:t xml:space="preserve"> </w:t>
      </w:r>
      <w:r>
        <w:rPr>
          <w:b/>
          <w:color w:val="1F1F1E"/>
          <w:sz w:val="24"/>
        </w:rPr>
        <w:t>dos</w:t>
      </w:r>
      <w:r>
        <w:rPr>
          <w:b/>
          <w:color w:val="1F1F1E"/>
          <w:spacing w:val="-7"/>
          <w:sz w:val="24"/>
        </w:rPr>
        <w:t xml:space="preserve"> </w:t>
      </w:r>
      <w:r>
        <w:rPr>
          <w:b/>
          <w:color w:val="1F1F1E"/>
          <w:sz w:val="24"/>
        </w:rPr>
        <w:t>horas</w:t>
      </w:r>
      <w:r>
        <w:rPr>
          <w:b/>
          <w:color w:val="1F1F1E"/>
          <w:spacing w:val="-1"/>
          <w:sz w:val="24"/>
        </w:rPr>
        <w:t xml:space="preserve"> </w:t>
      </w:r>
      <w:r>
        <w:rPr>
          <w:b/>
          <w:color w:val="1F1F1E"/>
          <w:sz w:val="24"/>
        </w:rPr>
        <w:t>antes</w:t>
      </w:r>
      <w:r>
        <w:rPr>
          <w:b/>
          <w:color w:val="1F1F1E"/>
          <w:spacing w:val="-5"/>
          <w:sz w:val="24"/>
        </w:rPr>
        <w:t xml:space="preserve"> </w:t>
      </w:r>
      <w:r>
        <w:rPr>
          <w:color w:val="1F1F1E"/>
          <w:sz w:val="24"/>
        </w:rPr>
        <w:t>del</w:t>
      </w:r>
      <w:r>
        <w:rPr>
          <w:color w:val="1F1F1E"/>
          <w:spacing w:val="-2"/>
          <w:sz w:val="24"/>
        </w:rPr>
        <w:t xml:space="preserve"> turno.</w:t>
      </w:r>
    </w:p>
    <w:p w:rsidR="00E66581" w:rsidRDefault="00904AAD">
      <w:pPr>
        <w:pStyle w:val="Prrafodelista"/>
        <w:numPr>
          <w:ilvl w:val="0"/>
          <w:numId w:val="1"/>
        </w:numPr>
        <w:tabs>
          <w:tab w:val="left" w:pos="979"/>
        </w:tabs>
        <w:spacing w:before="2" w:line="293" w:lineRule="exact"/>
        <w:rPr>
          <w:rFonts w:ascii="Symbol" w:hAnsi="Symbol"/>
          <w:color w:val="1F1F1E"/>
          <w:sz w:val="20"/>
        </w:rPr>
      </w:pPr>
      <w:r>
        <w:rPr>
          <w:color w:val="1F1F1E"/>
          <w:sz w:val="24"/>
        </w:rPr>
        <w:t>Traer</w:t>
      </w:r>
      <w:r>
        <w:rPr>
          <w:color w:val="1F1F1E"/>
          <w:spacing w:val="-16"/>
          <w:sz w:val="24"/>
        </w:rPr>
        <w:t xml:space="preserve"> </w:t>
      </w:r>
      <w:r>
        <w:rPr>
          <w:color w:val="1F1F1E"/>
          <w:sz w:val="24"/>
        </w:rPr>
        <w:t>estudios</w:t>
      </w:r>
      <w:r>
        <w:rPr>
          <w:color w:val="1F1F1E"/>
          <w:spacing w:val="-11"/>
          <w:sz w:val="24"/>
        </w:rPr>
        <w:t xml:space="preserve"> </w:t>
      </w:r>
      <w:r>
        <w:rPr>
          <w:color w:val="1F1F1E"/>
          <w:sz w:val="24"/>
        </w:rPr>
        <w:t>previos</w:t>
      </w:r>
      <w:r>
        <w:rPr>
          <w:color w:val="1F1F1E"/>
          <w:spacing w:val="-7"/>
          <w:sz w:val="24"/>
        </w:rPr>
        <w:t xml:space="preserve"> </w:t>
      </w:r>
      <w:r>
        <w:rPr>
          <w:color w:val="1F1F1E"/>
          <w:sz w:val="24"/>
        </w:rPr>
        <w:t>relacionados</w:t>
      </w:r>
      <w:r>
        <w:rPr>
          <w:color w:val="1F1F1E"/>
          <w:spacing w:val="-9"/>
          <w:sz w:val="24"/>
        </w:rPr>
        <w:t xml:space="preserve"> </w:t>
      </w:r>
      <w:r>
        <w:rPr>
          <w:color w:val="1F1F1E"/>
          <w:sz w:val="24"/>
        </w:rPr>
        <w:t>con</w:t>
      </w:r>
      <w:r>
        <w:rPr>
          <w:color w:val="1F1F1E"/>
          <w:spacing w:val="-11"/>
          <w:sz w:val="24"/>
        </w:rPr>
        <w:t xml:space="preserve"> </w:t>
      </w:r>
      <w:r>
        <w:rPr>
          <w:color w:val="1F1F1E"/>
          <w:sz w:val="24"/>
        </w:rPr>
        <w:t>su</w:t>
      </w:r>
      <w:r>
        <w:rPr>
          <w:color w:val="1F1F1E"/>
          <w:spacing w:val="-9"/>
          <w:sz w:val="24"/>
        </w:rPr>
        <w:t xml:space="preserve"> </w:t>
      </w:r>
      <w:r>
        <w:rPr>
          <w:color w:val="1F1F1E"/>
          <w:sz w:val="24"/>
        </w:rPr>
        <w:t>trastorno</w:t>
      </w:r>
      <w:r>
        <w:rPr>
          <w:color w:val="1F1F1E"/>
          <w:spacing w:val="-10"/>
          <w:sz w:val="24"/>
        </w:rPr>
        <w:t xml:space="preserve"> </w:t>
      </w:r>
      <w:r>
        <w:rPr>
          <w:color w:val="1F1F1E"/>
          <w:spacing w:val="-2"/>
          <w:sz w:val="24"/>
        </w:rPr>
        <w:t>digestivo.</w:t>
      </w:r>
    </w:p>
    <w:p w:rsidR="00E66581" w:rsidRPr="002558C8" w:rsidRDefault="00904AAD">
      <w:pPr>
        <w:pStyle w:val="Prrafodelista"/>
        <w:numPr>
          <w:ilvl w:val="0"/>
          <w:numId w:val="1"/>
        </w:numPr>
        <w:tabs>
          <w:tab w:val="left" w:pos="979"/>
        </w:tabs>
        <w:rPr>
          <w:rFonts w:ascii="Symbol" w:hAnsi="Symbol"/>
          <w:color w:val="1F1F1E"/>
          <w:sz w:val="20"/>
        </w:rPr>
      </w:pPr>
      <w:r>
        <w:rPr>
          <w:color w:val="1F1F1E"/>
          <w:sz w:val="24"/>
        </w:rPr>
        <w:t>Traer</w:t>
      </w:r>
      <w:r>
        <w:rPr>
          <w:color w:val="1F1F1E"/>
          <w:spacing w:val="-6"/>
          <w:sz w:val="24"/>
        </w:rPr>
        <w:t xml:space="preserve"> </w:t>
      </w:r>
      <w:r>
        <w:rPr>
          <w:color w:val="1F1F1E"/>
          <w:sz w:val="24"/>
        </w:rPr>
        <w:t>una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toallita</w:t>
      </w:r>
      <w:r>
        <w:rPr>
          <w:color w:val="1F1F1E"/>
          <w:spacing w:val="-5"/>
          <w:sz w:val="24"/>
        </w:rPr>
        <w:t xml:space="preserve"> </w:t>
      </w:r>
      <w:r>
        <w:rPr>
          <w:color w:val="1F1F1E"/>
          <w:sz w:val="24"/>
        </w:rPr>
        <w:t>de</w:t>
      </w:r>
      <w:r>
        <w:rPr>
          <w:color w:val="1F1F1E"/>
          <w:spacing w:val="-7"/>
          <w:sz w:val="24"/>
        </w:rPr>
        <w:t xml:space="preserve"> </w:t>
      </w:r>
      <w:r>
        <w:rPr>
          <w:color w:val="1F1F1E"/>
          <w:sz w:val="24"/>
        </w:rPr>
        <w:t>uso</w:t>
      </w:r>
      <w:r>
        <w:rPr>
          <w:color w:val="1F1F1E"/>
          <w:spacing w:val="-9"/>
          <w:sz w:val="24"/>
        </w:rPr>
        <w:t xml:space="preserve"> </w:t>
      </w:r>
      <w:r>
        <w:rPr>
          <w:color w:val="1F1F1E"/>
          <w:spacing w:val="-2"/>
          <w:sz w:val="24"/>
        </w:rPr>
        <w:t>personal.</w:t>
      </w:r>
    </w:p>
    <w:p w:rsidR="002558C8" w:rsidRDefault="002558C8" w:rsidP="002558C8">
      <w:pPr>
        <w:tabs>
          <w:tab w:val="left" w:pos="979"/>
        </w:tabs>
        <w:rPr>
          <w:rFonts w:ascii="Times New Roman" w:hAnsi="Times New Roman" w:cs="Times New Roman"/>
          <w:color w:val="1F1F1E"/>
          <w:sz w:val="20"/>
        </w:rPr>
      </w:pPr>
    </w:p>
    <w:p w:rsidR="002558C8" w:rsidRPr="002558C8" w:rsidRDefault="002558C8" w:rsidP="002558C8">
      <w:pPr>
        <w:tabs>
          <w:tab w:val="left" w:pos="979"/>
        </w:tabs>
        <w:rPr>
          <w:rFonts w:ascii="Times New Roman" w:hAnsi="Times New Roman" w:cs="Times New Roman"/>
          <w:color w:val="1F1F1E"/>
          <w:sz w:val="20"/>
        </w:rPr>
      </w:pPr>
      <w:bookmarkStart w:id="0" w:name="_GoBack"/>
      <w:bookmarkEnd w:id="0"/>
      <w:r w:rsidRPr="002558C8">
        <w:rPr>
          <w:rFonts w:ascii="Times New Roman" w:hAnsi="Times New Roman" w:cs="Times New Roman"/>
          <w:color w:val="1F1F1E"/>
          <w:sz w:val="20"/>
        </w:rPr>
        <w:t>DONDE SE REALIZA</w:t>
      </w:r>
    </w:p>
    <w:p w:rsidR="00E66581" w:rsidRDefault="00E66581">
      <w:pPr>
        <w:pStyle w:val="Textoindependiente"/>
        <w:spacing w:before="229"/>
      </w:pPr>
    </w:p>
    <w:p w:rsidR="00E66581" w:rsidRDefault="00904AAD">
      <w:pPr>
        <w:spacing w:before="1"/>
        <w:jc w:val="both"/>
        <w:rPr>
          <w:b/>
        </w:rPr>
      </w:pPr>
      <w:r>
        <w:rPr>
          <w:b/>
        </w:rPr>
        <w:t>Dirección:</w:t>
      </w:r>
      <w:r>
        <w:rPr>
          <w:b/>
          <w:spacing w:val="-9"/>
        </w:rPr>
        <w:t xml:space="preserve"> </w:t>
      </w:r>
      <w:r>
        <w:rPr>
          <w:b/>
        </w:rPr>
        <w:t>Av.</w:t>
      </w:r>
      <w:r>
        <w:rPr>
          <w:b/>
          <w:spacing w:val="-6"/>
        </w:rPr>
        <w:t xml:space="preserve"> </w:t>
      </w:r>
      <w:r>
        <w:rPr>
          <w:b/>
        </w:rPr>
        <w:t>Las</w:t>
      </w:r>
      <w:r>
        <w:rPr>
          <w:b/>
          <w:spacing w:val="-10"/>
        </w:rPr>
        <w:t xml:space="preserve"> </w:t>
      </w:r>
      <w:r>
        <w:rPr>
          <w:b/>
        </w:rPr>
        <w:t>Heras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2900</w:t>
      </w:r>
    </w:p>
    <w:sectPr w:rsidR="00E66581">
      <w:type w:val="continuous"/>
      <w:pgSz w:w="12240" w:h="15840"/>
      <w:pgMar w:top="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0201A5"/>
    <w:multiLevelType w:val="hybridMultilevel"/>
    <w:tmpl w:val="9FB2D5B4"/>
    <w:lvl w:ilvl="0" w:tplc="0D549084">
      <w:numFmt w:val="bullet"/>
      <w:lvlText w:val=""/>
      <w:lvlJc w:val="left"/>
      <w:pPr>
        <w:ind w:left="979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A9406F8E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35C6543E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62C811A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AF000E9E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21203D42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6FCC40D4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64E28F02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AB0EEC8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66581"/>
    <w:rsid w:val="002558C8"/>
    <w:rsid w:val="00904AAD"/>
    <w:rsid w:val="00E6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E9BB6"/>
  <w15:docId w15:val="{ED21C8B9-5242-48D9-84DC-6753E93D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25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77"/>
      <w:ind w:left="5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97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tilidadlh@cemic.edu.ar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365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UNIMOT- Santa fe 1206 4H</dc:title>
  <dc:creator>Luis Soifer</dc:creator>
  <cp:lastModifiedBy>Usuario</cp:lastModifiedBy>
  <cp:revision>4</cp:revision>
  <dcterms:created xsi:type="dcterms:W3CDTF">2026-02-27T13:11:00Z</dcterms:created>
  <dcterms:modified xsi:type="dcterms:W3CDTF">2026-02-27T13:46:00Z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2016</vt:lpwstr>
  </property>
</Properties>
</file>