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347" w:rsidRDefault="00517127">
      <w:pPr>
        <w:pStyle w:val="Textoindependiente"/>
        <w:ind w:left="2215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AR" w:eastAsia="es-AR"/>
        </w:rPr>
        <w:drawing>
          <wp:inline distT="0" distB="0" distL="0" distR="0">
            <wp:extent cx="2904744" cy="838200"/>
            <wp:effectExtent l="0" t="0" r="0" b="0"/>
            <wp:docPr id="1" name="Image 1" descr="Cuadro médico de CEMIC | Top Doctor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uadro médico de CEMIC | Top Doctors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4744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347" w:rsidRDefault="00517127">
      <w:pPr>
        <w:pStyle w:val="Ttulo"/>
      </w:pPr>
      <w:r>
        <w:rPr>
          <w:spacing w:val="-2"/>
        </w:rPr>
        <w:t>PH</w:t>
      </w:r>
      <w:r>
        <w:rPr>
          <w:spacing w:val="-13"/>
        </w:rPr>
        <w:t xml:space="preserve"> </w:t>
      </w:r>
      <w:r>
        <w:rPr>
          <w:spacing w:val="-2"/>
        </w:rPr>
        <w:t>IMPEDANCIOMETRÍA</w:t>
      </w:r>
      <w:r>
        <w:rPr>
          <w:spacing w:val="-8"/>
        </w:rPr>
        <w:t xml:space="preserve"> </w:t>
      </w:r>
      <w:r>
        <w:rPr>
          <w:spacing w:val="-2"/>
        </w:rPr>
        <w:t>ESOFÁGICA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16"/>
        </w:rPr>
        <w:t xml:space="preserve"> </w:t>
      </w:r>
      <w:r>
        <w:rPr>
          <w:spacing w:val="-2"/>
        </w:rPr>
        <w:t>24</w:t>
      </w:r>
      <w:r>
        <w:rPr>
          <w:spacing w:val="-13"/>
        </w:rPr>
        <w:t xml:space="preserve"> </w:t>
      </w:r>
      <w:r>
        <w:rPr>
          <w:spacing w:val="-5"/>
        </w:rPr>
        <w:t>HS</w:t>
      </w:r>
    </w:p>
    <w:p w:rsidR="001A5347" w:rsidRDefault="001A5347">
      <w:pPr>
        <w:pStyle w:val="Textoindependiente"/>
        <w:spacing w:before="194"/>
        <w:rPr>
          <w:b/>
          <w:sz w:val="32"/>
        </w:rPr>
      </w:pPr>
    </w:p>
    <w:p w:rsidR="001A5347" w:rsidRDefault="001A5347">
      <w:pPr>
        <w:pStyle w:val="Textoindependiente"/>
        <w:spacing w:before="1"/>
        <w:rPr>
          <w:b/>
        </w:rPr>
      </w:pPr>
    </w:p>
    <w:p w:rsidR="001A5347" w:rsidRDefault="00517127">
      <w:pPr>
        <w:spacing w:before="1"/>
        <w:ind w:left="142"/>
        <w:rPr>
          <w:b/>
          <w:sz w:val="24"/>
        </w:rPr>
      </w:pPr>
      <w:r>
        <w:rPr>
          <w:b/>
          <w:color w:val="000000"/>
          <w:spacing w:val="-2"/>
          <w:sz w:val="24"/>
          <w:highlight w:val="lightGray"/>
          <w:u w:val="single"/>
        </w:rPr>
        <w:t>IMPORTANTE:</w:t>
      </w:r>
    </w:p>
    <w:p w:rsidR="001A5347" w:rsidRDefault="00517127">
      <w:pPr>
        <w:pStyle w:val="Textoindependiente"/>
        <w:ind w:left="141"/>
        <w:rPr>
          <w:sz w:val="20"/>
        </w:rPr>
      </w:pPr>
      <w:r>
        <w:rPr>
          <w:noProof/>
          <w:sz w:val="20"/>
          <w:lang w:val="es-AR" w:eastAsia="es-AR"/>
        </w:rPr>
        <mc:AlternateContent>
          <mc:Choice Requires="wps">
            <w:drawing>
              <wp:inline distT="0" distB="0" distL="0" distR="0">
                <wp:extent cx="5855335" cy="37338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55335" cy="373380"/>
                        </a:xfrm>
                        <a:prstGeom prst="rect">
                          <a:avLst/>
                        </a:prstGeom>
                        <a:solidFill>
                          <a:srgbClr val="D2D2D2"/>
                        </a:solidFill>
                      </wps:spPr>
                      <wps:txbx>
                        <w:txbxContent>
                          <w:p w:rsidR="001A5347" w:rsidRDefault="00517127">
                            <w:pPr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Para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poder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realizar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es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estudio,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debe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enviar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por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mail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48-72HS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antes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del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estudio: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informe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la última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manometría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esofágica(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con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antigüedad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menor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12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meses)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y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endoscopia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digestiva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>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461.05pt;height:2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arxxQEAAHMDAAAOAAAAZHJzL2Uyb0RvYy54bWysU9uK2zAQfS/0H4TeG2cd0gYTZ2k3bCks&#10;bWG3HyDLUiwqadSREjt/35Fy2dC+lWKQR9KZmXNmRuv7yVl2UBgN+JbfzeacKS+hN37X8h8vj+9W&#10;nMUkfC8seNXyo4r8fvP2zXoMjaphANsrZBTEx2YMLR9SCk1VRTkoJ+IMgvJ0qQGdSLTFXdWjGCm6&#10;s1U9n7+vRsA+IEgVI51uT5d8U+JrrWT6pnVUidmWE7dUVixrl9dqsxbNDkUYjDzTEP/AwgnjKek1&#10;1FYkwfZo/grljESIoNNMgqtAayNV0UBq7uZ/qHkeRFBFCxUnhmuZ4v8LK78eviMzfctrzrxw1KIX&#10;NaUOJlbn4owhNoR5DoRK0yeYqMlFaAxPIH9GglQ3mJNDJHQuxqTR5T/JZORI9T9ea05JmKTD5Wq5&#10;XCyWnEm6W3xYLFalKdWrd8CYPitwLBstR+ppYSAOTzHl/KK5QHKyCNb0j8bassFd92CRHQT1f1vn&#10;L6silxtYEXDinKWkqZvOyjvojyR8pPloefy1F6g4s188NSAP08XAi9FdDEz2AcrIZRYePu4TaFPY&#10;5hSnuOfSUWcLo/MU5tG53RfU61vZ/AYAAP//AwBQSwMEFAAGAAgAAAAhALuzjD/bAAAABAEAAA8A&#10;AABkcnMvZG93bnJldi54bWxMj0FLw0AQhe+C/2EZwZvdJFRJYzZFxd6kYOult2l2moRmZ0N228Z/&#10;7+jFXgYe7/HeN+Vycr060xg6zwbSWQKKuPa248bA13b1kIMKEdli75kMfFOAZXV7U2Jh/YU/6byJ&#10;jZISDgUaaGMcCq1D3ZLDMPMDsXgHPzqMIsdG2xEvUu56nSXJk3bYsSy0ONBbS/Vxc3IG/Ovapovm&#10;fb5d57vwMd8d6tVRG3N/N708g4o0xf8w/OILOlTCtPcntkH1BuSR+HfFW2RZCmpv4DHPQVelvoav&#10;fgAAAP//AwBQSwECLQAUAAYACAAAACEAtoM4kv4AAADhAQAAEwAAAAAAAAAAAAAAAAAAAAAAW0Nv&#10;bnRlbnRfVHlwZXNdLnhtbFBLAQItABQABgAIAAAAIQA4/SH/1gAAAJQBAAALAAAAAAAAAAAAAAAA&#10;AC8BAABfcmVscy8ucmVsc1BLAQItABQABgAIAAAAIQAAzarxxQEAAHMDAAAOAAAAAAAAAAAAAAAA&#10;AC4CAABkcnMvZTJvRG9jLnhtbFBLAQItABQABgAIAAAAIQC7s4w/2wAAAAQBAAAPAAAAAAAAAAAA&#10;AAAAAB8EAABkcnMvZG93bnJldi54bWxQSwUGAAAAAAQABADzAAAAJwUAAAAA&#10;" fillcolor="#d2d2d2" stroked="f">
                <v:path arrowok="t"/>
                <v:textbox inset="0,0,0,0">
                  <w:txbxContent>
                    <w:p w:rsidR="001A5347" w:rsidRDefault="00517127">
                      <w:pPr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Para</w:t>
                      </w:r>
                      <w:r>
                        <w:rPr>
                          <w:b/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poder</w:t>
                      </w:r>
                      <w:r>
                        <w:rPr>
                          <w:b/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realizar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es</w:t>
                      </w:r>
                      <w:r>
                        <w:rPr>
                          <w:b/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estudio,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debe</w:t>
                      </w:r>
                      <w:r>
                        <w:rPr>
                          <w:b/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enviar</w:t>
                      </w:r>
                      <w:r>
                        <w:rPr>
                          <w:b/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por</w:t>
                      </w:r>
                      <w:r>
                        <w:rPr>
                          <w:b/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mail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48-72HS</w:t>
                      </w:r>
                      <w:r>
                        <w:rPr>
                          <w:b/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antes</w:t>
                      </w:r>
                      <w:r>
                        <w:rPr>
                          <w:b/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del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estudio:</w:t>
                      </w:r>
                      <w:r>
                        <w:rPr>
                          <w:b/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informe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la última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manometría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color w:val="000000"/>
                          <w:sz w:val="24"/>
                        </w:rPr>
                        <w:t>esofágica(</w:t>
                      </w:r>
                      <w:proofErr w:type="gramEnd"/>
                      <w:r>
                        <w:rPr>
                          <w:b/>
                          <w:color w:val="000000"/>
                          <w:sz w:val="24"/>
                        </w:rPr>
                        <w:t>con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antigüedad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menor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12</w:t>
                      </w:r>
                      <w:r>
                        <w:rPr>
                          <w:b/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meses)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y</w:t>
                      </w:r>
                      <w:r>
                        <w:rPr>
                          <w:b/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endoscopia</w:t>
                      </w:r>
                      <w:r>
                        <w:rPr>
                          <w:b/>
                          <w:color w:val="000000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digestiva</w:t>
                      </w:r>
                      <w:r>
                        <w:rPr>
                          <w:b/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>de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A5347" w:rsidRDefault="00517127">
      <w:pPr>
        <w:pStyle w:val="Ttulo2"/>
        <w:ind w:left="142"/>
      </w:pPr>
      <w:r>
        <w:rPr>
          <w:color w:val="000000"/>
          <w:spacing w:val="-2"/>
          <w:highlight w:val="lightGray"/>
        </w:rPr>
        <w:t>estómago,</w:t>
      </w:r>
      <w:r>
        <w:rPr>
          <w:color w:val="000000"/>
          <w:spacing w:val="-13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para</w:t>
      </w:r>
      <w:r>
        <w:rPr>
          <w:color w:val="000000"/>
          <w:spacing w:val="-11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la</w:t>
      </w:r>
      <w:r>
        <w:rPr>
          <w:color w:val="000000"/>
          <w:spacing w:val="-11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confirmación</w:t>
      </w:r>
      <w:r>
        <w:rPr>
          <w:color w:val="000000"/>
          <w:spacing w:val="-9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de</w:t>
      </w:r>
      <w:r>
        <w:rPr>
          <w:color w:val="000000"/>
          <w:spacing w:val="-9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asistencia</w:t>
      </w:r>
      <w:r>
        <w:rPr>
          <w:color w:val="000000"/>
          <w:spacing w:val="-9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a:</w:t>
      </w:r>
      <w:r>
        <w:rPr>
          <w:color w:val="000000"/>
          <w:spacing w:val="-4"/>
          <w:highlight w:val="lightGray"/>
        </w:rPr>
        <w:t xml:space="preserve"> </w:t>
      </w:r>
      <w:hyperlink r:id="rId6">
        <w:r>
          <w:rPr>
            <w:color w:val="0000FF"/>
            <w:spacing w:val="-2"/>
            <w:highlight w:val="lightGray"/>
            <w:u w:val="single" w:color="0000FF"/>
          </w:rPr>
          <w:t>motilidadlh@cemic.edu.ar</w:t>
        </w:r>
      </w:hyperlink>
    </w:p>
    <w:p w:rsidR="001A5347" w:rsidRDefault="00517127">
      <w:pPr>
        <w:spacing w:before="266"/>
        <w:ind w:left="142"/>
        <w:rPr>
          <w:b/>
          <w:sz w:val="24"/>
        </w:rPr>
      </w:pPr>
      <w:r>
        <w:rPr>
          <w:b/>
          <w:color w:val="000000"/>
          <w:sz w:val="24"/>
          <w:highlight w:val="lightGray"/>
        </w:rPr>
        <w:t>Debe</w:t>
      </w:r>
      <w:r>
        <w:rPr>
          <w:b/>
          <w:color w:val="000000"/>
          <w:spacing w:val="-4"/>
          <w:sz w:val="24"/>
          <w:highlight w:val="lightGray"/>
        </w:rPr>
        <w:t xml:space="preserve"> </w:t>
      </w:r>
      <w:r>
        <w:rPr>
          <w:b/>
          <w:color w:val="000000"/>
          <w:sz w:val="24"/>
          <w:highlight w:val="lightGray"/>
        </w:rPr>
        <w:t>traer</w:t>
      </w:r>
      <w:r>
        <w:rPr>
          <w:b/>
          <w:color w:val="000000"/>
          <w:spacing w:val="-2"/>
          <w:sz w:val="24"/>
          <w:highlight w:val="lightGray"/>
        </w:rPr>
        <w:t xml:space="preserve"> </w:t>
      </w:r>
      <w:r>
        <w:rPr>
          <w:b/>
          <w:color w:val="000000"/>
          <w:sz w:val="24"/>
          <w:highlight w:val="lightGray"/>
        </w:rPr>
        <w:t>la</w:t>
      </w:r>
      <w:r>
        <w:rPr>
          <w:b/>
          <w:color w:val="000000"/>
          <w:spacing w:val="-6"/>
          <w:sz w:val="24"/>
          <w:highlight w:val="lightGray"/>
        </w:rPr>
        <w:t xml:space="preserve"> </w:t>
      </w:r>
      <w:r>
        <w:rPr>
          <w:b/>
          <w:color w:val="000000"/>
          <w:sz w:val="24"/>
          <w:highlight w:val="lightGray"/>
        </w:rPr>
        <w:t>orden</w:t>
      </w:r>
      <w:r>
        <w:rPr>
          <w:b/>
          <w:color w:val="000000"/>
          <w:spacing w:val="-4"/>
          <w:sz w:val="24"/>
          <w:highlight w:val="lightGray"/>
        </w:rPr>
        <w:t xml:space="preserve"> </w:t>
      </w:r>
      <w:r>
        <w:rPr>
          <w:b/>
          <w:color w:val="000000"/>
          <w:sz w:val="24"/>
          <w:highlight w:val="lightGray"/>
        </w:rPr>
        <w:t>del</w:t>
      </w:r>
      <w:r>
        <w:rPr>
          <w:b/>
          <w:color w:val="000000"/>
          <w:spacing w:val="-6"/>
          <w:sz w:val="24"/>
          <w:highlight w:val="lightGray"/>
        </w:rPr>
        <w:t xml:space="preserve"> </w:t>
      </w:r>
      <w:r>
        <w:rPr>
          <w:b/>
          <w:color w:val="000000"/>
          <w:sz w:val="24"/>
          <w:highlight w:val="lightGray"/>
        </w:rPr>
        <w:t>estudio</w:t>
      </w:r>
      <w:r>
        <w:rPr>
          <w:b/>
          <w:color w:val="000000"/>
          <w:spacing w:val="-5"/>
          <w:sz w:val="24"/>
          <w:highlight w:val="lightGray"/>
        </w:rPr>
        <w:t xml:space="preserve"> </w:t>
      </w:r>
      <w:r>
        <w:rPr>
          <w:b/>
          <w:color w:val="000000"/>
          <w:sz w:val="24"/>
          <w:highlight w:val="lightGray"/>
        </w:rPr>
        <w:t>vigente</w:t>
      </w:r>
      <w:r>
        <w:rPr>
          <w:b/>
          <w:color w:val="000000"/>
          <w:spacing w:val="-3"/>
          <w:sz w:val="24"/>
          <w:highlight w:val="lightGray"/>
        </w:rPr>
        <w:t xml:space="preserve"> </w:t>
      </w:r>
      <w:r>
        <w:rPr>
          <w:b/>
          <w:color w:val="000000"/>
          <w:sz w:val="24"/>
          <w:highlight w:val="lightGray"/>
        </w:rPr>
        <w:t>y</w:t>
      </w:r>
      <w:r>
        <w:rPr>
          <w:b/>
          <w:color w:val="000000"/>
          <w:spacing w:val="-4"/>
          <w:sz w:val="24"/>
          <w:highlight w:val="lightGray"/>
        </w:rPr>
        <w:t xml:space="preserve"> </w:t>
      </w:r>
      <w:r>
        <w:rPr>
          <w:b/>
          <w:color w:val="000000"/>
          <w:sz w:val="24"/>
          <w:highlight w:val="lightGray"/>
        </w:rPr>
        <w:t>debidamente</w:t>
      </w:r>
      <w:r>
        <w:rPr>
          <w:b/>
          <w:color w:val="000000"/>
          <w:spacing w:val="-3"/>
          <w:sz w:val="24"/>
          <w:highlight w:val="lightGray"/>
        </w:rPr>
        <w:t xml:space="preserve"> </w:t>
      </w:r>
      <w:r>
        <w:rPr>
          <w:b/>
          <w:color w:val="000000"/>
          <w:sz w:val="24"/>
          <w:highlight w:val="lightGray"/>
        </w:rPr>
        <w:t>autorizada</w:t>
      </w:r>
      <w:r>
        <w:rPr>
          <w:b/>
          <w:color w:val="000000"/>
          <w:spacing w:val="-3"/>
          <w:sz w:val="24"/>
          <w:highlight w:val="lightGray"/>
        </w:rPr>
        <w:t xml:space="preserve"> </w:t>
      </w:r>
      <w:r>
        <w:rPr>
          <w:b/>
          <w:color w:val="000000"/>
          <w:sz w:val="24"/>
          <w:highlight w:val="lightGray"/>
        </w:rPr>
        <w:t>si</w:t>
      </w:r>
      <w:r>
        <w:rPr>
          <w:b/>
          <w:color w:val="000000"/>
          <w:spacing w:val="-4"/>
          <w:sz w:val="24"/>
          <w:highlight w:val="lightGray"/>
        </w:rPr>
        <w:t xml:space="preserve"> </w:t>
      </w:r>
      <w:r>
        <w:rPr>
          <w:b/>
          <w:color w:val="000000"/>
          <w:sz w:val="24"/>
          <w:highlight w:val="lightGray"/>
        </w:rPr>
        <w:t>corresponde</w:t>
      </w:r>
      <w:r>
        <w:rPr>
          <w:b/>
          <w:color w:val="000000"/>
          <w:spacing w:val="-4"/>
          <w:sz w:val="24"/>
          <w:highlight w:val="lightGray"/>
        </w:rPr>
        <w:t xml:space="preserve"> </w:t>
      </w:r>
      <w:r>
        <w:rPr>
          <w:b/>
          <w:color w:val="000000"/>
          <w:sz w:val="24"/>
          <w:highlight w:val="lightGray"/>
        </w:rPr>
        <w:t>(</w:t>
      </w:r>
      <w:proofErr w:type="gramStart"/>
      <w:r>
        <w:rPr>
          <w:b/>
          <w:color w:val="000000"/>
          <w:sz w:val="24"/>
          <w:highlight w:val="lightGray"/>
        </w:rPr>
        <w:t xml:space="preserve">debe </w:t>
      </w:r>
      <w:r>
        <w:rPr>
          <w:b/>
          <w:color w:val="000000"/>
          <w:sz w:val="24"/>
        </w:rPr>
        <w:t xml:space="preserve"> </w:t>
      </w:r>
      <w:r>
        <w:rPr>
          <w:b/>
          <w:color w:val="000000"/>
          <w:sz w:val="24"/>
          <w:highlight w:val="lightGray"/>
        </w:rPr>
        <w:t>confirmarlo</w:t>
      </w:r>
      <w:proofErr w:type="gramEnd"/>
      <w:r>
        <w:rPr>
          <w:b/>
          <w:color w:val="000000"/>
          <w:sz w:val="24"/>
          <w:highlight w:val="lightGray"/>
        </w:rPr>
        <w:t xml:space="preserve"> durante la solicitud del turno o en su obra social).</w:t>
      </w:r>
    </w:p>
    <w:p w:rsidR="00517127" w:rsidRDefault="00517127">
      <w:pPr>
        <w:pStyle w:val="Textoindependiente"/>
        <w:spacing w:before="259"/>
        <w:ind w:left="259" w:right="626"/>
        <w:jc w:val="both"/>
      </w:pPr>
    </w:p>
    <w:p w:rsidR="00517127" w:rsidRDefault="00517127">
      <w:pPr>
        <w:pStyle w:val="Textoindependiente"/>
        <w:spacing w:before="259"/>
        <w:ind w:left="259" w:right="626"/>
        <w:jc w:val="both"/>
      </w:pPr>
      <w:r>
        <w:t>EXPLICACION</w:t>
      </w:r>
    </w:p>
    <w:p w:rsidR="001A5347" w:rsidRDefault="00517127">
      <w:pPr>
        <w:pStyle w:val="Textoindependiente"/>
        <w:spacing w:before="259"/>
        <w:ind w:left="259" w:right="626"/>
        <w:jc w:val="both"/>
      </w:pPr>
      <w:proofErr w:type="gramStart"/>
      <w:r>
        <w:t>La pH</w:t>
      </w:r>
      <w:proofErr w:type="gramEnd"/>
      <w:r>
        <w:t xml:space="preserve"> </w:t>
      </w:r>
      <w:proofErr w:type="spellStart"/>
      <w:r>
        <w:t>metría</w:t>
      </w:r>
      <w:proofErr w:type="spellEnd"/>
      <w:r>
        <w:t xml:space="preserve">/pH </w:t>
      </w:r>
      <w:proofErr w:type="spellStart"/>
      <w:r>
        <w:t>impedanciometría</w:t>
      </w:r>
      <w:proofErr w:type="spellEnd"/>
      <w:r>
        <w:t xml:space="preserve"> de 24 </w:t>
      </w:r>
      <w:proofErr w:type="spellStart"/>
      <w:r>
        <w:t>hs</w:t>
      </w:r>
      <w:proofErr w:type="spellEnd"/>
      <w:r>
        <w:t xml:space="preserve"> es un procedimiento que permite evaluar la presencia de reflujo gastroesofágico. El reflujo gastroesofágico es el pasaje del contenido gástrico hacia</w:t>
      </w:r>
      <w:r>
        <w:t xml:space="preserve"> el esófago.</w:t>
      </w:r>
    </w:p>
    <w:p w:rsidR="001A5347" w:rsidRDefault="001A5347">
      <w:pPr>
        <w:pStyle w:val="Textoindependiente"/>
        <w:spacing w:before="1"/>
      </w:pPr>
    </w:p>
    <w:p w:rsidR="001A5347" w:rsidRDefault="00517127">
      <w:pPr>
        <w:pStyle w:val="Textoindependiente"/>
        <w:ind w:left="259" w:right="615"/>
        <w:jc w:val="both"/>
      </w:pPr>
      <w:r>
        <w:t xml:space="preserve">Este estudio permite determinar en un lapso de 24 </w:t>
      </w:r>
      <w:proofErr w:type="spellStart"/>
      <w:r>
        <w:t>hs</w:t>
      </w:r>
      <w:proofErr w:type="spellEnd"/>
      <w:r>
        <w:t xml:space="preserve"> si el paciente presenta reflujo durante el ayuno, luego de las comidas o nocturno. También permite correlacionar los síntomas del paciente con los episodios de reflujo gastroesofágico.</w:t>
      </w:r>
    </w:p>
    <w:p w:rsidR="001A5347" w:rsidRDefault="001A5347">
      <w:pPr>
        <w:pStyle w:val="Textoindependiente"/>
        <w:spacing w:before="2"/>
      </w:pPr>
    </w:p>
    <w:p w:rsidR="001A5347" w:rsidRDefault="00517127">
      <w:pPr>
        <w:pStyle w:val="Textoindependiente"/>
        <w:ind w:left="259" w:right="605"/>
        <w:jc w:val="both"/>
      </w:pPr>
      <w:r>
        <w:t xml:space="preserve">El </w:t>
      </w:r>
      <w:r>
        <w:t>procedimiento consiste en la colocación de una sonda previamente desinfectada a través de la nariz, previa lubricación y/o anestesia de las fosas nasales. En el extremo inferior de la sonda</w:t>
      </w:r>
      <w:r>
        <w:rPr>
          <w:spacing w:val="-1"/>
        </w:rPr>
        <w:t xml:space="preserve"> </w:t>
      </w:r>
      <w:r>
        <w:t>se encuentra</w:t>
      </w:r>
      <w:r>
        <w:rPr>
          <w:spacing w:val="-1"/>
        </w:rPr>
        <w:t xml:space="preserve"> </w:t>
      </w:r>
      <w:r>
        <w:t>un sensor de</w:t>
      </w:r>
      <w:r>
        <w:rPr>
          <w:spacing w:val="-1"/>
        </w:rPr>
        <w:t xml:space="preserve"> </w:t>
      </w:r>
      <w:r>
        <w:t>pH, el cual será posicionado en el esófa</w:t>
      </w:r>
      <w:r>
        <w:t>go a 5 cm por encima del esfínter esofágico inferior.</w:t>
      </w:r>
    </w:p>
    <w:p w:rsidR="001A5347" w:rsidRDefault="001A5347">
      <w:pPr>
        <w:pStyle w:val="Textoindependiente"/>
        <w:spacing w:before="4"/>
      </w:pPr>
    </w:p>
    <w:p w:rsidR="001A5347" w:rsidRDefault="00517127">
      <w:pPr>
        <w:pStyle w:val="Textoindependiente"/>
        <w:ind w:left="259" w:right="611"/>
        <w:jc w:val="both"/>
      </w:pPr>
      <w:r>
        <w:t>La colocación de la sonda puede provocar tos, náuseas, arcadas o ligera hemorragia nasal. Luego de alcanzar su posición final suele ser bien tolerado, aunque algunos pacientes presentan infrecuentemente molestias en la garganta. En caso de intolerancia que</w:t>
      </w:r>
      <w:r>
        <w:t xml:space="preserve"> hagan imposible continuar el estudio, retire el catéter nasal y guarde todos los elementos para devolverlos a la hora acordada.</w:t>
      </w:r>
    </w:p>
    <w:p w:rsidR="001A5347" w:rsidRDefault="00517127">
      <w:pPr>
        <w:pStyle w:val="Textoindependiente"/>
        <w:spacing w:before="288"/>
        <w:ind w:left="259" w:right="604"/>
        <w:jc w:val="both"/>
      </w:pPr>
      <w:r>
        <w:t>Una vez ubicado el sensor, se conecta a un pequeño sistema ambulatorio de registro que funciona como un grabador de la señal de</w:t>
      </w:r>
      <w:r>
        <w:t xml:space="preserve"> pH. El</w:t>
      </w:r>
      <w:r>
        <w:rPr>
          <w:spacing w:val="-2"/>
        </w:rPr>
        <w:t xml:space="preserve"> </w:t>
      </w:r>
      <w:r>
        <w:t>instrumental es muy</w:t>
      </w:r>
      <w:r>
        <w:rPr>
          <w:spacing w:val="-1"/>
        </w:rPr>
        <w:t xml:space="preserve"> </w:t>
      </w:r>
      <w:r>
        <w:t>delicado, por lo cual le solicitamos por favor tenga a bien extremar su cuidado. El equipo no debe mojarse.</w:t>
      </w:r>
    </w:p>
    <w:p w:rsidR="001A5347" w:rsidRDefault="001A5347">
      <w:pPr>
        <w:pStyle w:val="Textoindependiente"/>
        <w:spacing w:before="4"/>
      </w:pPr>
    </w:p>
    <w:p w:rsidR="001A5347" w:rsidRDefault="00517127">
      <w:pPr>
        <w:pStyle w:val="Textoindependiente"/>
        <w:ind w:left="259" w:right="615"/>
        <w:jc w:val="both"/>
      </w:pPr>
      <w:r>
        <w:t xml:space="preserve">Pueden ocurrir fallas técnicas que hagan imposible la interpretación de los resultados, por ejemplo, el desplazamiento </w:t>
      </w:r>
      <w:r>
        <w:t>del catéter, falla en el contacto de la batería o de los sensores con el módulo ambulatorio. Si se produjera alguna falla técnica, lamentablemente deberá repetirse el estudio.</w:t>
      </w:r>
    </w:p>
    <w:p w:rsidR="001A5347" w:rsidRDefault="001A5347">
      <w:pPr>
        <w:pStyle w:val="Textoindependiente"/>
        <w:jc w:val="both"/>
      </w:pPr>
    </w:p>
    <w:p w:rsidR="001A5347" w:rsidRDefault="00517127">
      <w:pPr>
        <w:pStyle w:val="Textoindependiente"/>
        <w:spacing w:before="34"/>
        <w:ind w:left="259" w:right="608"/>
        <w:jc w:val="both"/>
      </w:pPr>
      <w:bookmarkStart w:id="0" w:name="_GoBack"/>
      <w:bookmarkEnd w:id="0"/>
      <w:r>
        <w:t xml:space="preserve">Al día siguiente, debe concurrir en el horario pactado con la sonda </w:t>
      </w:r>
      <w:r>
        <w:t xml:space="preserve">aún posicionada y el equipo en funcionamiento. Finalmente, se extrae la sonda y se procede a elaborar el </w:t>
      </w:r>
      <w:r>
        <w:rPr>
          <w:spacing w:val="-2"/>
        </w:rPr>
        <w:t>informe.</w:t>
      </w:r>
    </w:p>
    <w:p w:rsidR="001A5347" w:rsidRDefault="001A5347">
      <w:pPr>
        <w:pStyle w:val="Textoindependiente"/>
        <w:spacing w:before="41"/>
      </w:pPr>
    </w:p>
    <w:p w:rsidR="001A5347" w:rsidRDefault="00517127">
      <w:pPr>
        <w:pStyle w:val="Ttulo1"/>
        <w:spacing w:before="0"/>
        <w:ind w:left="259"/>
        <w:jc w:val="both"/>
      </w:pPr>
      <w:r>
        <w:t>PREPARACIÓN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rPr>
          <w:spacing w:val="-2"/>
        </w:rPr>
        <w:t>ESTUDIO:</w:t>
      </w:r>
    </w:p>
    <w:p w:rsidR="001A5347" w:rsidRDefault="001A5347">
      <w:pPr>
        <w:pStyle w:val="Textoindependiente"/>
        <w:spacing w:before="2"/>
        <w:rPr>
          <w:b/>
        </w:rPr>
      </w:pPr>
    </w:p>
    <w:p w:rsidR="001A5347" w:rsidRDefault="00517127">
      <w:pPr>
        <w:ind w:left="259"/>
        <w:jc w:val="both"/>
        <w:rPr>
          <w:b/>
          <w:sz w:val="24"/>
        </w:rPr>
      </w:pPr>
      <w:r>
        <w:rPr>
          <w:b/>
          <w:sz w:val="24"/>
          <w:u w:val="single"/>
        </w:rPr>
        <w:t>Antes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del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estudio:</w:t>
      </w:r>
    </w:p>
    <w:p w:rsidR="001A5347" w:rsidRDefault="001A5347">
      <w:pPr>
        <w:pStyle w:val="Textoindependiente"/>
        <w:spacing w:before="4"/>
        <w:rPr>
          <w:b/>
        </w:rPr>
      </w:pPr>
    </w:p>
    <w:p w:rsidR="001A5347" w:rsidRDefault="00517127">
      <w:pPr>
        <w:pStyle w:val="Ttulo2"/>
        <w:jc w:val="both"/>
      </w:pPr>
      <w:r>
        <w:t>Si</w:t>
      </w:r>
      <w:r>
        <w:rPr>
          <w:spacing w:val="-11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médico</w:t>
      </w:r>
      <w:r>
        <w:rPr>
          <w:spacing w:val="-6"/>
        </w:rPr>
        <w:t xml:space="preserve"> </w:t>
      </w:r>
      <w:r>
        <w:t>ha</w:t>
      </w:r>
      <w:r>
        <w:rPr>
          <w:spacing w:val="-7"/>
        </w:rPr>
        <w:t xml:space="preserve"> </w:t>
      </w:r>
      <w:r>
        <w:t>solicitado</w:t>
      </w:r>
      <w:r>
        <w:rPr>
          <w:spacing w:val="-3"/>
        </w:rPr>
        <w:t xml:space="preserve"> </w:t>
      </w:r>
      <w:r>
        <w:t>realizar</w:t>
      </w:r>
      <w:r>
        <w:rPr>
          <w:spacing w:val="-8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estudio</w:t>
      </w:r>
      <w:r>
        <w:rPr>
          <w:spacing w:val="-9"/>
        </w:rPr>
        <w:t xml:space="preserve"> </w:t>
      </w:r>
      <w:r>
        <w:t>SIN</w:t>
      </w:r>
      <w:r>
        <w:rPr>
          <w:spacing w:val="-8"/>
        </w:rPr>
        <w:t xml:space="preserve"> </w:t>
      </w:r>
      <w:r>
        <w:t>tratamiento</w:t>
      </w:r>
      <w:r>
        <w:rPr>
          <w:spacing w:val="-4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 xml:space="preserve">el </w:t>
      </w:r>
      <w:r>
        <w:rPr>
          <w:spacing w:val="-2"/>
        </w:rPr>
        <w:t>reflujo:</w:t>
      </w:r>
    </w:p>
    <w:p w:rsidR="001A5347" w:rsidRDefault="00517127">
      <w:pPr>
        <w:pStyle w:val="Prrafodelista"/>
        <w:numPr>
          <w:ilvl w:val="0"/>
          <w:numId w:val="2"/>
        </w:numPr>
        <w:tabs>
          <w:tab w:val="left" w:pos="615"/>
        </w:tabs>
        <w:spacing w:before="7" w:line="289" w:lineRule="exact"/>
        <w:ind w:left="615" w:hanging="356"/>
        <w:jc w:val="both"/>
        <w:rPr>
          <w:sz w:val="24"/>
        </w:rPr>
      </w:pPr>
      <w:r>
        <w:rPr>
          <w:sz w:val="24"/>
        </w:rPr>
        <w:t>Suspender</w:t>
      </w:r>
      <w:r>
        <w:rPr>
          <w:spacing w:val="-15"/>
          <w:sz w:val="24"/>
        </w:rPr>
        <w:t xml:space="preserve"> </w:t>
      </w:r>
      <w:r>
        <w:rPr>
          <w:sz w:val="24"/>
          <w:u w:val="single"/>
        </w:rPr>
        <w:t>48</w:t>
      </w:r>
      <w:r>
        <w:rPr>
          <w:spacing w:val="-12"/>
          <w:sz w:val="24"/>
          <w:u w:val="single"/>
        </w:rPr>
        <w:t xml:space="preserve"> </w:t>
      </w:r>
      <w:r>
        <w:rPr>
          <w:sz w:val="24"/>
          <w:u w:val="single"/>
        </w:rPr>
        <w:t>horas</w:t>
      </w:r>
      <w:r>
        <w:rPr>
          <w:spacing w:val="-7"/>
          <w:sz w:val="24"/>
          <w:u w:val="single"/>
        </w:rPr>
        <w:t xml:space="preserve"> </w:t>
      </w:r>
      <w:r>
        <w:rPr>
          <w:sz w:val="24"/>
          <w:u w:val="single"/>
        </w:rPr>
        <w:t>antes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Cimetidina,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Ranitidina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Famotidina</w:t>
      </w:r>
      <w:proofErr w:type="spellEnd"/>
      <w:r>
        <w:rPr>
          <w:spacing w:val="-2"/>
          <w:sz w:val="24"/>
        </w:rPr>
        <w:t>.</w:t>
      </w:r>
    </w:p>
    <w:p w:rsidR="001A5347" w:rsidRDefault="00517127">
      <w:pPr>
        <w:pStyle w:val="Prrafodelista"/>
        <w:numPr>
          <w:ilvl w:val="0"/>
          <w:numId w:val="2"/>
        </w:numPr>
        <w:tabs>
          <w:tab w:val="left" w:pos="619"/>
        </w:tabs>
        <w:ind w:right="617" w:hanging="360"/>
        <w:jc w:val="both"/>
        <w:rPr>
          <w:sz w:val="24"/>
        </w:rPr>
      </w:pPr>
      <w:r>
        <w:rPr>
          <w:sz w:val="24"/>
        </w:rPr>
        <w:t xml:space="preserve">Suspender </w:t>
      </w:r>
      <w:r>
        <w:rPr>
          <w:sz w:val="24"/>
          <w:u w:val="single"/>
        </w:rPr>
        <w:t>7 días antes</w:t>
      </w:r>
      <w:r>
        <w:rPr>
          <w:sz w:val="24"/>
        </w:rPr>
        <w:t xml:space="preserve">: Omeprazol, </w:t>
      </w:r>
      <w:proofErr w:type="spellStart"/>
      <w:r>
        <w:rPr>
          <w:sz w:val="24"/>
        </w:rPr>
        <w:t>Lansoprazol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Dexlansoprazol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Pantoprazol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Rabeprazol</w:t>
      </w:r>
      <w:proofErr w:type="spellEnd"/>
      <w:r>
        <w:rPr>
          <w:sz w:val="24"/>
        </w:rPr>
        <w:t xml:space="preserve"> o </w:t>
      </w:r>
      <w:proofErr w:type="spellStart"/>
      <w:r>
        <w:rPr>
          <w:sz w:val="24"/>
        </w:rPr>
        <w:t>Esomeprazol</w:t>
      </w:r>
      <w:proofErr w:type="spellEnd"/>
      <w:r>
        <w:rPr>
          <w:sz w:val="24"/>
        </w:rPr>
        <w:t>.</w:t>
      </w:r>
    </w:p>
    <w:p w:rsidR="001A5347" w:rsidRDefault="00517127">
      <w:pPr>
        <w:pStyle w:val="Prrafodelista"/>
        <w:numPr>
          <w:ilvl w:val="0"/>
          <w:numId w:val="2"/>
        </w:numPr>
        <w:tabs>
          <w:tab w:val="left" w:pos="619"/>
        </w:tabs>
        <w:ind w:right="603" w:hanging="360"/>
        <w:jc w:val="both"/>
        <w:rPr>
          <w:sz w:val="24"/>
        </w:rPr>
      </w:pPr>
      <w:r>
        <w:rPr>
          <w:sz w:val="24"/>
        </w:rPr>
        <w:t xml:space="preserve">Suspender antiácidos comunes </w:t>
      </w:r>
      <w:r>
        <w:rPr>
          <w:sz w:val="24"/>
          <w:u w:val="single"/>
        </w:rPr>
        <w:t>desde la noche anterior</w:t>
      </w:r>
      <w:r>
        <w:rPr>
          <w:sz w:val="24"/>
        </w:rPr>
        <w:t xml:space="preserve">: </w:t>
      </w:r>
      <w:r>
        <w:rPr>
          <w:color w:val="1F1F1E"/>
          <w:sz w:val="24"/>
        </w:rPr>
        <w:t xml:space="preserve">Bicarbonato de sodio, Hidróxido de aluminio o </w:t>
      </w:r>
      <w:proofErr w:type="spellStart"/>
      <w:r>
        <w:rPr>
          <w:color w:val="1F1F1E"/>
          <w:sz w:val="24"/>
        </w:rPr>
        <w:t>Algeldrato</w:t>
      </w:r>
      <w:proofErr w:type="spellEnd"/>
      <w:r>
        <w:rPr>
          <w:color w:val="1F1F1E"/>
          <w:sz w:val="24"/>
        </w:rPr>
        <w:t xml:space="preserve">, </w:t>
      </w:r>
      <w:proofErr w:type="spellStart"/>
      <w:r>
        <w:rPr>
          <w:color w:val="1F1F1E"/>
          <w:sz w:val="24"/>
        </w:rPr>
        <w:t>Sucralfato</w:t>
      </w:r>
      <w:proofErr w:type="spellEnd"/>
      <w:r>
        <w:rPr>
          <w:color w:val="1F1F1E"/>
          <w:sz w:val="24"/>
        </w:rPr>
        <w:t xml:space="preserve">, Carbonato de calcio, Carbonato de </w:t>
      </w:r>
      <w:r>
        <w:rPr>
          <w:color w:val="1F1F1E"/>
          <w:spacing w:val="-2"/>
          <w:sz w:val="24"/>
        </w:rPr>
        <w:t>magnesio.</w:t>
      </w:r>
    </w:p>
    <w:p w:rsidR="001A5347" w:rsidRDefault="00517127">
      <w:pPr>
        <w:pStyle w:val="Ttulo2"/>
        <w:spacing w:before="292" w:line="290" w:lineRule="exact"/>
        <w:jc w:val="both"/>
      </w:pPr>
      <w:r>
        <w:t>Si</w:t>
      </w:r>
      <w:r>
        <w:rPr>
          <w:spacing w:val="-11"/>
        </w:rPr>
        <w:t xml:space="preserve"> </w:t>
      </w:r>
      <w:r>
        <w:t>su</w:t>
      </w:r>
      <w:r>
        <w:rPr>
          <w:spacing w:val="-7"/>
        </w:rPr>
        <w:t xml:space="preserve"> </w:t>
      </w:r>
      <w:r>
        <w:t>médico</w:t>
      </w:r>
      <w:r>
        <w:rPr>
          <w:spacing w:val="-7"/>
        </w:rPr>
        <w:t xml:space="preserve"> </w:t>
      </w:r>
      <w:r>
        <w:t>ha</w:t>
      </w:r>
      <w:r>
        <w:rPr>
          <w:spacing w:val="-11"/>
        </w:rPr>
        <w:t xml:space="preserve"> </w:t>
      </w:r>
      <w:r>
        <w:t>solicitado</w:t>
      </w:r>
      <w:r>
        <w:rPr>
          <w:spacing w:val="-3"/>
        </w:rPr>
        <w:t xml:space="preserve"> </w:t>
      </w:r>
      <w:r>
        <w:t>realizar</w:t>
      </w:r>
      <w:r>
        <w:rPr>
          <w:spacing w:val="-3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estudio</w:t>
      </w:r>
      <w:r>
        <w:rPr>
          <w:spacing w:val="-1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tratamiento</w:t>
      </w:r>
      <w:r>
        <w:rPr>
          <w:spacing w:val="-5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reflujo:</w:t>
      </w:r>
    </w:p>
    <w:p w:rsidR="001A5347" w:rsidRDefault="00517127">
      <w:pPr>
        <w:pStyle w:val="Prrafodelista"/>
        <w:numPr>
          <w:ilvl w:val="1"/>
          <w:numId w:val="2"/>
        </w:numPr>
        <w:tabs>
          <w:tab w:val="left" w:pos="981"/>
        </w:tabs>
        <w:spacing w:line="244" w:lineRule="auto"/>
        <w:ind w:left="981" w:right="945"/>
        <w:rPr>
          <w:sz w:val="24"/>
        </w:rPr>
      </w:pPr>
      <w:r>
        <w:rPr>
          <w:sz w:val="24"/>
        </w:rPr>
        <w:t>Debe</w:t>
      </w:r>
      <w:r>
        <w:rPr>
          <w:spacing w:val="-8"/>
          <w:sz w:val="24"/>
        </w:rPr>
        <w:t xml:space="preserve"> </w:t>
      </w:r>
      <w:r>
        <w:rPr>
          <w:sz w:val="24"/>
        </w:rPr>
        <w:t>traer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9"/>
          <w:sz w:val="24"/>
        </w:rPr>
        <w:t xml:space="preserve"> </w:t>
      </w:r>
      <w:r>
        <w:rPr>
          <w:sz w:val="24"/>
        </w:rPr>
        <w:t>medicación</w:t>
      </w:r>
      <w:r>
        <w:rPr>
          <w:spacing w:val="-7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está</w:t>
      </w:r>
      <w:r>
        <w:rPr>
          <w:spacing w:val="-9"/>
          <w:sz w:val="24"/>
        </w:rPr>
        <w:t xml:space="preserve"> </w:t>
      </w:r>
      <w:r>
        <w:rPr>
          <w:sz w:val="24"/>
        </w:rPr>
        <w:t>tomando</w:t>
      </w:r>
      <w:r>
        <w:rPr>
          <w:spacing w:val="-6"/>
          <w:sz w:val="24"/>
        </w:rPr>
        <w:t xml:space="preserve"> </w:t>
      </w:r>
      <w:r>
        <w:rPr>
          <w:sz w:val="24"/>
        </w:rPr>
        <w:t>actualmente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10"/>
          <w:sz w:val="24"/>
        </w:rPr>
        <w:t xml:space="preserve"> </w:t>
      </w:r>
      <w:r>
        <w:rPr>
          <w:sz w:val="24"/>
        </w:rPr>
        <w:t>NO</w:t>
      </w:r>
      <w:r>
        <w:rPr>
          <w:spacing w:val="-8"/>
          <w:sz w:val="24"/>
        </w:rPr>
        <w:t xml:space="preserve"> </w:t>
      </w:r>
      <w:r>
        <w:rPr>
          <w:sz w:val="24"/>
        </w:rPr>
        <w:t>suspenderla</w:t>
      </w:r>
      <w:r>
        <w:rPr>
          <w:spacing w:val="-5"/>
          <w:sz w:val="24"/>
        </w:rPr>
        <w:t xml:space="preserve"> </w:t>
      </w:r>
      <w:r>
        <w:rPr>
          <w:sz w:val="24"/>
        </w:rPr>
        <w:t>para realizar este estudio.</w:t>
      </w:r>
    </w:p>
    <w:p w:rsidR="001A5347" w:rsidRDefault="00517127">
      <w:pPr>
        <w:spacing w:before="270"/>
        <w:ind w:left="259"/>
        <w:jc w:val="both"/>
        <w:rPr>
          <w:sz w:val="24"/>
        </w:rPr>
      </w:pPr>
      <w:r>
        <w:rPr>
          <w:b/>
          <w:sz w:val="24"/>
          <w:u w:val="single"/>
        </w:rPr>
        <w:t>El día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del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estudio</w:t>
      </w:r>
      <w:r>
        <w:rPr>
          <w:spacing w:val="-2"/>
          <w:sz w:val="24"/>
          <w:u w:val="single"/>
        </w:rPr>
        <w:t>:</w:t>
      </w:r>
    </w:p>
    <w:p w:rsidR="001A5347" w:rsidRDefault="001A5347">
      <w:pPr>
        <w:pStyle w:val="Textoindependiente"/>
        <w:spacing w:before="17"/>
      </w:pPr>
    </w:p>
    <w:p w:rsidR="001A5347" w:rsidRDefault="00517127">
      <w:pPr>
        <w:pStyle w:val="Prrafodelista"/>
        <w:numPr>
          <w:ilvl w:val="0"/>
          <w:numId w:val="2"/>
        </w:numPr>
        <w:tabs>
          <w:tab w:val="left" w:pos="619"/>
        </w:tabs>
        <w:spacing w:line="292" w:lineRule="exact"/>
        <w:ind w:hanging="360"/>
        <w:rPr>
          <w:sz w:val="24"/>
        </w:rPr>
      </w:pPr>
      <w:r>
        <w:rPr>
          <w:sz w:val="24"/>
        </w:rPr>
        <w:t>Deberá</w:t>
      </w:r>
      <w:r>
        <w:rPr>
          <w:spacing w:val="-12"/>
          <w:sz w:val="24"/>
        </w:rPr>
        <w:t xml:space="preserve"> </w:t>
      </w:r>
      <w:r>
        <w:rPr>
          <w:sz w:val="24"/>
        </w:rPr>
        <w:t>concurrir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 </w:t>
      </w:r>
      <w:r>
        <w:rPr>
          <w:b/>
          <w:sz w:val="24"/>
        </w:rPr>
        <w:t>ayuno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8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horas</w:t>
      </w:r>
      <w:r>
        <w:rPr>
          <w:sz w:val="24"/>
        </w:rPr>
        <w:t>.</w:t>
      </w:r>
      <w:r>
        <w:rPr>
          <w:spacing w:val="-7"/>
          <w:sz w:val="24"/>
        </w:rPr>
        <w:t xml:space="preserve"> </w:t>
      </w:r>
      <w:r>
        <w:rPr>
          <w:sz w:val="24"/>
        </w:rPr>
        <w:t>Puede</w:t>
      </w:r>
      <w:r>
        <w:rPr>
          <w:spacing w:val="-9"/>
          <w:sz w:val="24"/>
        </w:rPr>
        <w:t xml:space="preserve"> </w:t>
      </w:r>
      <w:r>
        <w:rPr>
          <w:sz w:val="24"/>
        </w:rPr>
        <w:t>tomar</w:t>
      </w:r>
      <w:r>
        <w:rPr>
          <w:spacing w:val="-5"/>
          <w:sz w:val="24"/>
        </w:rPr>
        <w:t xml:space="preserve"> </w:t>
      </w:r>
      <w:r>
        <w:rPr>
          <w:sz w:val="24"/>
        </w:rPr>
        <w:t>agua</w:t>
      </w:r>
      <w:r>
        <w:rPr>
          <w:spacing w:val="-6"/>
          <w:sz w:val="24"/>
        </w:rPr>
        <w:t xml:space="preserve"> </w:t>
      </w:r>
      <w:r>
        <w:rPr>
          <w:sz w:val="24"/>
        </w:rPr>
        <w:t>hasta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horas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antes.</w:t>
      </w:r>
    </w:p>
    <w:p w:rsidR="001A5347" w:rsidRDefault="00517127">
      <w:pPr>
        <w:pStyle w:val="Prrafodelista"/>
        <w:numPr>
          <w:ilvl w:val="0"/>
          <w:numId w:val="2"/>
        </w:numPr>
        <w:tabs>
          <w:tab w:val="left" w:pos="619"/>
        </w:tabs>
        <w:spacing w:line="291" w:lineRule="exact"/>
        <w:ind w:hanging="360"/>
        <w:rPr>
          <w:sz w:val="24"/>
        </w:rPr>
      </w:pPr>
      <w:r>
        <w:rPr>
          <w:sz w:val="24"/>
        </w:rPr>
        <w:t>Traer</w:t>
      </w:r>
      <w:r>
        <w:rPr>
          <w:spacing w:val="-10"/>
          <w:sz w:val="24"/>
        </w:rPr>
        <w:t xml:space="preserve"> </w:t>
      </w:r>
      <w:r>
        <w:rPr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z w:val="24"/>
        </w:rPr>
        <w:t>orden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su</w:t>
      </w:r>
      <w:r>
        <w:rPr>
          <w:spacing w:val="-5"/>
          <w:sz w:val="24"/>
        </w:rPr>
        <w:t xml:space="preserve"> </w:t>
      </w:r>
      <w:r>
        <w:rPr>
          <w:sz w:val="24"/>
        </w:rPr>
        <w:t>sistema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salud</w:t>
      </w:r>
      <w:r>
        <w:rPr>
          <w:spacing w:val="-5"/>
          <w:sz w:val="24"/>
        </w:rPr>
        <w:t xml:space="preserve"> </w:t>
      </w:r>
      <w:r>
        <w:rPr>
          <w:sz w:val="24"/>
        </w:rPr>
        <w:t>previamente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autorizada.</w:t>
      </w:r>
    </w:p>
    <w:p w:rsidR="001A5347" w:rsidRDefault="00517127">
      <w:pPr>
        <w:pStyle w:val="Prrafodelista"/>
        <w:numPr>
          <w:ilvl w:val="0"/>
          <w:numId w:val="2"/>
        </w:numPr>
        <w:tabs>
          <w:tab w:val="left" w:pos="619"/>
        </w:tabs>
        <w:spacing w:line="291" w:lineRule="exact"/>
        <w:ind w:hanging="360"/>
        <w:rPr>
          <w:sz w:val="24"/>
        </w:rPr>
      </w:pPr>
      <w:r>
        <w:rPr>
          <w:sz w:val="24"/>
        </w:rPr>
        <w:t>Traer</w:t>
      </w:r>
      <w:r>
        <w:rPr>
          <w:spacing w:val="-12"/>
          <w:sz w:val="24"/>
        </w:rPr>
        <w:t xml:space="preserve"> </w:t>
      </w:r>
      <w:r>
        <w:rPr>
          <w:sz w:val="24"/>
        </w:rPr>
        <w:t>dos</w:t>
      </w:r>
      <w:r>
        <w:rPr>
          <w:spacing w:val="-7"/>
          <w:sz w:val="24"/>
        </w:rPr>
        <w:t xml:space="preserve"> </w:t>
      </w:r>
      <w:r>
        <w:rPr>
          <w:sz w:val="24"/>
        </w:rPr>
        <w:t>pilas</w:t>
      </w:r>
      <w:r>
        <w:rPr>
          <w:spacing w:val="-9"/>
          <w:sz w:val="24"/>
        </w:rPr>
        <w:t xml:space="preserve"> </w:t>
      </w:r>
      <w:r>
        <w:rPr>
          <w:sz w:val="24"/>
        </w:rPr>
        <w:t>nuevas</w:t>
      </w:r>
      <w:r>
        <w:rPr>
          <w:spacing w:val="-4"/>
          <w:sz w:val="24"/>
        </w:rPr>
        <w:t xml:space="preserve"> </w:t>
      </w:r>
      <w:r>
        <w:rPr>
          <w:sz w:val="24"/>
        </w:rPr>
        <w:t>tipo</w:t>
      </w:r>
      <w:r>
        <w:rPr>
          <w:spacing w:val="-6"/>
          <w:sz w:val="24"/>
        </w:rPr>
        <w:t xml:space="preserve"> </w:t>
      </w:r>
      <w:r>
        <w:rPr>
          <w:sz w:val="24"/>
        </w:rPr>
        <w:t>AA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buena</w:t>
      </w:r>
      <w:r>
        <w:rPr>
          <w:spacing w:val="-7"/>
          <w:sz w:val="24"/>
        </w:rPr>
        <w:t xml:space="preserve"> </w:t>
      </w:r>
      <w:r>
        <w:rPr>
          <w:sz w:val="24"/>
        </w:rPr>
        <w:t>calidad</w:t>
      </w:r>
      <w:r>
        <w:rPr>
          <w:spacing w:val="2"/>
          <w:sz w:val="24"/>
        </w:rPr>
        <w:t xml:space="preserve"> </w:t>
      </w:r>
      <w:r>
        <w:rPr>
          <w:sz w:val="24"/>
        </w:rPr>
        <w:t>(no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usadas).</w:t>
      </w:r>
    </w:p>
    <w:p w:rsidR="001A5347" w:rsidRDefault="00517127">
      <w:pPr>
        <w:pStyle w:val="Prrafodelista"/>
        <w:numPr>
          <w:ilvl w:val="0"/>
          <w:numId w:val="2"/>
        </w:numPr>
        <w:tabs>
          <w:tab w:val="left" w:pos="619"/>
        </w:tabs>
        <w:spacing w:line="292" w:lineRule="exact"/>
        <w:ind w:hanging="360"/>
        <w:rPr>
          <w:sz w:val="24"/>
        </w:rPr>
      </w:pPr>
      <w:r>
        <w:rPr>
          <w:sz w:val="24"/>
        </w:rPr>
        <w:t>Traer</w:t>
      </w:r>
      <w:r>
        <w:rPr>
          <w:spacing w:val="-5"/>
          <w:sz w:val="24"/>
        </w:rPr>
        <w:t xml:space="preserve"> </w:t>
      </w:r>
      <w:r>
        <w:rPr>
          <w:sz w:val="24"/>
        </w:rPr>
        <w:t>una</w:t>
      </w:r>
      <w:r>
        <w:rPr>
          <w:spacing w:val="-3"/>
          <w:sz w:val="24"/>
        </w:rPr>
        <w:t xml:space="preserve"> </w:t>
      </w:r>
      <w:r>
        <w:rPr>
          <w:sz w:val="24"/>
        </w:rPr>
        <w:t>toalla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uso</w:t>
      </w:r>
      <w:r>
        <w:rPr>
          <w:spacing w:val="2"/>
          <w:sz w:val="24"/>
        </w:rPr>
        <w:t xml:space="preserve"> </w:t>
      </w:r>
      <w:r>
        <w:rPr>
          <w:sz w:val="24"/>
        </w:rPr>
        <w:t>personal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bolígrafo.</w:t>
      </w:r>
    </w:p>
    <w:p w:rsidR="001A5347" w:rsidRDefault="00517127">
      <w:pPr>
        <w:pStyle w:val="Prrafodelista"/>
        <w:numPr>
          <w:ilvl w:val="0"/>
          <w:numId w:val="2"/>
        </w:numPr>
        <w:tabs>
          <w:tab w:val="left" w:pos="619"/>
        </w:tabs>
        <w:spacing w:before="7" w:line="290" w:lineRule="exact"/>
        <w:ind w:hanging="360"/>
        <w:rPr>
          <w:sz w:val="24"/>
        </w:rPr>
      </w:pPr>
      <w:r>
        <w:rPr>
          <w:sz w:val="24"/>
        </w:rPr>
        <w:t>Traer</w:t>
      </w:r>
      <w:r>
        <w:rPr>
          <w:spacing w:val="-8"/>
          <w:sz w:val="24"/>
        </w:rPr>
        <w:t xml:space="preserve"> </w:t>
      </w:r>
      <w:r>
        <w:rPr>
          <w:sz w:val="24"/>
        </w:rPr>
        <w:t>gel</w:t>
      </w:r>
      <w:r>
        <w:rPr>
          <w:spacing w:val="-11"/>
          <w:sz w:val="24"/>
        </w:rPr>
        <w:t xml:space="preserve"> </w:t>
      </w:r>
      <w:r>
        <w:rPr>
          <w:sz w:val="24"/>
        </w:rPr>
        <w:t>nasal</w:t>
      </w:r>
      <w:r>
        <w:rPr>
          <w:spacing w:val="-9"/>
          <w:sz w:val="24"/>
        </w:rPr>
        <w:t xml:space="preserve"> </w:t>
      </w:r>
      <w:r>
        <w:rPr>
          <w:sz w:val="24"/>
        </w:rPr>
        <w:t>descongestivo,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cual</w:t>
      </w:r>
      <w:r>
        <w:rPr>
          <w:spacing w:val="-8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consigue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en </w:t>
      </w:r>
      <w:r>
        <w:rPr>
          <w:spacing w:val="-2"/>
          <w:sz w:val="24"/>
        </w:rPr>
        <w:t>farmacias.</w:t>
      </w:r>
    </w:p>
    <w:p w:rsidR="001A5347" w:rsidRDefault="00517127">
      <w:pPr>
        <w:pStyle w:val="Prrafodelista"/>
        <w:numPr>
          <w:ilvl w:val="0"/>
          <w:numId w:val="1"/>
        </w:numPr>
        <w:tabs>
          <w:tab w:val="left" w:pos="619"/>
        </w:tabs>
        <w:spacing w:line="303" w:lineRule="exact"/>
        <w:rPr>
          <w:sz w:val="24"/>
        </w:rPr>
      </w:pPr>
      <w:r>
        <w:rPr>
          <w:sz w:val="24"/>
        </w:rPr>
        <w:t>Traer</w:t>
      </w:r>
      <w:r>
        <w:rPr>
          <w:spacing w:val="-16"/>
          <w:sz w:val="24"/>
        </w:rPr>
        <w:t xml:space="preserve"> </w:t>
      </w:r>
      <w:r>
        <w:rPr>
          <w:sz w:val="24"/>
        </w:rPr>
        <w:t>estudios</w:t>
      </w:r>
      <w:r>
        <w:rPr>
          <w:spacing w:val="-10"/>
          <w:sz w:val="24"/>
        </w:rPr>
        <w:t xml:space="preserve"> </w:t>
      </w:r>
      <w:r>
        <w:rPr>
          <w:sz w:val="24"/>
        </w:rPr>
        <w:t>previos</w:t>
      </w:r>
      <w:r>
        <w:rPr>
          <w:spacing w:val="-6"/>
          <w:sz w:val="24"/>
        </w:rPr>
        <w:t xml:space="preserve"> </w:t>
      </w:r>
      <w:r>
        <w:rPr>
          <w:sz w:val="24"/>
        </w:rPr>
        <w:t>relacionados</w:t>
      </w:r>
      <w:r>
        <w:rPr>
          <w:spacing w:val="-8"/>
          <w:sz w:val="24"/>
        </w:rPr>
        <w:t xml:space="preserve"> </w:t>
      </w:r>
      <w:r>
        <w:rPr>
          <w:sz w:val="24"/>
        </w:rPr>
        <w:t>con</w:t>
      </w:r>
      <w:r>
        <w:rPr>
          <w:spacing w:val="-7"/>
          <w:sz w:val="24"/>
        </w:rPr>
        <w:t xml:space="preserve"> </w:t>
      </w:r>
      <w:r>
        <w:rPr>
          <w:sz w:val="24"/>
        </w:rPr>
        <w:t>el</w:t>
      </w:r>
      <w:r>
        <w:rPr>
          <w:spacing w:val="-12"/>
          <w:sz w:val="24"/>
        </w:rPr>
        <w:t xml:space="preserve"> </w:t>
      </w:r>
      <w:r>
        <w:rPr>
          <w:sz w:val="24"/>
        </w:rPr>
        <w:t>esófago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o </w:t>
      </w:r>
      <w:r>
        <w:rPr>
          <w:spacing w:val="-2"/>
          <w:sz w:val="24"/>
        </w:rPr>
        <w:t>estómago.</w:t>
      </w:r>
    </w:p>
    <w:p w:rsidR="001A5347" w:rsidRDefault="00517127">
      <w:pPr>
        <w:spacing w:before="288"/>
        <w:ind w:left="259"/>
        <w:rPr>
          <w:b/>
          <w:sz w:val="24"/>
        </w:rPr>
      </w:pPr>
      <w:r>
        <w:rPr>
          <w:b/>
          <w:sz w:val="24"/>
          <w:u w:val="single"/>
        </w:rPr>
        <w:t>Durante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el </w:t>
      </w:r>
      <w:r>
        <w:rPr>
          <w:b/>
          <w:spacing w:val="-2"/>
          <w:sz w:val="24"/>
          <w:u w:val="single"/>
        </w:rPr>
        <w:t>estudio:</w:t>
      </w:r>
    </w:p>
    <w:p w:rsidR="001A5347" w:rsidRDefault="00517127">
      <w:pPr>
        <w:pStyle w:val="Prrafodelista"/>
        <w:numPr>
          <w:ilvl w:val="0"/>
          <w:numId w:val="2"/>
        </w:numPr>
        <w:tabs>
          <w:tab w:val="left" w:pos="619"/>
        </w:tabs>
        <w:spacing w:before="288"/>
        <w:ind w:right="615" w:hanging="360"/>
        <w:jc w:val="both"/>
        <w:rPr>
          <w:sz w:val="24"/>
        </w:rPr>
      </w:pPr>
      <w:r>
        <w:rPr>
          <w:sz w:val="24"/>
        </w:rPr>
        <w:t>Realice las 4 comidas (desayuno, almuerzo, merienda y cena) de forma habitual. Evite alimentos que empeoran los síntomas de reflujo (mate, café, chocolate, gaseosas, picantes, salsas, frituras).</w:t>
      </w:r>
    </w:p>
    <w:p w:rsidR="001A5347" w:rsidRDefault="00517127">
      <w:pPr>
        <w:pStyle w:val="Prrafodelista"/>
        <w:numPr>
          <w:ilvl w:val="0"/>
          <w:numId w:val="2"/>
        </w:numPr>
        <w:tabs>
          <w:tab w:val="left" w:pos="619"/>
        </w:tabs>
        <w:spacing w:before="4" w:line="242" w:lineRule="auto"/>
        <w:ind w:right="615" w:hanging="360"/>
        <w:jc w:val="both"/>
        <w:rPr>
          <w:sz w:val="24"/>
        </w:rPr>
      </w:pPr>
      <w:r>
        <w:rPr>
          <w:sz w:val="24"/>
        </w:rPr>
        <w:t>Es importante que NO consuma alimentos adicionales entre comi</w:t>
      </w:r>
      <w:r>
        <w:rPr>
          <w:sz w:val="24"/>
        </w:rPr>
        <w:t xml:space="preserve">das (sí puede tomar </w:t>
      </w:r>
      <w:r>
        <w:rPr>
          <w:spacing w:val="-2"/>
          <w:sz w:val="24"/>
        </w:rPr>
        <w:t>agua).</w:t>
      </w:r>
    </w:p>
    <w:p w:rsidR="001A5347" w:rsidRDefault="00517127">
      <w:pPr>
        <w:pStyle w:val="Prrafodelista"/>
        <w:numPr>
          <w:ilvl w:val="0"/>
          <w:numId w:val="2"/>
        </w:numPr>
        <w:tabs>
          <w:tab w:val="left" w:pos="615"/>
        </w:tabs>
        <w:spacing w:before="1"/>
        <w:ind w:left="615" w:hanging="356"/>
        <w:jc w:val="both"/>
        <w:rPr>
          <w:sz w:val="24"/>
        </w:rPr>
      </w:pPr>
      <w:r>
        <w:rPr>
          <w:sz w:val="24"/>
        </w:rPr>
        <w:t>Completar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planilla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adjunta.</w:t>
      </w:r>
    </w:p>
    <w:p w:rsidR="001A5347" w:rsidRDefault="001A5347">
      <w:pPr>
        <w:pStyle w:val="Textoindependiente"/>
      </w:pPr>
    </w:p>
    <w:p w:rsidR="001A5347" w:rsidRDefault="001A5347">
      <w:pPr>
        <w:pStyle w:val="Textoindependiente"/>
      </w:pPr>
    </w:p>
    <w:p w:rsidR="001A5347" w:rsidRDefault="001A5347">
      <w:pPr>
        <w:pStyle w:val="Textoindependiente"/>
        <w:spacing w:before="283"/>
      </w:pPr>
    </w:p>
    <w:p w:rsidR="001A5347" w:rsidRDefault="00517127">
      <w:pPr>
        <w:ind w:left="19"/>
        <w:rPr>
          <w:b/>
        </w:rPr>
      </w:pPr>
      <w:r>
        <w:rPr>
          <w:b/>
          <w:spacing w:val="-2"/>
        </w:rPr>
        <w:t>Dirección: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Av.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Las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Heras</w:t>
      </w:r>
      <w:r>
        <w:rPr>
          <w:b/>
          <w:spacing w:val="1"/>
        </w:rPr>
        <w:t xml:space="preserve"> </w:t>
      </w:r>
      <w:r>
        <w:rPr>
          <w:b/>
          <w:spacing w:val="-4"/>
        </w:rPr>
        <w:t>2900</w:t>
      </w:r>
    </w:p>
    <w:sectPr w:rsidR="001A5347">
      <w:pgSz w:w="12240" w:h="15840"/>
      <w:pgMar w:top="13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B97673"/>
    <w:multiLevelType w:val="hybridMultilevel"/>
    <w:tmpl w:val="BACE13A0"/>
    <w:lvl w:ilvl="0" w:tplc="212A98A0">
      <w:numFmt w:val="bullet"/>
      <w:lvlText w:val="•"/>
      <w:lvlJc w:val="left"/>
      <w:pPr>
        <w:ind w:left="619" w:hanging="35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2D050F2">
      <w:numFmt w:val="bullet"/>
      <w:lvlText w:val=""/>
      <w:lvlJc w:val="left"/>
      <w:pPr>
        <w:ind w:left="982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AB4CF020">
      <w:numFmt w:val="bullet"/>
      <w:lvlText w:val="•"/>
      <w:lvlJc w:val="left"/>
      <w:pPr>
        <w:ind w:left="1951" w:hanging="363"/>
      </w:pPr>
      <w:rPr>
        <w:rFonts w:hint="default"/>
        <w:lang w:val="es-ES" w:eastAsia="en-US" w:bidi="ar-SA"/>
      </w:rPr>
    </w:lvl>
    <w:lvl w:ilvl="3" w:tplc="B810DBF0">
      <w:numFmt w:val="bullet"/>
      <w:lvlText w:val="•"/>
      <w:lvlJc w:val="left"/>
      <w:pPr>
        <w:ind w:left="2922" w:hanging="363"/>
      </w:pPr>
      <w:rPr>
        <w:rFonts w:hint="default"/>
        <w:lang w:val="es-ES" w:eastAsia="en-US" w:bidi="ar-SA"/>
      </w:rPr>
    </w:lvl>
    <w:lvl w:ilvl="4" w:tplc="3B8029CA">
      <w:numFmt w:val="bullet"/>
      <w:lvlText w:val="•"/>
      <w:lvlJc w:val="left"/>
      <w:pPr>
        <w:ind w:left="3893" w:hanging="363"/>
      </w:pPr>
      <w:rPr>
        <w:rFonts w:hint="default"/>
        <w:lang w:val="es-ES" w:eastAsia="en-US" w:bidi="ar-SA"/>
      </w:rPr>
    </w:lvl>
    <w:lvl w:ilvl="5" w:tplc="A6E41664">
      <w:numFmt w:val="bullet"/>
      <w:lvlText w:val="•"/>
      <w:lvlJc w:val="left"/>
      <w:pPr>
        <w:ind w:left="4864" w:hanging="363"/>
      </w:pPr>
      <w:rPr>
        <w:rFonts w:hint="default"/>
        <w:lang w:val="es-ES" w:eastAsia="en-US" w:bidi="ar-SA"/>
      </w:rPr>
    </w:lvl>
    <w:lvl w:ilvl="6" w:tplc="693E03E4">
      <w:numFmt w:val="bullet"/>
      <w:lvlText w:val="•"/>
      <w:lvlJc w:val="left"/>
      <w:pPr>
        <w:ind w:left="5835" w:hanging="363"/>
      </w:pPr>
      <w:rPr>
        <w:rFonts w:hint="default"/>
        <w:lang w:val="es-ES" w:eastAsia="en-US" w:bidi="ar-SA"/>
      </w:rPr>
    </w:lvl>
    <w:lvl w:ilvl="7" w:tplc="BF3855A4">
      <w:numFmt w:val="bullet"/>
      <w:lvlText w:val="•"/>
      <w:lvlJc w:val="left"/>
      <w:pPr>
        <w:ind w:left="6806" w:hanging="363"/>
      </w:pPr>
      <w:rPr>
        <w:rFonts w:hint="default"/>
        <w:lang w:val="es-ES" w:eastAsia="en-US" w:bidi="ar-SA"/>
      </w:rPr>
    </w:lvl>
    <w:lvl w:ilvl="8" w:tplc="D49AD42E">
      <w:numFmt w:val="bullet"/>
      <w:lvlText w:val="•"/>
      <w:lvlJc w:val="left"/>
      <w:pPr>
        <w:ind w:left="7777" w:hanging="363"/>
      </w:pPr>
      <w:rPr>
        <w:rFonts w:hint="default"/>
        <w:lang w:val="es-ES" w:eastAsia="en-US" w:bidi="ar-SA"/>
      </w:rPr>
    </w:lvl>
  </w:abstractNum>
  <w:abstractNum w:abstractNumId="1" w15:restartNumberingAfterBreak="0">
    <w:nsid w:val="71C5527D"/>
    <w:multiLevelType w:val="hybridMultilevel"/>
    <w:tmpl w:val="B9C0AB96"/>
    <w:lvl w:ilvl="0" w:tplc="249E192A">
      <w:numFmt w:val="bullet"/>
      <w:lvlText w:val=""/>
      <w:lvlJc w:val="left"/>
      <w:pPr>
        <w:ind w:left="6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DEA9D22">
      <w:numFmt w:val="bullet"/>
      <w:lvlText w:val="•"/>
      <w:lvlJc w:val="left"/>
      <w:pPr>
        <w:ind w:left="1530" w:hanging="360"/>
      </w:pPr>
      <w:rPr>
        <w:rFonts w:hint="default"/>
        <w:lang w:val="es-ES" w:eastAsia="en-US" w:bidi="ar-SA"/>
      </w:rPr>
    </w:lvl>
    <w:lvl w:ilvl="2" w:tplc="98186290">
      <w:numFmt w:val="bullet"/>
      <w:lvlText w:val="•"/>
      <w:lvlJc w:val="left"/>
      <w:pPr>
        <w:ind w:left="2440" w:hanging="360"/>
      </w:pPr>
      <w:rPr>
        <w:rFonts w:hint="default"/>
        <w:lang w:val="es-ES" w:eastAsia="en-US" w:bidi="ar-SA"/>
      </w:rPr>
    </w:lvl>
    <w:lvl w:ilvl="3" w:tplc="84286E80">
      <w:numFmt w:val="bullet"/>
      <w:lvlText w:val="•"/>
      <w:lvlJc w:val="left"/>
      <w:pPr>
        <w:ind w:left="3350" w:hanging="360"/>
      </w:pPr>
      <w:rPr>
        <w:rFonts w:hint="default"/>
        <w:lang w:val="es-ES" w:eastAsia="en-US" w:bidi="ar-SA"/>
      </w:rPr>
    </w:lvl>
    <w:lvl w:ilvl="4" w:tplc="99ACCA92">
      <w:numFmt w:val="bullet"/>
      <w:lvlText w:val="•"/>
      <w:lvlJc w:val="left"/>
      <w:pPr>
        <w:ind w:left="4260" w:hanging="360"/>
      </w:pPr>
      <w:rPr>
        <w:rFonts w:hint="default"/>
        <w:lang w:val="es-ES" w:eastAsia="en-US" w:bidi="ar-SA"/>
      </w:rPr>
    </w:lvl>
    <w:lvl w:ilvl="5" w:tplc="F57894FA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B6EAE322">
      <w:numFmt w:val="bullet"/>
      <w:lvlText w:val="•"/>
      <w:lvlJc w:val="left"/>
      <w:pPr>
        <w:ind w:left="6080" w:hanging="360"/>
      </w:pPr>
      <w:rPr>
        <w:rFonts w:hint="default"/>
        <w:lang w:val="es-ES" w:eastAsia="en-US" w:bidi="ar-SA"/>
      </w:rPr>
    </w:lvl>
    <w:lvl w:ilvl="7" w:tplc="18C0F3CA">
      <w:numFmt w:val="bullet"/>
      <w:lvlText w:val="•"/>
      <w:lvlJc w:val="left"/>
      <w:pPr>
        <w:ind w:left="6990" w:hanging="360"/>
      </w:pPr>
      <w:rPr>
        <w:rFonts w:hint="default"/>
        <w:lang w:val="es-ES" w:eastAsia="en-US" w:bidi="ar-SA"/>
      </w:rPr>
    </w:lvl>
    <w:lvl w:ilvl="8" w:tplc="516280EE">
      <w:numFmt w:val="bullet"/>
      <w:lvlText w:val="•"/>
      <w:lvlJc w:val="left"/>
      <w:pPr>
        <w:ind w:left="7900" w:hanging="36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A5347"/>
    <w:rsid w:val="001A5347"/>
    <w:rsid w:val="00517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35F23"/>
  <w15:docId w15:val="{28950574-86EF-4D78-A4DA-11BB56925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spacing w:before="1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1"/>
    <w:qFormat/>
    <w:pPr>
      <w:ind w:left="259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291"/>
      <w:ind w:right="360"/>
      <w:jc w:val="center"/>
    </w:pPr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61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otilidadlh@cemic.edu.ar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UNIMOT- Santa fe 1206 4H</dc:title>
  <dc:creator>Luis Soifer</dc:creator>
  <cp:lastModifiedBy>Usuario</cp:lastModifiedBy>
  <cp:revision>3</cp:revision>
  <dcterms:created xsi:type="dcterms:W3CDTF">2026-02-27T13:52:00Z</dcterms:created>
  <dcterms:modified xsi:type="dcterms:W3CDTF">2026-02-27T13:56:00Z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2016</vt:lpwstr>
  </property>
</Properties>
</file>