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2A45" w:rsidRPr="0087756C" w:rsidRDefault="00D62A45" w:rsidP="00D35DE9">
      <w:pPr>
        <w:spacing w:line="240" w:lineRule="auto"/>
        <w:jc w:val="center"/>
        <w:rPr>
          <w:rFonts w:ascii="Times New Roman" w:hAnsi="Times New Roman" w:cs="Times New Roman"/>
          <w:b/>
          <w:sz w:val="32"/>
          <w:szCs w:val="32"/>
        </w:rPr>
      </w:pPr>
      <w:r w:rsidRPr="0087756C">
        <w:rPr>
          <w:rFonts w:ascii="Times New Roman" w:hAnsi="Times New Roman" w:cs="Times New Roman"/>
          <w:sz w:val="32"/>
          <w:szCs w:val="32"/>
        </w:rPr>
        <w:t xml:space="preserve"> </w:t>
      </w:r>
      <w:r w:rsidR="003319BC" w:rsidRPr="0087756C">
        <w:rPr>
          <w:rFonts w:ascii="Times New Roman" w:hAnsi="Times New Roman" w:cs="Times New Roman"/>
          <w:b/>
          <w:sz w:val="32"/>
          <w:szCs w:val="32"/>
        </w:rPr>
        <w:t>He Suicide</w:t>
      </w:r>
      <w:r w:rsidR="00E500FC">
        <w:rPr>
          <w:rFonts w:ascii="Times New Roman" w:hAnsi="Times New Roman" w:cs="Times New Roman"/>
          <w:b/>
          <w:sz w:val="32"/>
          <w:szCs w:val="32"/>
        </w:rPr>
        <w:t>s</w:t>
      </w:r>
      <w:r w:rsidR="003319BC" w:rsidRPr="0087756C">
        <w:rPr>
          <w:rFonts w:ascii="Times New Roman" w:hAnsi="Times New Roman" w:cs="Times New Roman"/>
          <w:b/>
          <w:sz w:val="32"/>
          <w:szCs w:val="32"/>
        </w:rPr>
        <w:t xml:space="preserve"> because Stress of </w:t>
      </w:r>
      <w:r w:rsidR="00F859DB" w:rsidRPr="0087756C">
        <w:rPr>
          <w:rFonts w:ascii="Times New Roman" w:hAnsi="Times New Roman" w:cs="Times New Roman"/>
          <w:b/>
          <w:sz w:val="32"/>
          <w:szCs w:val="32"/>
        </w:rPr>
        <w:t xml:space="preserve">the </w:t>
      </w:r>
      <w:r w:rsidR="003319BC" w:rsidRPr="0087756C">
        <w:rPr>
          <w:rFonts w:ascii="Times New Roman" w:hAnsi="Times New Roman" w:cs="Times New Roman"/>
          <w:b/>
          <w:sz w:val="32"/>
          <w:szCs w:val="32"/>
        </w:rPr>
        <w:t>Pandemic Education</w:t>
      </w:r>
      <w:r w:rsidRPr="0087756C">
        <w:rPr>
          <w:rFonts w:ascii="Times New Roman" w:hAnsi="Times New Roman" w:cs="Times New Roman"/>
          <w:b/>
          <w:sz w:val="32"/>
          <w:szCs w:val="32"/>
        </w:rPr>
        <w:t>: I am So Sorry to Hear That</w:t>
      </w:r>
    </w:p>
    <w:p w:rsidR="00314E5E" w:rsidRPr="0087756C" w:rsidRDefault="00D62A45" w:rsidP="00D35DE9">
      <w:pPr>
        <w:spacing w:line="240" w:lineRule="auto"/>
        <w:jc w:val="center"/>
        <w:rPr>
          <w:rFonts w:ascii="Times New Roman" w:hAnsi="Times New Roman" w:cs="Times New Roman"/>
          <w:b/>
          <w:sz w:val="32"/>
          <w:szCs w:val="32"/>
        </w:rPr>
      </w:pPr>
      <w:r w:rsidRPr="0087756C">
        <w:rPr>
          <w:rFonts w:ascii="Times New Roman" w:hAnsi="Times New Roman" w:cs="Times New Roman"/>
          <w:b/>
          <w:sz w:val="32"/>
          <w:szCs w:val="32"/>
        </w:rPr>
        <w:t>(Indonesia Senior High School Learner</w:t>
      </w:r>
      <w:r w:rsidR="00FA0A6F" w:rsidRPr="0087756C">
        <w:rPr>
          <w:rFonts w:ascii="Times New Roman" w:hAnsi="Times New Roman" w:cs="Times New Roman"/>
          <w:b/>
          <w:sz w:val="32"/>
          <w:szCs w:val="32"/>
        </w:rPr>
        <w:t xml:space="preserve"> of </w:t>
      </w:r>
      <w:proofErr w:type="spellStart"/>
      <w:r w:rsidR="00071223" w:rsidRPr="0087756C">
        <w:rPr>
          <w:rFonts w:ascii="Times New Roman" w:hAnsi="Times New Roman" w:cs="Times New Roman"/>
          <w:b/>
          <w:sz w:val="32"/>
          <w:szCs w:val="32"/>
        </w:rPr>
        <w:t>Gowa</w:t>
      </w:r>
      <w:proofErr w:type="spellEnd"/>
      <w:r w:rsidR="00071223" w:rsidRPr="0087756C">
        <w:rPr>
          <w:rFonts w:ascii="Times New Roman" w:hAnsi="Times New Roman" w:cs="Times New Roman"/>
          <w:b/>
          <w:sz w:val="32"/>
          <w:szCs w:val="32"/>
        </w:rPr>
        <w:t xml:space="preserve"> Region</w:t>
      </w:r>
      <w:r w:rsidRPr="0087756C">
        <w:rPr>
          <w:rFonts w:ascii="Times New Roman" w:hAnsi="Times New Roman" w:cs="Times New Roman"/>
          <w:b/>
          <w:sz w:val="32"/>
          <w:szCs w:val="32"/>
        </w:rPr>
        <w:t>)</w:t>
      </w:r>
      <w:r w:rsidR="00CF52EC" w:rsidRPr="0087756C">
        <w:rPr>
          <w:rFonts w:ascii="Times New Roman" w:hAnsi="Times New Roman" w:cs="Times New Roman"/>
          <w:b/>
          <w:sz w:val="32"/>
          <w:szCs w:val="32"/>
        </w:rPr>
        <w:t xml:space="preserve"> </w:t>
      </w:r>
    </w:p>
    <w:p w:rsidR="00071223" w:rsidRPr="00560126" w:rsidRDefault="00071223" w:rsidP="00D35DE9">
      <w:pPr>
        <w:spacing w:line="240" w:lineRule="auto"/>
        <w:jc w:val="center"/>
        <w:rPr>
          <w:rFonts w:ascii="Arial" w:hAnsi="Arial" w:cs="Arial"/>
          <w:sz w:val="20"/>
          <w:szCs w:val="20"/>
        </w:rPr>
      </w:pPr>
      <w:proofErr w:type="spellStart"/>
      <w:r w:rsidRPr="00560126">
        <w:rPr>
          <w:rFonts w:ascii="Arial" w:hAnsi="Arial" w:cs="Arial"/>
          <w:sz w:val="20"/>
          <w:szCs w:val="20"/>
        </w:rPr>
        <w:t>Thobias</w:t>
      </w:r>
      <w:proofErr w:type="spellEnd"/>
      <w:r w:rsidRPr="00560126">
        <w:rPr>
          <w:rFonts w:ascii="Arial" w:hAnsi="Arial" w:cs="Arial"/>
          <w:sz w:val="20"/>
          <w:szCs w:val="20"/>
        </w:rPr>
        <w:t xml:space="preserve"> </w:t>
      </w:r>
      <w:proofErr w:type="spellStart"/>
      <w:r w:rsidRPr="00560126">
        <w:rPr>
          <w:rFonts w:ascii="Arial" w:hAnsi="Arial" w:cs="Arial"/>
          <w:sz w:val="20"/>
          <w:szCs w:val="20"/>
        </w:rPr>
        <w:t>Sarbunan</w:t>
      </w:r>
      <w:proofErr w:type="spellEnd"/>
    </w:p>
    <w:p w:rsidR="00071223" w:rsidRPr="00560126" w:rsidRDefault="00071223" w:rsidP="00D35DE9">
      <w:pPr>
        <w:spacing w:line="240" w:lineRule="auto"/>
        <w:jc w:val="center"/>
        <w:rPr>
          <w:rFonts w:ascii="Arial" w:hAnsi="Arial" w:cs="Arial"/>
          <w:sz w:val="20"/>
          <w:szCs w:val="20"/>
        </w:rPr>
      </w:pPr>
      <w:r w:rsidRPr="00560126">
        <w:rPr>
          <w:rFonts w:ascii="Arial" w:hAnsi="Arial" w:cs="Arial"/>
          <w:sz w:val="20"/>
          <w:szCs w:val="20"/>
        </w:rPr>
        <w:t>Art Music Education/Faculty of Art Religion/IAKN Ambon</w:t>
      </w:r>
    </w:p>
    <w:p w:rsidR="00071223" w:rsidRPr="00560126" w:rsidRDefault="00071223" w:rsidP="00D35DE9">
      <w:pPr>
        <w:spacing w:line="240" w:lineRule="auto"/>
        <w:jc w:val="center"/>
        <w:rPr>
          <w:rFonts w:ascii="Arial" w:hAnsi="Arial" w:cs="Arial"/>
          <w:sz w:val="20"/>
          <w:szCs w:val="20"/>
        </w:rPr>
      </w:pPr>
      <w:r w:rsidRPr="00560126">
        <w:rPr>
          <w:rFonts w:ascii="Arial" w:hAnsi="Arial" w:cs="Arial"/>
          <w:sz w:val="20"/>
          <w:szCs w:val="20"/>
        </w:rPr>
        <w:t>t.sarbunan@iaknambon.ac.id</w:t>
      </w:r>
    </w:p>
    <w:p w:rsidR="00D35DE9" w:rsidRDefault="00D35DE9" w:rsidP="00314E5E">
      <w:pPr>
        <w:rPr>
          <w:rFonts w:ascii="Times New Roman" w:hAnsi="Times New Roman" w:cs="Times New Roman"/>
          <w:b/>
          <w:sz w:val="28"/>
          <w:szCs w:val="28"/>
        </w:rPr>
      </w:pPr>
    </w:p>
    <w:p w:rsidR="00314E5E" w:rsidRPr="00560126" w:rsidRDefault="002A54C1" w:rsidP="00314E5E">
      <w:pPr>
        <w:rPr>
          <w:rFonts w:ascii="Arial" w:hAnsi="Arial" w:cs="Arial"/>
          <w:b/>
          <w:sz w:val="28"/>
          <w:szCs w:val="28"/>
        </w:rPr>
      </w:pPr>
      <w:r w:rsidRPr="00560126">
        <w:rPr>
          <w:rFonts w:ascii="Arial" w:hAnsi="Arial" w:cs="Arial"/>
          <w:b/>
          <w:sz w:val="28"/>
          <w:szCs w:val="28"/>
        </w:rPr>
        <w:t>Abstract</w:t>
      </w:r>
    </w:p>
    <w:p w:rsidR="0050572B" w:rsidRPr="0050572B" w:rsidRDefault="0050572B" w:rsidP="0050572B">
      <w:pPr>
        <w:jc w:val="both"/>
        <w:rPr>
          <w:rFonts w:ascii="Arial" w:hAnsi="Arial" w:cs="Arial"/>
          <w:sz w:val="20"/>
          <w:szCs w:val="20"/>
        </w:rPr>
      </w:pPr>
      <w:r w:rsidRPr="0050572B">
        <w:rPr>
          <w:rFonts w:ascii="Arial" w:hAnsi="Arial" w:cs="Arial"/>
          <w:sz w:val="20"/>
          <w:szCs w:val="20"/>
        </w:rPr>
        <w:t xml:space="preserve">Indonesia was surprised by the news about one </w:t>
      </w:r>
      <w:r w:rsidR="00F80F6D">
        <w:rPr>
          <w:rFonts w:ascii="Arial" w:hAnsi="Arial" w:cs="Arial"/>
          <w:sz w:val="20"/>
          <w:szCs w:val="20"/>
        </w:rPr>
        <w:t xml:space="preserve">of a </w:t>
      </w:r>
      <w:r w:rsidRPr="0050572B">
        <w:rPr>
          <w:rFonts w:ascii="Arial" w:hAnsi="Arial" w:cs="Arial"/>
          <w:sz w:val="20"/>
          <w:szCs w:val="20"/>
        </w:rPr>
        <w:t xml:space="preserve">senior high school student in </w:t>
      </w:r>
      <w:proofErr w:type="spellStart"/>
      <w:r w:rsidRPr="0050572B">
        <w:rPr>
          <w:rFonts w:ascii="Arial" w:hAnsi="Arial" w:cs="Arial"/>
          <w:sz w:val="20"/>
          <w:szCs w:val="20"/>
        </w:rPr>
        <w:t>Gowa</w:t>
      </w:r>
      <w:proofErr w:type="spellEnd"/>
      <w:r w:rsidRPr="0050572B">
        <w:rPr>
          <w:rFonts w:ascii="Arial" w:hAnsi="Arial" w:cs="Arial"/>
          <w:sz w:val="20"/>
          <w:szCs w:val="20"/>
        </w:rPr>
        <w:t xml:space="preserve"> City, South Sul</w:t>
      </w:r>
      <w:r w:rsidR="00496481">
        <w:rPr>
          <w:rFonts w:ascii="Arial" w:hAnsi="Arial" w:cs="Arial"/>
          <w:sz w:val="20"/>
          <w:szCs w:val="20"/>
        </w:rPr>
        <w:t>awesi Province, Indonesia, approximately</w:t>
      </w:r>
      <w:r w:rsidRPr="0050572B">
        <w:rPr>
          <w:rFonts w:ascii="Arial" w:hAnsi="Arial" w:cs="Arial"/>
          <w:sz w:val="20"/>
          <w:szCs w:val="20"/>
        </w:rPr>
        <w:t xml:space="preserve"> a month ago, related to learning stress </w:t>
      </w:r>
      <w:r w:rsidR="00D92B48">
        <w:rPr>
          <w:rFonts w:ascii="Arial" w:hAnsi="Arial" w:cs="Arial"/>
          <w:sz w:val="20"/>
          <w:szCs w:val="20"/>
        </w:rPr>
        <w:t>during</w:t>
      </w:r>
      <w:r w:rsidRPr="0050572B">
        <w:rPr>
          <w:rFonts w:ascii="Arial" w:hAnsi="Arial" w:cs="Arial"/>
          <w:sz w:val="20"/>
          <w:szCs w:val="20"/>
        </w:rPr>
        <w:t xml:space="preserve"> the pandemic. Suddenly, from the region to the national government, all the stakeholders were quick to deal with the chaos of suicidal action that ended with a dead body hanging in the bedroom. To be honest, the suicide </w:t>
      </w:r>
      <w:proofErr w:type="spellStart"/>
      <w:r w:rsidRPr="0050572B">
        <w:rPr>
          <w:rFonts w:ascii="Arial" w:hAnsi="Arial" w:cs="Arial"/>
          <w:sz w:val="20"/>
          <w:szCs w:val="20"/>
        </w:rPr>
        <w:t>behavior</w:t>
      </w:r>
      <w:proofErr w:type="spellEnd"/>
      <w:r w:rsidRPr="0050572B">
        <w:rPr>
          <w:rFonts w:ascii="Arial" w:hAnsi="Arial" w:cs="Arial"/>
          <w:sz w:val="20"/>
          <w:szCs w:val="20"/>
        </w:rPr>
        <w:t xml:space="preserve"> occurred not just in </w:t>
      </w:r>
      <w:r w:rsidR="00D92B48">
        <w:rPr>
          <w:rFonts w:ascii="Arial" w:hAnsi="Arial" w:cs="Arial"/>
          <w:sz w:val="20"/>
          <w:szCs w:val="20"/>
        </w:rPr>
        <w:t xml:space="preserve">the </w:t>
      </w:r>
      <w:r w:rsidRPr="0050572B">
        <w:rPr>
          <w:rFonts w:ascii="Arial" w:hAnsi="Arial" w:cs="Arial"/>
          <w:sz w:val="20"/>
          <w:szCs w:val="20"/>
        </w:rPr>
        <w:t xml:space="preserve">recent pandemic period, such as in </w:t>
      </w:r>
      <w:proofErr w:type="spellStart"/>
      <w:r w:rsidRPr="0050572B">
        <w:rPr>
          <w:rFonts w:ascii="Arial" w:hAnsi="Arial" w:cs="Arial"/>
          <w:sz w:val="20"/>
          <w:szCs w:val="20"/>
        </w:rPr>
        <w:t>Gowa</w:t>
      </w:r>
      <w:proofErr w:type="spellEnd"/>
      <w:r w:rsidRPr="0050572B">
        <w:rPr>
          <w:rFonts w:ascii="Arial" w:hAnsi="Arial" w:cs="Arial"/>
          <w:sz w:val="20"/>
          <w:szCs w:val="20"/>
        </w:rPr>
        <w:t>, but also as my birthplace, Ambon City, Maluku Province, different of that case has ever occurred at the university level because the cause of stress, however only ended as the mass-media news, that I know as the civilian of Ambon, Maluku,</w:t>
      </w:r>
      <w:r>
        <w:rPr>
          <w:rFonts w:ascii="Arial" w:hAnsi="Arial" w:cs="Arial"/>
          <w:sz w:val="20"/>
          <w:szCs w:val="20"/>
        </w:rPr>
        <w:t xml:space="preserve"> also Indonesia, as our country</w:t>
      </w:r>
      <w:r w:rsidRPr="0050572B">
        <w:rPr>
          <w:rFonts w:ascii="Arial" w:hAnsi="Arial" w:cs="Arial"/>
          <w:sz w:val="20"/>
          <w:szCs w:val="20"/>
        </w:rPr>
        <w:t>. Again, and be realistic, the suicide case is so bad to the nation that we have been - as one of the modern civiliz</w:t>
      </w:r>
      <w:r w:rsidR="00D92B48">
        <w:rPr>
          <w:rFonts w:ascii="Arial" w:hAnsi="Arial" w:cs="Arial"/>
          <w:sz w:val="20"/>
          <w:szCs w:val="20"/>
        </w:rPr>
        <w:t>ed</w:t>
      </w:r>
      <w:r w:rsidRPr="0050572B">
        <w:rPr>
          <w:rFonts w:ascii="Arial" w:hAnsi="Arial" w:cs="Arial"/>
          <w:sz w:val="20"/>
          <w:szCs w:val="20"/>
        </w:rPr>
        <w:t xml:space="preserve"> society and as </w:t>
      </w:r>
      <w:r w:rsidR="00D92B48">
        <w:rPr>
          <w:rFonts w:ascii="Arial" w:hAnsi="Arial" w:cs="Arial"/>
          <w:sz w:val="20"/>
          <w:szCs w:val="20"/>
        </w:rPr>
        <w:t xml:space="preserve">a </w:t>
      </w:r>
      <w:r w:rsidRPr="0050572B">
        <w:rPr>
          <w:rFonts w:ascii="Arial" w:hAnsi="Arial" w:cs="Arial"/>
          <w:sz w:val="20"/>
          <w:szCs w:val="20"/>
        </w:rPr>
        <w:t xml:space="preserve">developing country, almost 70s years back. </w:t>
      </w:r>
      <w:r w:rsidR="00D92B48">
        <w:rPr>
          <w:rFonts w:ascii="Arial" w:hAnsi="Arial" w:cs="Arial"/>
          <w:sz w:val="20"/>
          <w:szCs w:val="20"/>
        </w:rPr>
        <w:t>O</w:t>
      </w:r>
      <w:r w:rsidRPr="0050572B">
        <w:rPr>
          <w:rFonts w:ascii="Arial" w:hAnsi="Arial" w:cs="Arial"/>
          <w:sz w:val="20"/>
          <w:szCs w:val="20"/>
        </w:rPr>
        <w:t xml:space="preserve">n the other hand, as a research community, I have to improve the awareness of sustainable growth, in particular </w:t>
      </w:r>
      <w:r w:rsidR="00D92B48">
        <w:rPr>
          <w:rFonts w:ascii="Arial" w:hAnsi="Arial" w:cs="Arial"/>
          <w:sz w:val="20"/>
          <w:szCs w:val="20"/>
        </w:rPr>
        <w:t>concerning</w:t>
      </w:r>
      <w:r w:rsidRPr="0050572B">
        <w:rPr>
          <w:rFonts w:ascii="Arial" w:hAnsi="Arial" w:cs="Arial"/>
          <w:sz w:val="20"/>
          <w:szCs w:val="20"/>
        </w:rPr>
        <w:t xml:space="preserve"> pedagogical issues. And indeed, through this article, I hope we will be accelerated to hand in hand as the education community as well as the government, to better refine our educational system and take a deep consideration about the psychological element that deeply influenced the entire education process.</w:t>
      </w:r>
    </w:p>
    <w:p w:rsidR="002A54C1" w:rsidRPr="00560126" w:rsidRDefault="002A54C1" w:rsidP="00314E5E">
      <w:pPr>
        <w:rPr>
          <w:rFonts w:ascii="Arial" w:hAnsi="Arial" w:cs="Arial"/>
          <w:sz w:val="28"/>
          <w:szCs w:val="28"/>
        </w:rPr>
      </w:pPr>
      <w:r w:rsidRPr="00560126">
        <w:rPr>
          <w:rFonts w:ascii="Arial" w:hAnsi="Arial" w:cs="Arial"/>
          <w:b/>
          <w:sz w:val="28"/>
          <w:szCs w:val="28"/>
        </w:rPr>
        <w:t>Keyword</w:t>
      </w:r>
      <w:r w:rsidRPr="00560126">
        <w:rPr>
          <w:rFonts w:ascii="Arial" w:hAnsi="Arial" w:cs="Arial"/>
          <w:sz w:val="28"/>
          <w:szCs w:val="28"/>
        </w:rPr>
        <w:t>:</w:t>
      </w:r>
      <w:r w:rsidRPr="00EA2AD0">
        <w:rPr>
          <w:rFonts w:ascii="Arial" w:hAnsi="Arial" w:cs="Arial"/>
          <w:sz w:val="20"/>
          <w:szCs w:val="20"/>
        </w:rPr>
        <w:t xml:space="preserve"> </w:t>
      </w:r>
      <w:r w:rsidR="00EA2AD0" w:rsidRPr="00EA2AD0">
        <w:rPr>
          <w:rFonts w:ascii="Arial" w:hAnsi="Arial" w:cs="Arial"/>
          <w:sz w:val="20"/>
          <w:szCs w:val="20"/>
        </w:rPr>
        <w:t>Descripti</w:t>
      </w:r>
      <w:r w:rsidR="00EA2AD0">
        <w:rPr>
          <w:rFonts w:ascii="Arial" w:hAnsi="Arial" w:cs="Arial"/>
          <w:sz w:val="20"/>
          <w:szCs w:val="20"/>
        </w:rPr>
        <w:t>ve, Learner, Learning, Mid of Pandemic, Stress, Suicide</w:t>
      </w:r>
    </w:p>
    <w:p w:rsidR="00314E5E" w:rsidRPr="00560126" w:rsidRDefault="00314E5E" w:rsidP="00314E5E">
      <w:pPr>
        <w:rPr>
          <w:rFonts w:ascii="Arial" w:hAnsi="Arial" w:cs="Arial"/>
          <w:sz w:val="32"/>
          <w:szCs w:val="32"/>
        </w:rPr>
      </w:pPr>
    </w:p>
    <w:p w:rsidR="00314E5E" w:rsidRPr="00560126" w:rsidRDefault="002A54C1" w:rsidP="002E0D3D">
      <w:pPr>
        <w:jc w:val="both"/>
        <w:rPr>
          <w:rFonts w:ascii="Arial" w:hAnsi="Arial" w:cs="Arial"/>
          <w:b/>
          <w:sz w:val="28"/>
          <w:szCs w:val="28"/>
        </w:rPr>
      </w:pPr>
      <w:r w:rsidRPr="00560126">
        <w:rPr>
          <w:rFonts w:ascii="Arial" w:hAnsi="Arial" w:cs="Arial"/>
          <w:b/>
          <w:sz w:val="28"/>
          <w:szCs w:val="28"/>
        </w:rPr>
        <w:t>Introduction</w:t>
      </w:r>
    </w:p>
    <w:p w:rsidR="00891F3B" w:rsidRPr="00BA4DD2" w:rsidRDefault="00977C93" w:rsidP="0051519F">
      <w:pPr>
        <w:spacing w:after="0" w:line="240" w:lineRule="auto"/>
        <w:jc w:val="both"/>
        <w:rPr>
          <w:rFonts w:ascii="Arial" w:hAnsi="Arial" w:cs="Arial"/>
          <w:sz w:val="20"/>
          <w:szCs w:val="20"/>
        </w:rPr>
      </w:pPr>
      <w:r w:rsidRPr="00BA4DD2">
        <w:rPr>
          <w:rFonts w:ascii="Arial" w:hAnsi="Arial" w:cs="Arial"/>
          <w:sz w:val="20"/>
          <w:szCs w:val="20"/>
        </w:rPr>
        <w:t xml:space="preserve">As my writing topic to the tragedy of suicide learner because </w:t>
      </w:r>
      <w:r w:rsidR="00E500FC">
        <w:rPr>
          <w:rFonts w:ascii="Arial" w:hAnsi="Arial" w:cs="Arial"/>
          <w:sz w:val="20"/>
          <w:szCs w:val="20"/>
        </w:rPr>
        <w:t xml:space="preserve">of </w:t>
      </w:r>
      <w:r w:rsidRPr="00BA4DD2">
        <w:rPr>
          <w:rFonts w:ascii="Arial" w:hAnsi="Arial" w:cs="Arial"/>
          <w:sz w:val="20"/>
          <w:szCs w:val="20"/>
        </w:rPr>
        <w:t xml:space="preserve">stress to conduct online learning. </w:t>
      </w:r>
      <w:r w:rsidR="00314E5E" w:rsidRPr="00BA4DD2">
        <w:rPr>
          <w:rFonts w:ascii="Arial" w:hAnsi="Arial" w:cs="Arial"/>
          <w:sz w:val="20"/>
          <w:szCs w:val="20"/>
        </w:rPr>
        <w:t xml:space="preserve">Based on </w:t>
      </w:r>
      <w:r w:rsidR="00BC5381" w:rsidRPr="00BA4DD2">
        <w:rPr>
          <w:rFonts w:ascii="Arial" w:hAnsi="Arial" w:cs="Arial"/>
          <w:sz w:val="20"/>
          <w:szCs w:val="20"/>
        </w:rPr>
        <w:t>(Gillett-Swan, 2017)</w:t>
      </w:r>
      <w:r w:rsidR="00071223" w:rsidRPr="00BA4DD2">
        <w:rPr>
          <w:rFonts w:ascii="Arial" w:hAnsi="Arial" w:cs="Arial"/>
          <w:sz w:val="20"/>
          <w:szCs w:val="20"/>
        </w:rPr>
        <w:t xml:space="preserve"> “</w:t>
      </w:r>
      <w:r w:rsidR="001E4DC2" w:rsidRPr="00BA4DD2">
        <w:rPr>
          <w:rFonts w:ascii="Arial" w:hAnsi="Arial" w:cs="Arial"/>
          <w:sz w:val="20"/>
          <w:szCs w:val="20"/>
        </w:rPr>
        <w:t>however, in creating individually tailored differentiated instruction for each learner within and across each cohort, additional workload</w:t>
      </w:r>
      <w:r w:rsidR="00BB3EDC" w:rsidRPr="00BA4DD2">
        <w:rPr>
          <w:rFonts w:ascii="Arial" w:hAnsi="Arial" w:cs="Arial"/>
          <w:sz w:val="20"/>
          <w:szCs w:val="20"/>
        </w:rPr>
        <w:t xml:space="preserve"> </w:t>
      </w:r>
      <w:r w:rsidR="001E4DC2" w:rsidRPr="00BA4DD2">
        <w:rPr>
          <w:rFonts w:ascii="Arial" w:hAnsi="Arial" w:cs="Arial"/>
          <w:sz w:val="20"/>
          <w:szCs w:val="20"/>
        </w:rPr>
        <w:t>pressures on those seeking to engage with the online environment can be created as teaching staff seek</w:t>
      </w:r>
      <w:r w:rsidR="00E500FC">
        <w:rPr>
          <w:rFonts w:ascii="Arial" w:hAnsi="Arial" w:cs="Arial"/>
          <w:sz w:val="20"/>
          <w:szCs w:val="20"/>
        </w:rPr>
        <w:t>s</w:t>
      </w:r>
      <w:r w:rsidR="001E4DC2" w:rsidRPr="00BA4DD2">
        <w:rPr>
          <w:rFonts w:ascii="Arial" w:hAnsi="Arial" w:cs="Arial"/>
          <w:sz w:val="20"/>
          <w:szCs w:val="20"/>
        </w:rPr>
        <w:t xml:space="preserve"> to respond, often reactively, to the individual learning and engagements needs of each cohort”</w:t>
      </w:r>
      <w:r w:rsidR="00071223" w:rsidRPr="00BA4DD2">
        <w:rPr>
          <w:rFonts w:ascii="Arial" w:hAnsi="Arial" w:cs="Arial"/>
          <w:sz w:val="20"/>
          <w:szCs w:val="20"/>
        </w:rPr>
        <w:t>.</w:t>
      </w:r>
      <w:r w:rsidR="00F43814">
        <w:rPr>
          <w:rFonts w:ascii="Arial" w:hAnsi="Arial" w:cs="Arial"/>
          <w:sz w:val="20"/>
          <w:szCs w:val="20"/>
        </w:rPr>
        <w:t xml:space="preserve"> Gillett-Swan, </w:t>
      </w:r>
      <w:r w:rsidR="00415A01" w:rsidRPr="00BA4DD2">
        <w:rPr>
          <w:rFonts w:ascii="Arial" w:hAnsi="Arial" w:cs="Arial"/>
          <w:sz w:val="20"/>
          <w:szCs w:val="20"/>
        </w:rPr>
        <w:t>emphasizes,</w:t>
      </w:r>
      <w:r w:rsidR="001E4DC2" w:rsidRPr="00BA4DD2">
        <w:rPr>
          <w:rFonts w:ascii="Arial" w:hAnsi="Arial" w:cs="Arial"/>
          <w:sz w:val="20"/>
          <w:szCs w:val="20"/>
        </w:rPr>
        <w:t xml:space="preserve"> </w:t>
      </w:r>
      <w:r w:rsidR="00415A01" w:rsidRPr="00BA4DD2">
        <w:rPr>
          <w:rFonts w:ascii="Arial" w:hAnsi="Arial" w:cs="Arial"/>
          <w:sz w:val="20"/>
          <w:szCs w:val="20"/>
        </w:rPr>
        <w:t xml:space="preserve">the </w:t>
      </w:r>
      <w:r w:rsidR="001E4DC2" w:rsidRPr="00BA4DD2">
        <w:rPr>
          <w:rFonts w:ascii="Arial" w:hAnsi="Arial" w:cs="Arial"/>
          <w:sz w:val="20"/>
          <w:szCs w:val="20"/>
        </w:rPr>
        <w:t>barriers</w:t>
      </w:r>
      <w:r w:rsidR="00A52534" w:rsidRPr="00BA4DD2">
        <w:rPr>
          <w:rFonts w:ascii="Arial" w:hAnsi="Arial" w:cs="Arial"/>
          <w:sz w:val="20"/>
          <w:szCs w:val="20"/>
        </w:rPr>
        <w:t>,</w:t>
      </w:r>
      <w:r w:rsidR="001E4DC2" w:rsidRPr="00BA4DD2">
        <w:rPr>
          <w:rFonts w:ascii="Arial" w:hAnsi="Arial" w:cs="Arial"/>
          <w:sz w:val="20"/>
          <w:szCs w:val="20"/>
        </w:rPr>
        <w:t xml:space="preserve"> </w:t>
      </w:r>
      <w:r w:rsidR="00A52534" w:rsidRPr="00BA4DD2">
        <w:rPr>
          <w:rFonts w:ascii="Arial" w:hAnsi="Arial" w:cs="Arial"/>
          <w:sz w:val="20"/>
          <w:szCs w:val="20"/>
        </w:rPr>
        <w:t>“</w:t>
      </w:r>
      <w:r w:rsidR="001E4DC2" w:rsidRPr="00BA4DD2">
        <w:rPr>
          <w:rFonts w:ascii="Arial" w:hAnsi="Arial" w:cs="Arial"/>
          <w:sz w:val="20"/>
          <w:szCs w:val="20"/>
        </w:rPr>
        <w:t>to participation that external students may experience are particularly evident in collaborative learning tasks through group work, group presentations</w:t>
      </w:r>
      <w:r w:rsidR="00E500FC">
        <w:rPr>
          <w:rFonts w:ascii="Arial" w:hAnsi="Arial" w:cs="Arial"/>
          <w:sz w:val="20"/>
          <w:szCs w:val="20"/>
        </w:rPr>
        <w:t>,</w:t>
      </w:r>
      <w:r w:rsidR="001E4DC2" w:rsidRPr="00BA4DD2">
        <w:rPr>
          <w:rFonts w:ascii="Arial" w:hAnsi="Arial" w:cs="Arial"/>
          <w:sz w:val="20"/>
          <w:szCs w:val="20"/>
        </w:rPr>
        <w:t xml:space="preserve"> and group assessments. </w:t>
      </w:r>
      <w:r w:rsidR="00E500FC">
        <w:rPr>
          <w:rFonts w:ascii="Arial" w:hAnsi="Arial" w:cs="Arial"/>
          <w:sz w:val="20"/>
          <w:szCs w:val="20"/>
        </w:rPr>
        <w:t>Besides</w:t>
      </w:r>
      <w:r w:rsidR="001E4DC2" w:rsidRPr="00BA4DD2">
        <w:rPr>
          <w:rFonts w:ascii="Arial" w:hAnsi="Arial" w:cs="Arial"/>
          <w:sz w:val="20"/>
          <w:szCs w:val="20"/>
        </w:rPr>
        <w:t xml:space="preserve">, the benefits of the ability to both facilitators and peers </w:t>
      </w:r>
      <w:r w:rsidR="00E500FC">
        <w:rPr>
          <w:rFonts w:ascii="Arial" w:hAnsi="Arial" w:cs="Arial"/>
          <w:sz w:val="20"/>
          <w:szCs w:val="20"/>
        </w:rPr>
        <w:t>are</w:t>
      </w:r>
      <w:r w:rsidR="001E4DC2" w:rsidRPr="00BA4DD2">
        <w:rPr>
          <w:rFonts w:ascii="Arial" w:hAnsi="Arial" w:cs="Arial"/>
          <w:sz w:val="20"/>
          <w:szCs w:val="20"/>
        </w:rPr>
        <w:t xml:space="preserve"> to offer [help in real-time]. </w:t>
      </w:r>
      <w:r w:rsidR="00A52534" w:rsidRPr="00BA4DD2">
        <w:rPr>
          <w:rFonts w:ascii="Arial" w:hAnsi="Arial" w:cs="Arial"/>
          <w:sz w:val="20"/>
          <w:szCs w:val="20"/>
        </w:rPr>
        <w:t>Therefore, t</w:t>
      </w:r>
      <w:r w:rsidR="001E4DC2" w:rsidRPr="00BA4DD2">
        <w:rPr>
          <w:rFonts w:ascii="Arial" w:hAnsi="Arial" w:cs="Arial"/>
          <w:sz w:val="20"/>
          <w:szCs w:val="20"/>
        </w:rPr>
        <w:t>he adaptability of the environment in catering for individuals, and the ability for students to have a greater participatory role in the design of the learn</w:t>
      </w:r>
      <w:r w:rsidR="000A5344" w:rsidRPr="00BA4DD2">
        <w:rPr>
          <w:rFonts w:ascii="Arial" w:hAnsi="Arial" w:cs="Arial"/>
          <w:sz w:val="20"/>
          <w:szCs w:val="20"/>
        </w:rPr>
        <w:t xml:space="preserve">ing environment, </w:t>
      </w:r>
      <w:r w:rsidR="00E2362E" w:rsidRPr="00BA4DD2">
        <w:rPr>
          <w:rFonts w:ascii="Arial" w:hAnsi="Arial" w:cs="Arial"/>
          <w:sz w:val="20"/>
          <w:szCs w:val="20"/>
        </w:rPr>
        <w:t>each’s</w:t>
      </w:r>
      <w:r w:rsidR="000A5344" w:rsidRPr="00BA4DD2">
        <w:rPr>
          <w:rFonts w:ascii="Arial" w:hAnsi="Arial" w:cs="Arial"/>
          <w:sz w:val="20"/>
          <w:szCs w:val="20"/>
        </w:rPr>
        <w:t xml:space="preserve"> </w:t>
      </w:r>
      <w:r w:rsidR="00E500FC">
        <w:rPr>
          <w:rFonts w:ascii="Arial" w:hAnsi="Arial" w:cs="Arial"/>
          <w:sz w:val="20"/>
          <w:szCs w:val="20"/>
        </w:rPr>
        <w:t xml:space="preserve">a </w:t>
      </w:r>
      <w:r w:rsidR="00A52534" w:rsidRPr="00BA4DD2">
        <w:rPr>
          <w:rFonts w:ascii="Arial" w:hAnsi="Arial" w:cs="Arial"/>
          <w:sz w:val="20"/>
          <w:szCs w:val="20"/>
        </w:rPr>
        <w:t>contribution</w:t>
      </w:r>
      <w:r w:rsidR="001E4DC2" w:rsidRPr="00BA4DD2">
        <w:rPr>
          <w:rFonts w:ascii="Arial" w:hAnsi="Arial" w:cs="Arial"/>
          <w:sz w:val="20"/>
          <w:szCs w:val="20"/>
        </w:rPr>
        <w:t xml:space="preserve"> to the rationale for incorporating online learning approaches in education and as a way that both students and facilitators can better support the isolated learner”.</w:t>
      </w:r>
    </w:p>
    <w:p w:rsidR="0051519F" w:rsidRPr="00BA4DD2" w:rsidRDefault="0051519F" w:rsidP="0051519F">
      <w:pPr>
        <w:spacing w:after="0" w:line="240" w:lineRule="auto"/>
        <w:jc w:val="both"/>
        <w:rPr>
          <w:rFonts w:ascii="Arial" w:hAnsi="Arial" w:cs="Arial"/>
          <w:sz w:val="20"/>
          <w:szCs w:val="20"/>
        </w:rPr>
      </w:pPr>
    </w:p>
    <w:p w:rsidR="00ED0095" w:rsidRPr="00BA4DD2" w:rsidRDefault="00421C7B" w:rsidP="0051519F">
      <w:pPr>
        <w:spacing w:after="0" w:line="240" w:lineRule="auto"/>
        <w:jc w:val="both"/>
        <w:rPr>
          <w:rFonts w:ascii="Arial" w:hAnsi="Arial" w:cs="Arial"/>
          <w:sz w:val="20"/>
          <w:szCs w:val="20"/>
        </w:rPr>
      </w:pPr>
      <w:r>
        <w:rPr>
          <w:rFonts w:ascii="Arial" w:hAnsi="Arial" w:cs="Arial"/>
          <w:sz w:val="20"/>
          <w:szCs w:val="20"/>
        </w:rPr>
        <w:t>Cleveland-Innes &amp; Campbell</w:t>
      </w:r>
      <w:r w:rsidR="00694FE3" w:rsidRPr="00BA4DD2">
        <w:rPr>
          <w:rFonts w:ascii="Arial" w:hAnsi="Arial" w:cs="Arial"/>
          <w:sz w:val="20"/>
          <w:szCs w:val="20"/>
        </w:rPr>
        <w:t xml:space="preserve"> </w:t>
      </w:r>
      <w:r>
        <w:rPr>
          <w:rFonts w:ascii="Arial" w:hAnsi="Arial" w:cs="Arial"/>
          <w:sz w:val="20"/>
          <w:szCs w:val="20"/>
        </w:rPr>
        <w:t>(</w:t>
      </w:r>
      <w:r w:rsidR="00694FE3" w:rsidRPr="00BA4DD2">
        <w:rPr>
          <w:rFonts w:ascii="Arial" w:hAnsi="Arial" w:cs="Arial"/>
          <w:sz w:val="20"/>
          <w:szCs w:val="20"/>
        </w:rPr>
        <w:t>2012)</w:t>
      </w:r>
      <w:r>
        <w:rPr>
          <w:rFonts w:ascii="Arial" w:hAnsi="Arial" w:cs="Arial"/>
          <w:sz w:val="20"/>
          <w:szCs w:val="20"/>
        </w:rPr>
        <w:t xml:space="preserve"> argue</w:t>
      </w:r>
      <w:r w:rsidR="008714E5" w:rsidRPr="00BA4DD2">
        <w:rPr>
          <w:rFonts w:ascii="Arial" w:hAnsi="Arial" w:cs="Arial"/>
          <w:sz w:val="20"/>
          <w:szCs w:val="20"/>
        </w:rPr>
        <w:t xml:space="preserve"> “however, the notion of affect, defined as the extent to which one can be influenced and affected, is much different from the issue of emotion and its impact on learning—the impact that may exist in all activities and domains of learning. For some, emotions exist comprehensively in the human experience; to ignore emotion in the human response to internal and external events is to ignore a central element of the human experience.</w:t>
      </w:r>
      <w:r w:rsidR="001058AA" w:rsidRPr="00BA4DD2">
        <w:rPr>
          <w:rFonts w:ascii="Arial" w:hAnsi="Arial" w:cs="Arial"/>
          <w:sz w:val="20"/>
          <w:szCs w:val="20"/>
        </w:rPr>
        <w:t xml:space="preserve"> Given this new </w:t>
      </w:r>
      <w:r w:rsidR="001058AA" w:rsidRPr="00BA4DD2">
        <w:rPr>
          <w:rFonts w:ascii="Arial" w:hAnsi="Arial" w:cs="Arial"/>
          <w:sz w:val="20"/>
          <w:szCs w:val="20"/>
        </w:rPr>
        <w:lastRenderedPageBreak/>
        <w:t>information about cognition and emotion, we developed a working hypothesis that emotion plays a role in learning and, therefore, will be present in online learning environments”.</w:t>
      </w:r>
      <w:r w:rsidR="009B280F">
        <w:rPr>
          <w:rFonts w:ascii="Arial" w:hAnsi="Arial" w:cs="Arial"/>
          <w:sz w:val="20"/>
          <w:szCs w:val="20"/>
        </w:rPr>
        <w:t xml:space="preserve"> </w:t>
      </w:r>
      <w:r w:rsidR="00ED0095" w:rsidRPr="00BA4DD2">
        <w:rPr>
          <w:rFonts w:ascii="Arial" w:hAnsi="Arial" w:cs="Arial"/>
          <w:sz w:val="20"/>
          <w:szCs w:val="20"/>
        </w:rPr>
        <w:t>Capture by</w:t>
      </w:r>
      <w:r w:rsidR="006D1179" w:rsidRPr="00BA4DD2">
        <w:rPr>
          <w:rFonts w:ascii="Arial" w:hAnsi="Arial" w:cs="Arial"/>
          <w:sz w:val="20"/>
          <w:szCs w:val="20"/>
        </w:rPr>
        <w:t xml:space="preserve"> (</w:t>
      </w:r>
      <w:proofErr w:type="spellStart"/>
      <w:r w:rsidR="006D1179" w:rsidRPr="00BA4DD2">
        <w:rPr>
          <w:rFonts w:ascii="Arial" w:hAnsi="Arial" w:cs="Arial"/>
          <w:sz w:val="20"/>
          <w:szCs w:val="20"/>
        </w:rPr>
        <w:t>Capdeferro</w:t>
      </w:r>
      <w:proofErr w:type="spellEnd"/>
      <w:r w:rsidR="006D1179" w:rsidRPr="00BA4DD2">
        <w:rPr>
          <w:rFonts w:ascii="Arial" w:hAnsi="Arial" w:cs="Arial"/>
          <w:sz w:val="20"/>
          <w:szCs w:val="20"/>
        </w:rPr>
        <w:t xml:space="preserve"> &amp; Romero, 2012) </w:t>
      </w:r>
      <w:r w:rsidR="00B0044B" w:rsidRPr="00BA4DD2">
        <w:rPr>
          <w:rFonts w:ascii="Arial" w:hAnsi="Arial" w:cs="Arial"/>
          <w:sz w:val="20"/>
          <w:szCs w:val="20"/>
        </w:rPr>
        <w:t>“</w:t>
      </w:r>
      <w:r w:rsidR="00ED0095" w:rsidRPr="00BA4DD2">
        <w:rPr>
          <w:rFonts w:ascii="Arial" w:hAnsi="Arial" w:cs="Arial"/>
          <w:sz w:val="20"/>
          <w:szCs w:val="20"/>
        </w:rPr>
        <w:t>to meet these challenges, virtual campuses are promoting learning methodologies that prioritize learning through interactions among students and contribute to the development and practice of teamwork competencies. While early online programs focused mainly on the transmission and mastery of bodie</w:t>
      </w:r>
      <w:r w:rsidR="00BA458C" w:rsidRPr="00BA4DD2">
        <w:rPr>
          <w:rFonts w:ascii="Arial" w:hAnsi="Arial" w:cs="Arial"/>
          <w:sz w:val="20"/>
          <w:szCs w:val="20"/>
        </w:rPr>
        <w:t xml:space="preserve">s of information, more emphasis </w:t>
      </w:r>
      <w:r w:rsidR="00ED0095" w:rsidRPr="00BA4DD2">
        <w:rPr>
          <w:rFonts w:ascii="Arial" w:hAnsi="Arial" w:cs="Arial"/>
          <w:sz w:val="20"/>
          <w:szCs w:val="20"/>
        </w:rPr>
        <w:t>has been placed on collaborative methods in recent years, examples of which are case studies, problem-based learning, and the development of learning communities in online contexts.</w:t>
      </w:r>
      <w:r w:rsidR="00BA458C" w:rsidRPr="00BA4DD2">
        <w:rPr>
          <w:rFonts w:ascii="Arial" w:hAnsi="Arial" w:cs="Arial"/>
          <w:sz w:val="20"/>
          <w:szCs w:val="20"/>
        </w:rPr>
        <w:t xml:space="preserve"> Despite the advantages reported in the literature about collaborative learning methodologies in terms of social and psychological benefits, students engaged in collaborative learning activities can feel a high level of frustration</w:t>
      </w:r>
      <w:r w:rsidR="00B0044B" w:rsidRPr="00BA4DD2">
        <w:rPr>
          <w:rFonts w:ascii="Arial" w:hAnsi="Arial" w:cs="Arial"/>
          <w:sz w:val="20"/>
          <w:szCs w:val="20"/>
        </w:rPr>
        <w:t>”</w:t>
      </w:r>
      <w:r w:rsidR="00BA458C" w:rsidRPr="00BA4DD2">
        <w:rPr>
          <w:rFonts w:ascii="Arial" w:hAnsi="Arial" w:cs="Arial"/>
          <w:sz w:val="20"/>
          <w:szCs w:val="20"/>
        </w:rPr>
        <w:t>.</w:t>
      </w:r>
    </w:p>
    <w:p w:rsidR="0051519F" w:rsidRPr="00BA4DD2" w:rsidRDefault="0051519F" w:rsidP="0051519F">
      <w:pPr>
        <w:spacing w:after="0" w:line="240" w:lineRule="auto"/>
        <w:jc w:val="both"/>
        <w:rPr>
          <w:rFonts w:ascii="Arial" w:hAnsi="Arial" w:cs="Arial"/>
          <w:sz w:val="20"/>
          <w:szCs w:val="20"/>
        </w:rPr>
      </w:pPr>
    </w:p>
    <w:p w:rsidR="00443653" w:rsidRDefault="00E500FC" w:rsidP="0051519F">
      <w:pPr>
        <w:spacing w:after="0" w:line="240" w:lineRule="auto"/>
        <w:jc w:val="both"/>
        <w:rPr>
          <w:rFonts w:ascii="Arial" w:hAnsi="Arial" w:cs="Arial"/>
          <w:sz w:val="20"/>
          <w:szCs w:val="20"/>
        </w:rPr>
      </w:pPr>
      <w:r>
        <w:rPr>
          <w:rFonts w:ascii="Arial" w:hAnsi="Arial" w:cs="Arial"/>
          <w:sz w:val="20"/>
          <w:szCs w:val="20"/>
        </w:rPr>
        <w:t>As c</w:t>
      </w:r>
      <w:r w:rsidR="00450AE9" w:rsidRPr="00BA4DD2">
        <w:rPr>
          <w:rFonts w:ascii="Arial" w:hAnsi="Arial" w:cs="Arial"/>
          <w:sz w:val="20"/>
          <w:szCs w:val="20"/>
        </w:rPr>
        <w:t>riticized</w:t>
      </w:r>
      <w:r w:rsidR="00C16CE7" w:rsidRPr="00BA4DD2">
        <w:rPr>
          <w:rFonts w:ascii="Arial" w:hAnsi="Arial" w:cs="Arial"/>
          <w:sz w:val="20"/>
          <w:szCs w:val="20"/>
        </w:rPr>
        <w:t xml:space="preserve"> by</w:t>
      </w:r>
      <w:r w:rsidR="00241925" w:rsidRPr="00BA4DD2">
        <w:rPr>
          <w:rFonts w:ascii="Arial" w:hAnsi="Arial" w:cs="Arial"/>
          <w:sz w:val="20"/>
          <w:szCs w:val="20"/>
        </w:rPr>
        <w:t xml:space="preserve"> (</w:t>
      </w:r>
      <w:proofErr w:type="spellStart"/>
      <w:r w:rsidR="00241925" w:rsidRPr="00BA4DD2">
        <w:rPr>
          <w:rFonts w:ascii="Arial" w:hAnsi="Arial" w:cs="Arial"/>
          <w:sz w:val="20"/>
          <w:szCs w:val="20"/>
        </w:rPr>
        <w:t>Capdeferro</w:t>
      </w:r>
      <w:proofErr w:type="spellEnd"/>
      <w:r w:rsidR="00241925" w:rsidRPr="00BA4DD2">
        <w:rPr>
          <w:rFonts w:ascii="Arial" w:hAnsi="Arial" w:cs="Arial"/>
          <w:sz w:val="20"/>
          <w:szCs w:val="20"/>
        </w:rPr>
        <w:t xml:space="preserve"> &amp; Romero, 2012b) </w:t>
      </w:r>
      <w:r w:rsidR="00B0044B" w:rsidRPr="00BA4DD2">
        <w:rPr>
          <w:rFonts w:ascii="Arial" w:hAnsi="Arial" w:cs="Arial"/>
          <w:sz w:val="20"/>
          <w:szCs w:val="20"/>
        </w:rPr>
        <w:t>“</w:t>
      </w:r>
      <w:r w:rsidR="00241925" w:rsidRPr="00BA4DD2">
        <w:rPr>
          <w:rFonts w:ascii="Arial" w:hAnsi="Arial" w:cs="Arial"/>
          <w:sz w:val="20"/>
          <w:szCs w:val="20"/>
        </w:rPr>
        <w:t>r</w:t>
      </w:r>
      <w:r w:rsidR="00443653" w:rsidRPr="00BA4DD2">
        <w:rPr>
          <w:rFonts w:ascii="Arial" w:hAnsi="Arial" w:cs="Arial"/>
          <w:sz w:val="20"/>
          <w:szCs w:val="20"/>
        </w:rPr>
        <w:t xml:space="preserve">ecent studies have described emotional and motivational experiences students encountered during computer-supported learning projects, which can also cause negative effects. The consequences of student frustration can generate a load that has to be borne by all the agents involved in the learning experiences: students, teachers, and institutions. The specific </w:t>
      </w:r>
      <w:r w:rsidR="00C16CE7" w:rsidRPr="00BA4DD2">
        <w:rPr>
          <w:rFonts w:ascii="Arial" w:hAnsi="Arial" w:cs="Arial"/>
          <w:sz w:val="20"/>
          <w:szCs w:val="20"/>
        </w:rPr>
        <w:t>source of frustration in online computer-supported collaborative learning [CSCL] is</w:t>
      </w:r>
      <w:r w:rsidR="00443653" w:rsidRPr="00BA4DD2">
        <w:rPr>
          <w:rFonts w:ascii="Arial" w:hAnsi="Arial" w:cs="Arial"/>
          <w:sz w:val="20"/>
          <w:szCs w:val="20"/>
        </w:rPr>
        <w:t xml:space="preserve"> related to the delay of the interactions and feedback, to time pressure, to time zone differences and the reduced level of cues within the social activity and context</w:t>
      </w:r>
      <w:r w:rsidR="00B0044B" w:rsidRPr="00BA4DD2">
        <w:rPr>
          <w:rFonts w:ascii="Arial" w:hAnsi="Arial" w:cs="Arial"/>
          <w:sz w:val="20"/>
          <w:szCs w:val="20"/>
        </w:rPr>
        <w:t>”</w:t>
      </w:r>
      <w:r w:rsidR="00443653" w:rsidRPr="00BA4DD2">
        <w:rPr>
          <w:rFonts w:ascii="Arial" w:hAnsi="Arial" w:cs="Arial"/>
          <w:sz w:val="20"/>
          <w:szCs w:val="20"/>
        </w:rPr>
        <w:t>.</w:t>
      </w:r>
    </w:p>
    <w:p w:rsidR="00E34541" w:rsidRPr="00BA4DD2" w:rsidRDefault="00E34541" w:rsidP="0051519F">
      <w:pPr>
        <w:spacing w:after="0" w:line="240" w:lineRule="auto"/>
        <w:jc w:val="both"/>
        <w:rPr>
          <w:rFonts w:ascii="Arial" w:hAnsi="Arial" w:cs="Arial"/>
          <w:sz w:val="20"/>
          <w:szCs w:val="20"/>
        </w:rPr>
      </w:pPr>
    </w:p>
    <w:p w:rsidR="00AE5A47" w:rsidRDefault="003C0710" w:rsidP="0051519F">
      <w:pPr>
        <w:spacing w:after="0" w:line="240" w:lineRule="auto"/>
        <w:jc w:val="both"/>
        <w:rPr>
          <w:rFonts w:ascii="Arial" w:hAnsi="Arial" w:cs="Arial"/>
          <w:sz w:val="20"/>
          <w:szCs w:val="20"/>
        </w:rPr>
      </w:pPr>
      <w:r w:rsidRPr="00BA4DD2">
        <w:rPr>
          <w:rFonts w:ascii="Arial" w:hAnsi="Arial" w:cs="Arial"/>
          <w:sz w:val="20"/>
          <w:szCs w:val="20"/>
        </w:rPr>
        <w:t>Another significant factor that (</w:t>
      </w:r>
      <w:r w:rsidR="00B413E7" w:rsidRPr="00BA4DD2">
        <w:rPr>
          <w:rFonts w:ascii="Arial" w:hAnsi="Arial" w:cs="Arial"/>
          <w:sz w:val="20"/>
          <w:szCs w:val="20"/>
        </w:rPr>
        <w:t>H</w:t>
      </w:r>
      <w:r w:rsidR="0063337F" w:rsidRPr="00BA4DD2">
        <w:rPr>
          <w:rFonts w:ascii="Arial" w:hAnsi="Arial" w:cs="Arial"/>
          <w:sz w:val="20"/>
          <w:szCs w:val="20"/>
        </w:rPr>
        <w:t>art</w:t>
      </w:r>
      <w:r w:rsidRPr="00BA4DD2">
        <w:rPr>
          <w:rFonts w:ascii="Arial" w:hAnsi="Arial" w:cs="Arial"/>
          <w:sz w:val="20"/>
          <w:szCs w:val="20"/>
        </w:rPr>
        <w:t>,</w:t>
      </w:r>
      <w:r w:rsidR="0063337F" w:rsidRPr="00BA4DD2">
        <w:rPr>
          <w:rFonts w:ascii="Arial" w:hAnsi="Arial" w:cs="Arial"/>
          <w:sz w:val="20"/>
          <w:szCs w:val="20"/>
        </w:rPr>
        <w:t xml:space="preserve"> 201</w:t>
      </w:r>
      <w:r w:rsidRPr="00BA4DD2">
        <w:rPr>
          <w:rFonts w:ascii="Arial" w:hAnsi="Arial" w:cs="Arial"/>
          <w:sz w:val="20"/>
          <w:szCs w:val="20"/>
        </w:rPr>
        <w:t>2)</w:t>
      </w:r>
      <w:r w:rsidR="0063337F" w:rsidRPr="00BA4DD2">
        <w:rPr>
          <w:rFonts w:ascii="Arial" w:hAnsi="Arial" w:cs="Arial"/>
          <w:sz w:val="20"/>
          <w:szCs w:val="20"/>
        </w:rPr>
        <w:t xml:space="preserve"> </w:t>
      </w:r>
      <w:r w:rsidRPr="00BA4DD2">
        <w:rPr>
          <w:rFonts w:ascii="Arial" w:hAnsi="Arial" w:cs="Arial"/>
          <w:sz w:val="20"/>
          <w:szCs w:val="20"/>
        </w:rPr>
        <w:t>found that, in the issue of factors associated with student persistence in an online program of study. Persistenc</w:t>
      </w:r>
      <w:r w:rsidR="00E500FC">
        <w:rPr>
          <w:rFonts w:ascii="Arial" w:hAnsi="Arial" w:cs="Arial"/>
          <w:sz w:val="20"/>
          <w:szCs w:val="20"/>
        </w:rPr>
        <w:t>e</w:t>
      </w:r>
      <w:r w:rsidRPr="00BA4DD2">
        <w:rPr>
          <w:rFonts w:ascii="Arial" w:hAnsi="Arial" w:cs="Arial"/>
          <w:sz w:val="20"/>
          <w:szCs w:val="20"/>
        </w:rPr>
        <w:t xml:space="preserve"> </w:t>
      </w:r>
      <w:r w:rsidR="00E500FC">
        <w:rPr>
          <w:rFonts w:ascii="Arial" w:hAnsi="Arial" w:cs="Arial"/>
          <w:sz w:val="20"/>
          <w:szCs w:val="20"/>
        </w:rPr>
        <w:t xml:space="preserve">is </w:t>
      </w:r>
      <w:r w:rsidRPr="00BA4DD2">
        <w:rPr>
          <w:rFonts w:ascii="Arial" w:hAnsi="Arial" w:cs="Arial"/>
          <w:sz w:val="20"/>
          <w:szCs w:val="20"/>
        </w:rPr>
        <w:t>defined as the factor in which learner</w:t>
      </w:r>
      <w:r w:rsidR="00E500FC">
        <w:rPr>
          <w:rFonts w:ascii="Arial" w:hAnsi="Arial" w:cs="Arial"/>
          <w:sz w:val="20"/>
          <w:szCs w:val="20"/>
        </w:rPr>
        <w:t>s</w:t>
      </w:r>
      <w:r w:rsidRPr="00BA4DD2">
        <w:rPr>
          <w:rFonts w:ascii="Arial" w:hAnsi="Arial" w:cs="Arial"/>
          <w:sz w:val="20"/>
          <w:szCs w:val="20"/>
        </w:rPr>
        <w:t xml:space="preserve"> and teacher</w:t>
      </w:r>
      <w:r w:rsidR="00E500FC">
        <w:rPr>
          <w:rFonts w:ascii="Arial" w:hAnsi="Arial" w:cs="Arial"/>
          <w:sz w:val="20"/>
          <w:szCs w:val="20"/>
        </w:rPr>
        <w:t>s</w:t>
      </w:r>
      <w:r w:rsidRPr="00BA4DD2">
        <w:rPr>
          <w:rFonts w:ascii="Arial" w:hAnsi="Arial" w:cs="Arial"/>
          <w:sz w:val="20"/>
          <w:szCs w:val="20"/>
        </w:rPr>
        <w:t xml:space="preserve"> </w:t>
      </w:r>
      <w:r w:rsidR="00E500FC">
        <w:rPr>
          <w:rFonts w:ascii="Arial" w:hAnsi="Arial" w:cs="Arial"/>
          <w:sz w:val="20"/>
          <w:szCs w:val="20"/>
        </w:rPr>
        <w:t xml:space="preserve">are </w:t>
      </w:r>
      <w:r w:rsidRPr="00BA4DD2">
        <w:rPr>
          <w:rFonts w:ascii="Arial" w:hAnsi="Arial" w:cs="Arial"/>
          <w:sz w:val="20"/>
          <w:szCs w:val="20"/>
        </w:rPr>
        <w:t xml:space="preserve">faced </w:t>
      </w:r>
      <w:r w:rsidR="00E500FC">
        <w:rPr>
          <w:rFonts w:ascii="Arial" w:hAnsi="Arial" w:cs="Arial"/>
          <w:sz w:val="20"/>
          <w:szCs w:val="20"/>
        </w:rPr>
        <w:t>with</w:t>
      </w:r>
      <w:r w:rsidRPr="00BA4DD2">
        <w:rPr>
          <w:rFonts w:ascii="Arial" w:hAnsi="Arial" w:cs="Arial"/>
          <w:sz w:val="20"/>
          <w:szCs w:val="20"/>
        </w:rPr>
        <w:t xml:space="preserve"> online learning.</w:t>
      </w:r>
      <w:r w:rsidR="009C673D" w:rsidRPr="00BA4DD2">
        <w:rPr>
          <w:rFonts w:ascii="Arial" w:hAnsi="Arial" w:cs="Arial"/>
          <w:sz w:val="20"/>
          <w:szCs w:val="20"/>
        </w:rPr>
        <w:t xml:space="preserve"> T</w:t>
      </w:r>
      <w:r w:rsidR="00E500FC">
        <w:rPr>
          <w:rFonts w:ascii="Arial" w:hAnsi="Arial" w:cs="Arial"/>
          <w:sz w:val="20"/>
          <w:szCs w:val="20"/>
        </w:rPr>
        <w:t>he t</w:t>
      </w:r>
      <w:r w:rsidR="009C673D" w:rsidRPr="00BA4DD2">
        <w:rPr>
          <w:rFonts w:ascii="Arial" w:hAnsi="Arial" w:cs="Arial"/>
          <w:sz w:val="20"/>
          <w:szCs w:val="20"/>
        </w:rPr>
        <w:t>eacher stated as the positive factor of persistency, while the learner reflected as who persist to the negative factor of impact.</w:t>
      </w:r>
      <w:r w:rsidR="00C139EB" w:rsidRPr="00BA4DD2">
        <w:rPr>
          <w:rFonts w:ascii="Arial" w:hAnsi="Arial" w:cs="Arial"/>
          <w:sz w:val="20"/>
          <w:szCs w:val="20"/>
        </w:rPr>
        <w:t xml:space="preserve"> Nevertheless, </w:t>
      </w:r>
      <w:r w:rsidR="00E500FC">
        <w:rPr>
          <w:rFonts w:ascii="Arial" w:hAnsi="Arial" w:cs="Arial"/>
          <w:sz w:val="20"/>
          <w:szCs w:val="20"/>
        </w:rPr>
        <w:t>o</w:t>
      </w:r>
      <w:r w:rsidR="00C139EB" w:rsidRPr="00BA4DD2">
        <w:rPr>
          <w:rFonts w:ascii="Arial" w:hAnsi="Arial" w:cs="Arial"/>
          <w:sz w:val="20"/>
          <w:szCs w:val="20"/>
        </w:rPr>
        <w:t xml:space="preserve">n the other hand, the factor of persistency depended on the circumstances of the environment. For example, the support of family was the </w:t>
      </w:r>
      <w:proofErr w:type="spellStart"/>
      <w:r w:rsidR="00C139EB" w:rsidRPr="00BA4DD2">
        <w:rPr>
          <w:rFonts w:ascii="Arial" w:hAnsi="Arial" w:cs="Arial"/>
          <w:sz w:val="20"/>
          <w:szCs w:val="20"/>
        </w:rPr>
        <w:t>cent</w:t>
      </w:r>
      <w:r w:rsidR="00E500FC">
        <w:rPr>
          <w:rFonts w:ascii="Arial" w:hAnsi="Arial" w:cs="Arial"/>
          <w:sz w:val="20"/>
          <w:szCs w:val="20"/>
        </w:rPr>
        <w:t>er</w:t>
      </w:r>
      <w:proofErr w:type="spellEnd"/>
      <w:r w:rsidR="00C139EB" w:rsidRPr="00BA4DD2">
        <w:rPr>
          <w:rFonts w:ascii="Arial" w:hAnsi="Arial" w:cs="Arial"/>
          <w:sz w:val="20"/>
          <w:szCs w:val="20"/>
        </w:rPr>
        <w:t xml:space="preserve"> factor of fostering the learner persistency, but, if the family were not able to persist, the result, learner potentially to drawback.</w:t>
      </w:r>
      <w:r w:rsidR="00FA1232" w:rsidRPr="00BA4DD2">
        <w:rPr>
          <w:rFonts w:ascii="Arial" w:hAnsi="Arial" w:cs="Arial"/>
          <w:sz w:val="20"/>
          <w:szCs w:val="20"/>
        </w:rPr>
        <w:t xml:space="preserve"> </w:t>
      </w:r>
      <w:r w:rsidR="00E500FC">
        <w:rPr>
          <w:rFonts w:ascii="Arial" w:hAnsi="Arial" w:cs="Arial"/>
          <w:sz w:val="20"/>
          <w:szCs w:val="20"/>
        </w:rPr>
        <w:t>Also</w:t>
      </w:r>
      <w:r w:rsidR="00FA1232" w:rsidRPr="00BA4DD2">
        <w:rPr>
          <w:rFonts w:ascii="Arial" w:hAnsi="Arial" w:cs="Arial"/>
          <w:sz w:val="20"/>
          <w:szCs w:val="20"/>
        </w:rPr>
        <w:t>, the study of persistence accumulated to the result that showed four</w:t>
      </w:r>
      <w:r w:rsidR="00E500FC">
        <w:rPr>
          <w:rFonts w:ascii="Arial" w:hAnsi="Arial" w:cs="Arial"/>
          <w:sz w:val="20"/>
          <w:szCs w:val="20"/>
        </w:rPr>
        <w:t>-</w:t>
      </w:r>
      <w:r w:rsidR="00111D8B" w:rsidRPr="00BA4DD2">
        <w:rPr>
          <w:rFonts w:ascii="Arial" w:hAnsi="Arial" w:cs="Arial"/>
          <w:sz w:val="20"/>
          <w:szCs w:val="20"/>
        </w:rPr>
        <w:t xml:space="preserve">term </w:t>
      </w:r>
      <w:r w:rsidR="00B81601" w:rsidRPr="00BA4DD2">
        <w:rPr>
          <w:rFonts w:ascii="Arial" w:hAnsi="Arial" w:cs="Arial"/>
          <w:sz w:val="20"/>
          <w:szCs w:val="20"/>
        </w:rPr>
        <w:t xml:space="preserve">in which interrelated to the side of learner persistency; the first is persistence, defined as the ability to complete a course included online, despite obstacles or adverse circumstance. Second, attrition </w:t>
      </w:r>
      <w:r w:rsidR="00E500FC">
        <w:rPr>
          <w:rFonts w:ascii="Arial" w:hAnsi="Arial" w:cs="Arial"/>
          <w:sz w:val="20"/>
          <w:szCs w:val="20"/>
        </w:rPr>
        <w:t xml:space="preserve">is </w:t>
      </w:r>
      <w:r w:rsidR="00B81601" w:rsidRPr="00BA4DD2">
        <w:rPr>
          <w:rFonts w:ascii="Arial" w:hAnsi="Arial" w:cs="Arial"/>
          <w:sz w:val="20"/>
          <w:szCs w:val="20"/>
        </w:rPr>
        <w:t>defined as withdraw</w:t>
      </w:r>
      <w:r w:rsidR="00E500FC">
        <w:rPr>
          <w:rFonts w:ascii="Arial" w:hAnsi="Arial" w:cs="Arial"/>
          <w:sz w:val="20"/>
          <w:szCs w:val="20"/>
        </w:rPr>
        <w:t>al</w:t>
      </w:r>
      <w:r w:rsidR="00B81601" w:rsidRPr="00BA4DD2">
        <w:rPr>
          <w:rFonts w:ascii="Arial" w:hAnsi="Arial" w:cs="Arial"/>
          <w:sz w:val="20"/>
          <w:szCs w:val="20"/>
        </w:rPr>
        <w:t xml:space="preserve"> result from a course it was an opposite of persistence, and have synonym to the word of [dropout and non-completion]. Third, </w:t>
      </w:r>
      <w:r w:rsidR="00CD540A" w:rsidRPr="00BA4DD2">
        <w:rPr>
          <w:rFonts w:ascii="Arial" w:hAnsi="Arial" w:cs="Arial"/>
          <w:sz w:val="20"/>
          <w:szCs w:val="20"/>
        </w:rPr>
        <w:t>diligence that referred to a person who completed the study or a course. Four</w:t>
      </w:r>
      <w:r w:rsidR="00111D8B" w:rsidRPr="00BA4DD2">
        <w:rPr>
          <w:rFonts w:ascii="Arial" w:hAnsi="Arial" w:cs="Arial"/>
          <w:sz w:val="20"/>
          <w:szCs w:val="20"/>
        </w:rPr>
        <w:t xml:space="preserve">, </w:t>
      </w:r>
      <w:r w:rsidR="00D661DD" w:rsidRPr="00BA4DD2">
        <w:rPr>
          <w:rFonts w:ascii="Arial" w:hAnsi="Arial" w:cs="Arial"/>
          <w:sz w:val="20"/>
          <w:szCs w:val="20"/>
        </w:rPr>
        <w:t>is the term of</w:t>
      </w:r>
      <w:r w:rsidR="00111D8B" w:rsidRPr="00BA4DD2">
        <w:rPr>
          <w:rFonts w:ascii="Arial" w:hAnsi="Arial" w:cs="Arial"/>
          <w:sz w:val="20"/>
          <w:szCs w:val="20"/>
        </w:rPr>
        <w:t xml:space="preserve"> failure, </w:t>
      </w:r>
      <w:r w:rsidR="00F23E3B" w:rsidRPr="00BA4DD2">
        <w:rPr>
          <w:rFonts w:ascii="Arial" w:hAnsi="Arial" w:cs="Arial"/>
          <w:sz w:val="20"/>
          <w:szCs w:val="20"/>
        </w:rPr>
        <w:t>referred</w:t>
      </w:r>
      <w:r w:rsidR="009448FF" w:rsidRPr="00BA4DD2">
        <w:rPr>
          <w:rFonts w:ascii="Arial" w:hAnsi="Arial" w:cs="Arial"/>
          <w:sz w:val="20"/>
          <w:szCs w:val="20"/>
        </w:rPr>
        <w:t>,</w:t>
      </w:r>
      <w:r w:rsidR="00F23E3B" w:rsidRPr="00BA4DD2">
        <w:rPr>
          <w:rFonts w:ascii="Arial" w:hAnsi="Arial" w:cs="Arial"/>
          <w:sz w:val="20"/>
          <w:szCs w:val="20"/>
        </w:rPr>
        <w:t xml:space="preserve"> to the students who incomplete the course, means that insufficient to proceed of persistency.</w:t>
      </w:r>
    </w:p>
    <w:p w:rsidR="00E34541" w:rsidRPr="00BA4DD2" w:rsidRDefault="00E34541" w:rsidP="0051519F">
      <w:pPr>
        <w:spacing w:after="0" w:line="240" w:lineRule="auto"/>
        <w:jc w:val="both"/>
        <w:rPr>
          <w:rFonts w:ascii="Arial" w:hAnsi="Arial" w:cs="Arial"/>
          <w:sz w:val="20"/>
          <w:szCs w:val="20"/>
        </w:rPr>
      </w:pPr>
    </w:p>
    <w:p w:rsidR="0051519F" w:rsidRPr="00BA4DD2" w:rsidRDefault="00F23E3B" w:rsidP="0051519F">
      <w:pPr>
        <w:spacing w:after="0" w:line="240" w:lineRule="auto"/>
        <w:jc w:val="both"/>
        <w:rPr>
          <w:rFonts w:ascii="Arial" w:hAnsi="Arial" w:cs="Arial"/>
          <w:sz w:val="20"/>
          <w:szCs w:val="20"/>
          <w:lang w:val="en-US"/>
        </w:rPr>
      </w:pPr>
      <w:r w:rsidRPr="00BA4DD2">
        <w:rPr>
          <w:rFonts w:ascii="Arial" w:hAnsi="Arial" w:cs="Arial"/>
          <w:sz w:val="20"/>
          <w:szCs w:val="20"/>
        </w:rPr>
        <w:t xml:space="preserve"> </w:t>
      </w:r>
      <w:r w:rsidR="00AE5A47" w:rsidRPr="00BA4DD2">
        <w:rPr>
          <w:rFonts w:ascii="Arial" w:hAnsi="Arial" w:cs="Arial"/>
          <w:sz w:val="20"/>
          <w:szCs w:val="20"/>
        </w:rPr>
        <w:t>Another, significant factor in (</w:t>
      </w:r>
      <w:proofErr w:type="spellStart"/>
      <w:r w:rsidR="00AE5A47" w:rsidRPr="00BA4DD2">
        <w:rPr>
          <w:rFonts w:ascii="Arial" w:hAnsi="Arial" w:cs="Arial"/>
          <w:sz w:val="20"/>
          <w:szCs w:val="20"/>
        </w:rPr>
        <w:t>Tuntirojanawong</w:t>
      </w:r>
      <w:proofErr w:type="spellEnd"/>
      <w:r w:rsidR="00AE5A47" w:rsidRPr="00BA4DD2">
        <w:rPr>
          <w:rFonts w:ascii="Arial" w:hAnsi="Arial" w:cs="Arial"/>
          <w:sz w:val="20"/>
          <w:szCs w:val="20"/>
        </w:rPr>
        <w:t xml:space="preserve">, 2013), this scholar, found that </w:t>
      </w:r>
      <w:r w:rsidR="00111D8B" w:rsidRPr="00BA4DD2">
        <w:rPr>
          <w:rFonts w:ascii="Arial" w:hAnsi="Arial" w:cs="Arial"/>
          <w:sz w:val="20"/>
          <w:szCs w:val="20"/>
        </w:rPr>
        <w:t xml:space="preserve"> </w:t>
      </w:r>
      <w:r w:rsidR="00EC4B59" w:rsidRPr="00BA4DD2">
        <w:rPr>
          <w:rFonts w:ascii="Arial" w:hAnsi="Arial" w:cs="Arial"/>
          <w:sz w:val="20"/>
          <w:szCs w:val="20"/>
        </w:rPr>
        <w:t>“</w:t>
      </w:r>
      <w:r w:rsidR="00AE5A47" w:rsidRPr="00BA4DD2">
        <w:rPr>
          <w:rFonts w:ascii="Arial" w:hAnsi="Arial" w:cs="Arial"/>
          <w:sz w:val="20"/>
          <w:szCs w:val="20"/>
        </w:rPr>
        <w:t>student support services provided by Distance Learning Institutions are still based on factors of the learning process such as attention, motivation, emotional aspects, and students’ readiness to different e-learning strategies. Correspondingly, e-Learning was saving time and money in traveling to school. However, in the opposite, the students were lack of technology skills and English. They had negative attitudes towards e- Learning. The lessons were not interesting.</w:t>
      </w:r>
      <w:r w:rsidR="00AE5A47" w:rsidRPr="00BA4DD2">
        <w:rPr>
          <w:rFonts w:ascii="Arial" w:hAnsi="Arial" w:cs="Arial"/>
          <w:sz w:val="20"/>
          <w:szCs w:val="20"/>
          <w:lang w:val="en-US"/>
        </w:rPr>
        <w:t xml:space="preserve"> Despite these criticisms, </w:t>
      </w:r>
      <w:r w:rsidR="00EC4B59" w:rsidRPr="00BA4DD2">
        <w:rPr>
          <w:rFonts w:ascii="Arial" w:hAnsi="Arial" w:cs="Arial"/>
          <w:sz w:val="20"/>
          <w:szCs w:val="20"/>
          <w:lang w:val="en-US"/>
        </w:rPr>
        <w:t>its</w:t>
      </w:r>
      <w:r w:rsidR="00AE5A47" w:rsidRPr="00BA4DD2">
        <w:rPr>
          <w:rFonts w:ascii="Arial" w:hAnsi="Arial" w:cs="Arial"/>
          <w:sz w:val="20"/>
          <w:szCs w:val="20"/>
          <w:lang w:val="en-US"/>
        </w:rPr>
        <w:t xml:space="preserve"> popularity remains high that </w:t>
      </w:r>
      <w:r w:rsidR="00AE5A47" w:rsidRPr="00BA4DD2">
        <w:rPr>
          <w:rFonts w:ascii="Arial" w:hAnsi="Arial" w:cs="Arial"/>
          <w:sz w:val="20"/>
          <w:szCs w:val="20"/>
        </w:rPr>
        <w:t xml:space="preserve">the students’ readiness is Technology access, Motivation, Time management skills, Technology </w:t>
      </w:r>
      <w:r w:rsidR="0074401A">
        <w:rPr>
          <w:rFonts w:ascii="Arial" w:hAnsi="Arial" w:cs="Arial"/>
          <w:sz w:val="20"/>
          <w:szCs w:val="20"/>
        </w:rPr>
        <w:t>S</w:t>
      </w:r>
      <w:r w:rsidR="00AE5A47" w:rsidRPr="00BA4DD2">
        <w:rPr>
          <w:rFonts w:ascii="Arial" w:hAnsi="Arial" w:cs="Arial"/>
          <w:sz w:val="20"/>
          <w:szCs w:val="20"/>
        </w:rPr>
        <w:t xml:space="preserve">kills, and Study </w:t>
      </w:r>
      <w:r w:rsidR="0074401A">
        <w:rPr>
          <w:rFonts w:ascii="Arial" w:hAnsi="Arial" w:cs="Arial"/>
          <w:sz w:val="20"/>
          <w:szCs w:val="20"/>
        </w:rPr>
        <w:t>S</w:t>
      </w:r>
      <w:r w:rsidR="00AE5A47" w:rsidRPr="00BA4DD2">
        <w:rPr>
          <w:rFonts w:ascii="Arial" w:hAnsi="Arial" w:cs="Arial"/>
          <w:sz w:val="20"/>
          <w:szCs w:val="20"/>
        </w:rPr>
        <w:t xml:space="preserve">kills. They are important that all students feel comfortable with the process and technology of </w:t>
      </w:r>
      <w:r w:rsidR="00EC4B59" w:rsidRPr="00BA4DD2">
        <w:rPr>
          <w:rFonts w:ascii="Arial" w:hAnsi="Arial" w:cs="Arial"/>
          <w:sz w:val="20"/>
          <w:szCs w:val="20"/>
        </w:rPr>
        <w:t>e</w:t>
      </w:r>
      <w:r w:rsidR="0074401A">
        <w:rPr>
          <w:rFonts w:ascii="Arial" w:hAnsi="Arial" w:cs="Arial"/>
          <w:sz w:val="20"/>
          <w:szCs w:val="20"/>
        </w:rPr>
        <w:t>-</w:t>
      </w:r>
      <w:r w:rsidR="00EC4B59" w:rsidRPr="00BA4DD2">
        <w:rPr>
          <w:rFonts w:ascii="Arial" w:hAnsi="Arial" w:cs="Arial"/>
          <w:sz w:val="20"/>
          <w:szCs w:val="20"/>
        </w:rPr>
        <w:t>learning</w:t>
      </w:r>
      <w:r w:rsidR="00AE5A47" w:rsidRPr="00BA4DD2">
        <w:rPr>
          <w:rFonts w:ascii="Arial" w:hAnsi="Arial" w:cs="Arial"/>
          <w:sz w:val="20"/>
          <w:szCs w:val="20"/>
        </w:rPr>
        <w:t xml:space="preserve"> as the willingness of learners is a key factor of a successful program. The instructors should find effective ways </w:t>
      </w:r>
      <w:r w:rsidR="0074401A">
        <w:rPr>
          <w:rFonts w:ascii="Arial" w:hAnsi="Arial" w:cs="Arial"/>
          <w:sz w:val="20"/>
          <w:szCs w:val="20"/>
        </w:rPr>
        <w:t>of</w:t>
      </w:r>
      <w:r w:rsidR="00AE5A47" w:rsidRPr="00BA4DD2">
        <w:rPr>
          <w:rFonts w:ascii="Arial" w:hAnsi="Arial" w:cs="Arial"/>
          <w:sz w:val="20"/>
          <w:szCs w:val="20"/>
        </w:rPr>
        <w:t xml:space="preserve"> improving </w:t>
      </w:r>
      <w:r w:rsidR="00EC4B59" w:rsidRPr="00BA4DD2">
        <w:rPr>
          <w:rFonts w:ascii="Arial" w:hAnsi="Arial" w:cs="Arial"/>
          <w:sz w:val="20"/>
          <w:szCs w:val="20"/>
        </w:rPr>
        <w:t>[e learning]</w:t>
      </w:r>
      <w:r w:rsidR="00AE5A47" w:rsidRPr="00BA4DD2">
        <w:rPr>
          <w:rFonts w:ascii="Arial" w:hAnsi="Arial" w:cs="Arial"/>
          <w:sz w:val="20"/>
          <w:szCs w:val="20"/>
        </w:rPr>
        <w:t xml:space="preserve"> for students. The instruction that is developed will be not only technologically workable but also effective from a student’s readiness</w:t>
      </w:r>
      <w:r w:rsidR="00EC4B59" w:rsidRPr="00BA4DD2">
        <w:rPr>
          <w:rFonts w:ascii="Arial" w:hAnsi="Arial" w:cs="Arial"/>
          <w:sz w:val="20"/>
          <w:szCs w:val="20"/>
        </w:rPr>
        <w:t>”</w:t>
      </w:r>
      <w:r w:rsidR="00AE5A47" w:rsidRPr="00BA4DD2">
        <w:rPr>
          <w:rFonts w:ascii="Arial" w:hAnsi="Arial" w:cs="Arial"/>
          <w:sz w:val="20"/>
          <w:szCs w:val="20"/>
        </w:rPr>
        <w:t>.</w:t>
      </w:r>
    </w:p>
    <w:p w:rsidR="0051519F" w:rsidRPr="00BA4DD2" w:rsidRDefault="0051519F" w:rsidP="0051519F">
      <w:pPr>
        <w:spacing w:after="0" w:line="240" w:lineRule="auto"/>
        <w:jc w:val="both"/>
        <w:rPr>
          <w:rFonts w:ascii="Arial" w:hAnsi="Arial" w:cs="Arial"/>
          <w:sz w:val="20"/>
          <w:szCs w:val="20"/>
          <w:lang w:val="en-US"/>
        </w:rPr>
      </w:pPr>
    </w:p>
    <w:p w:rsidR="00033B35" w:rsidRPr="00496481" w:rsidRDefault="00254665" w:rsidP="0051519F">
      <w:pPr>
        <w:spacing w:after="0" w:line="240" w:lineRule="auto"/>
        <w:jc w:val="both"/>
        <w:rPr>
          <w:rFonts w:ascii="Arial" w:hAnsi="Arial" w:cs="Arial"/>
          <w:sz w:val="20"/>
          <w:szCs w:val="20"/>
          <w:lang w:val="en-US"/>
        </w:rPr>
      </w:pPr>
      <w:r w:rsidRPr="00496481">
        <w:rPr>
          <w:rFonts w:ascii="Arial" w:hAnsi="Arial" w:cs="Arial"/>
          <w:sz w:val="20"/>
          <w:szCs w:val="20"/>
          <w:lang w:val="en-US"/>
        </w:rPr>
        <w:t xml:space="preserve">Subsequently, when reflected </w:t>
      </w:r>
      <w:r w:rsidR="0074401A" w:rsidRPr="00496481">
        <w:rPr>
          <w:rFonts w:ascii="Arial" w:hAnsi="Arial" w:cs="Arial"/>
          <w:sz w:val="20"/>
          <w:szCs w:val="20"/>
          <w:lang w:val="en-US"/>
        </w:rPr>
        <w:t>on</w:t>
      </w:r>
      <w:r w:rsidRPr="00496481">
        <w:rPr>
          <w:rFonts w:ascii="Arial" w:hAnsi="Arial" w:cs="Arial"/>
          <w:sz w:val="20"/>
          <w:szCs w:val="20"/>
          <w:lang w:val="en-US"/>
        </w:rPr>
        <w:t xml:space="preserve"> </w:t>
      </w:r>
      <w:r w:rsidR="005613AD" w:rsidRPr="00496481">
        <w:rPr>
          <w:rFonts w:ascii="Arial" w:hAnsi="Arial" w:cs="Arial"/>
          <w:sz w:val="20"/>
          <w:szCs w:val="20"/>
          <w:lang w:val="en-US"/>
        </w:rPr>
        <w:t>my issue to the one of senior high school learner</w:t>
      </w:r>
      <w:r w:rsidR="00163496" w:rsidRPr="00496481">
        <w:rPr>
          <w:rFonts w:ascii="Arial" w:hAnsi="Arial" w:cs="Arial"/>
          <w:sz w:val="20"/>
          <w:szCs w:val="20"/>
          <w:lang w:val="en-US"/>
        </w:rPr>
        <w:t xml:space="preserve"> suicide</w:t>
      </w:r>
      <w:r w:rsidR="005613AD" w:rsidRPr="00496481">
        <w:rPr>
          <w:rFonts w:ascii="Arial" w:hAnsi="Arial" w:cs="Arial"/>
          <w:sz w:val="20"/>
          <w:szCs w:val="20"/>
          <w:lang w:val="en-US"/>
        </w:rPr>
        <w:t xml:space="preserve"> in </w:t>
      </w:r>
      <w:proofErr w:type="spellStart"/>
      <w:r w:rsidR="005613AD" w:rsidRPr="00496481">
        <w:rPr>
          <w:rFonts w:ascii="Arial" w:hAnsi="Arial" w:cs="Arial"/>
          <w:sz w:val="20"/>
          <w:szCs w:val="20"/>
          <w:lang w:val="en-US"/>
        </w:rPr>
        <w:t>Gowa</w:t>
      </w:r>
      <w:proofErr w:type="spellEnd"/>
      <w:r w:rsidR="005613AD" w:rsidRPr="00496481">
        <w:rPr>
          <w:rFonts w:ascii="Arial" w:hAnsi="Arial" w:cs="Arial"/>
          <w:sz w:val="20"/>
          <w:szCs w:val="20"/>
          <w:lang w:val="en-US"/>
        </w:rPr>
        <w:t xml:space="preserve"> region, South Sulawesi Province, Indonesia. The action of suicide a</w:t>
      </w:r>
      <w:r w:rsidR="00163496" w:rsidRPr="00496481">
        <w:rPr>
          <w:rFonts w:ascii="Arial" w:hAnsi="Arial" w:cs="Arial"/>
          <w:sz w:val="20"/>
          <w:szCs w:val="20"/>
          <w:lang w:val="en-US"/>
        </w:rPr>
        <w:t xml:space="preserve">ccording to one of </w:t>
      </w:r>
      <w:r w:rsidR="0074401A" w:rsidRPr="00496481">
        <w:rPr>
          <w:rFonts w:ascii="Arial" w:hAnsi="Arial" w:cs="Arial"/>
          <w:sz w:val="20"/>
          <w:szCs w:val="20"/>
          <w:lang w:val="en-US"/>
        </w:rPr>
        <w:t xml:space="preserve">the </w:t>
      </w:r>
      <w:r w:rsidR="00163496" w:rsidRPr="00496481">
        <w:rPr>
          <w:rFonts w:ascii="Arial" w:hAnsi="Arial" w:cs="Arial"/>
          <w:sz w:val="20"/>
          <w:szCs w:val="20"/>
          <w:lang w:val="en-US"/>
        </w:rPr>
        <w:t>local</w:t>
      </w:r>
      <w:r w:rsidR="00F805FA" w:rsidRPr="00496481">
        <w:rPr>
          <w:rFonts w:ascii="Arial" w:hAnsi="Arial" w:cs="Arial"/>
          <w:sz w:val="20"/>
          <w:szCs w:val="20"/>
          <w:lang w:val="en-US"/>
        </w:rPr>
        <w:t xml:space="preserve"> media in Indonesia, the victim of suicide was influenced by the determination of pandemic education, which probably the ability of self-emotion also persistenc</w:t>
      </w:r>
      <w:r w:rsidR="0074401A" w:rsidRPr="00496481">
        <w:rPr>
          <w:rFonts w:ascii="Arial" w:hAnsi="Arial" w:cs="Arial"/>
          <w:sz w:val="20"/>
          <w:szCs w:val="20"/>
          <w:lang w:val="en-US"/>
        </w:rPr>
        <w:t>e</w:t>
      </w:r>
      <w:r w:rsidR="00F805FA" w:rsidRPr="00496481">
        <w:rPr>
          <w:rFonts w:ascii="Arial" w:hAnsi="Arial" w:cs="Arial"/>
          <w:sz w:val="20"/>
          <w:szCs w:val="20"/>
          <w:lang w:val="en-US"/>
        </w:rPr>
        <w:t xml:space="preserve"> </w:t>
      </w:r>
      <w:r w:rsidR="00021D43" w:rsidRPr="00496481">
        <w:rPr>
          <w:rFonts w:ascii="Arial" w:hAnsi="Arial" w:cs="Arial"/>
          <w:sz w:val="20"/>
          <w:szCs w:val="20"/>
          <w:lang w:val="en-US"/>
        </w:rPr>
        <w:t xml:space="preserve">were </w:t>
      </w:r>
      <w:r w:rsidR="00F805FA" w:rsidRPr="00496481">
        <w:rPr>
          <w:rFonts w:ascii="Arial" w:hAnsi="Arial" w:cs="Arial"/>
          <w:sz w:val="20"/>
          <w:szCs w:val="20"/>
          <w:lang w:val="en-US"/>
        </w:rPr>
        <w:t>lost because of school task overloaded</w:t>
      </w:r>
      <w:r w:rsidR="00E271BF" w:rsidRPr="00496481">
        <w:rPr>
          <w:rStyle w:val="FootnoteReference"/>
          <w:rFonts w:ascii="Arial" w:hAnsi="Arial" w:cs="Arial"/>
          <w:sz w:val="20"/>
          <w:szCs w:val="20"/>
          <w:lang w:val="en-US"/>
        </w:rPr>
        <w:footnoteReference w:id="1"/>
      </w:r>
      <w:r w:rsidR="00F805FA" w:rsidRPr="00496481">
        <w:rPr>
          <w:rFonts w:ascii="Arial" w:hAnsi="Arial" w:cs="Arial"/>
          <w:sz w:val="20"/>
          <w:szCs w:val="20"/>
          <w:lang w:val="en-US"/>
        </w:rPr>
        <w:t>.</w:t>
      </w:r>
      <w:r w:rsidR="00163496" w:rsidRPr="00496481">
        <w:rPr>
          <w:rFonts w:ascii="Arial" w:hAnsi="Arial" w:cs="Arial"/>
          <w:sz w:val="20"/>
          <w:szCs w:val="20"/>
          <w:lang w:val="en-US"/>
        </w:rPr>
        <w:t xml:space="preserve"> </w:t>
      </w:r>
      <w:r w:rsidR="0074401A" w:rsidRPr="00496481">
        <w:rPr>
          <w:rFonts w:ascii="Arial" w:hAnsi="Arial" w:cs="Arial"/>
          <w:sz w:val="20"/>
          <w:szCs w:val="20"/>
          <w:lang w:val="en-US"/>
        </w:rPr>
        <w:t>Besides</w:t>
      </w:r>
      <w:r w:rsidR="00C06D5B" w:rsidRPr="00496481">
        <w:rPr>
          <w:rFonts w:ascii="Arial" w:hAnsi="Arial" w:cs="Arial"/>
          <w:sz w:val="20"/>
          <w:szCs w:val="20"/>
          <w:lang w:val="en-US"/>
        </w:rPr>
        <w:t>, strengthen by</w:t>
      </w:r>
      <w:r w:rsidR="00163496" w:rsidRPr="00496481">
        <w:rPr>
          <w:rFonts w:ascii="Arial" w:hAnsi="Arial" w:cs="Arial"/>
          <w:sz w:val="20"/>
          <w:szCs w:val="20"/>
          <w:lang w:val="en-US"/>
        </w:rPr>
        <w:t xml:space="preserve"> KPAI [</w:t>
      </w:r>
      <w:r w:rsidR="00021D43" w:rsidRPr="00496481">
        <w:rPr>
          <w:rFonts w:ascii="Arial" w:hAnsi="Arial" w:cs="Arial"/>
          <w:sz w:val="20"/>
          <w:szCs w:val="20"/>
          <w:lang w:val="en-US"/>
        </w:rPr>
        <w:t>National Commission for Child Protection</w:t>
      </w:r>
      <w:r w:rsidR="005E6917" w:rsidRPr="00496481">
        <w:rPr>
          <w:rFonts w:ascii="Arial" w:hAnsi="Arial" w:cs="Arial"/>
          <w:sz w:val="20"/>
          <w:szCs w:val="20"/>
          <w:lang w:val="en-US"/>
        </w:rPr>
        <w:t xml:space="preserve"> of Indonesia</w:t>
      </w:r>
      <w:r w:rsidR="00163496" w:rsidRPr="00496481">
        <w:rPr>
          <w:rFonts w:ascii="Arial" w:hAnsi="Arial" w:cs="Arial"/>
          <w:sz w:val="20"/>
          <w:szCs w:val="20"/>
          <w:lang w:val="en-US"/>
        </w:rPr>
        <w:t>]</w:t>
      </w:r>
      <w:r w:rsidR="00F805FA" w:rsidRPr="00496481">
        <w:rPr>
          <w:rFonts w:ascii="Arial" w:hAnsi="Arial" w:cs="Arial"/>
          <w:sz w:val="20"/>
          <w:szCs w:val="20"/>
          <w:lang w:val="en-US"/>
        </w:rPr>
        <w:t xml:space="preserve"> </w:t>
      </w:r>
      <w:r w:rsidR="00163496" w:rsidRPr="00496481">
        <w:rPr>
          <w:rFonts w:ascii="Arial" w:hAnsi="Arial" w:cs="Arial"/>
          <w:sz w:val="20"/>
          <w:szCs w:val="20"/>
          <w:lang w:val="en-US"/>
        </w:rPr>
        <w:t>to the press conference held by KPAI, they argued that schools must be a pioneer to bridge the needs of the learner in purpose to develop sustainable education development, either in the mid of pandemic</w:t>
      </w:r>
      <w:r w:rsidR="000A417E" w:rsidRPr="00496481">
        <w:rPr>
          <w:rFonts w:ascii="Arial" w:hAnsi="Arial" w:cs="Arial"/>
          <w:sz w:val="20"/>
          <w:szCs w:val="20"/>
          <w:lang w:val="en-US"/>
        </w:rPr>
        <w:t xml:space="preserve"> and not simply to judge by </w:t>
      </w:r>
      <w:r w:rsidR="0074401A" w:rsidRPr="00496481">
        <w:rPr>
          <w:rFonts w:ascii="Arial" w:hAnsi="Arial" w:cs="Arial"/>
          <w:sz w:val="20"/>
          <w:szCs w:val="20"/>
          <w:lang w:val="en-US"/>
        </w:rPr>
        <w:t xml:space="preserve">a </w:t>
      </w:r>
      <w:r w:rsidR="000A417E" w:rsidRPr="00496481">
        <w:rPr>
          <w:rFonts w:ascii="Arial" w:hAnsi="Arial" w:cs="Arial"/>
          <w:sz w:val="20"/>
          <w:szCs w:val="20"/>
          <w:lang w:val="en-US"/>
        </w:rPr>
        <w:t>counter opinion from one perspective</w:t>
      </w:r>
      <w:r w:rsidR="00163496" w:rsidRPr="00496481">
        <w:rPr>
          <w:rStyle w:val="FootnoteReference"/>
          <w:rFonts w:ascii="Arial" w:hAnsi="Arial" w:cs="Arial"/>
          <w:sz w:val="20"/>
          <w:szCs w:val="20"/>
          <w:lang w:val="en-US"/>
        </w:rPr>
        <w:footnoteReference w:id="2"/>
      </w:r>
      <w:r w:rsidR="00163496" w:rsidRPr="00496481">
        <w:rPr>
          <w:rFonts w:ascii="Arial" w:hAnsi="Arial" w:cs="Arial"/>
          <w:sz w:val="20"/>
          <w:szCs w:val="20"/>
          <w:lang w:val="en-US"/>
        </w:rPr>
        <w:t>.</w:t>
      </w:r>
    </w:p>
    <w:p w:rsidR="0051519F" w:rsidRPr="00496481" w:rsidRDefault="0051519F" w:rsidP="0051519F">
      <w:pPr>
        <w:spacing w:after="0" w:line="240" w:lineRule="auto"/>
        <w:jc w:val="both"/>
        <w:rPr>
          <w:rFonts w:ascii="Arial" w:hAnsi="Arial" w:cs="Arial"/>
          <w:sz w:val="20"/>
          <w:szCs w:val="20"/>
          <w:lang w:val="en-US"/>
        </w:rPr>
      </w:pPr>
    </w:p>
    <w:p w:rsidR="00B56CE2" w:rsidRPr="00496481" w:rsidRDefault="00033B35" w:rsidP="0051519F">
      <w:pPr>
        <w:spacing w:after="0" w:line="240" w:lineRule="auto"/>
        <w:jc w:val="both"/>
        <w:rPr>
          <w:rFonts w:ascii="Arial" w:hAnsi="Arial" w:cs="Arial"/>
          <w:sz w:val="20"/>
          <w:szCs w:val="20"/>
          <w:lang w:val="en-US"/>
        </w:rPr>
      </w:pPr>
      <w:r w:rsidRPr="00496481">
        <w:rPr>
          <w:rFonts w:ascii="Arial" w:hAnsi="Arial" w:cs="Arial"/>
          <w:sz w:val="20"/>
          <w:szCs w:val="20"/>
          <w:lang w:val="en-US"/>
        </w:rPr>
        <w:lastRenderedPageBreak/>
        <w:t xml:space="preserve">The other central point and as main concern to all of us or we can call as fossilization dieses of national education </w:t>
      </w:r>
      <w:r w:rsidR="007941BE" w:rsidRPr="00496481">
        <w:rPr>
          <w:rFonts w:ascii="Arial" w:hAnsi="Arial" w:cs="Arial"/>
          <w:sz w:val="20"/>
          <w:szCs w:val="20"/>
          <w:lang w:val="en-US"/>
        </w:rPr>
        <w:t>development factor. A</w:t>
      </w:r>
      <w:r w:rsidRPr="00496481">
        <w:rPr>
          <w:rFonts w:ascii="Arial" w:hAnsi="Arial" w:cs="Arial"/>
          <w:sz w:val="20"/>
          <w:szCs w:val="20"/>
          <w:lang w:val="en-US"/>
        </w:rPr>
        <w:t>s Indonesia people, for example in the news content</w:t>
      </w:r>
      <w:r w:rsidR="00BB2F0B" w:rsidRPr="00496481">
        <w:rPr>
          <w:rFonts w:ascii="Arial" w:hAnsi="Arial" w:cs="Arial"/>
          <w:sz w:val="20"/>
          <w:szCs w:val="20"/>
          <w:lang w:val="en-US"/>
        </w:rPr>
        <w:t>, which confirmed</w:t>
      </w:r>
      <w:r w:rsidRPr="00496481">
        <w:rPr>
          <w:rFonts w:ascii="Arial" w:hAnsi="Arial" w:cs="Arial"/>
          <w:sz w:val="20"/>
          <w:szCs w:val="20"/>
          <w:lang w:val="en-US"/>
        </w:rPr>
        <w:t xml:space="preserve"> by [suar</w:t>
      </w:r>
      <w:r w:rsidR="00BB2F0B" w:rsidRPr="00496481">
        <w:rPr>
          <w:rFonts w:ascii="Arial" w:hAnsi="Arial" w:cs="Arial"/>
          <w:sz w:val="20"/>
          <w:szCs w:val="20"/>
          <w:lang w:val="en-US"/>
        </w:rPr>
        <w:t>asulse.id] online media portal, wrote</w:t>
      </w:r>
      <w:r w:rsidRPr="00496481">
        <w:rPr>
          <w:rFonts w:ascii="Arial" w:hAnsi="Arial" w:cs="Arial"/>
          <w:sz w:val="20"/>
          <w:szCs w:val="20"/>
          <w:lang w:val="en-US"/>
        </w:rPr>
        <w:t xml:space="preserve"> that </w:t>
      </w:r>
      <w:r w:rsidR="00BB2F0B" w:rsidRPr="00496481">
        <w:rPr>
          <w:rFonts w:ascii="Arial" w:hAnsi="Arial" w:cs="Arial"/>
          <w:sz w:val="20"/>
          <w:szCs w:val="20"/>
          <w:lang w:val="en-US"/>
        </w:rPr>
        <w:t xml:space="preserve">the amount of course credit of Indonesia was overload, and fossilize as the same fashion to the format and system of </w:t>
      </w:r>
      <w:r w:rsidR="007941BE" w:rsidRPr="00496481">
        <w:rPr>
          <w:rFonts w:ascii="Arial" w:hAnsi="Arial" w:cs="Arial"/>
          <w:sz w:val="20"/>
          <w:szCs w:val="20"/>
          <w:lang w:val="en-US"/>
        </w:rPr>
        <w:t xml:space="preserve">the learner </w:t>
      </w:r>
      <w:r w:rsidR="00BB2F0B" w:rsidRPr="00496481">
        <w:rPr>
          <w:rFonts w:ascii="Arial" w:hAnsi="Arial" w:cs="Arial"/>
          <w:sz w:val="20"/>
          <w:szCs w:val="20"/>
          <w:lang w:val="en-US"/>
        </w:rPr>
        <w:t xml:space="preserve">task assignment. </w:t>
      </w:r>
      <w:r w:rsidR="007941BE" w:rsidRPr="00496481">
        <w:rPr>
          <w:rFonts w:ascii="Arial" w:hAnsi="Arial" w:cs="Arial"/>
          <w:sz w:val="20"/>
          <w:szCs w:val="20"/>
          <w:lang w:val="en-US"/>
        </w:rPr>
        <w:t xml:space="preserve">Additionally, to argue the overload of education and evaluation also assessment system, the fact was each day, </w:t>
      </w:r>
      <w:r w:rsidR="0074401A" w:rsidRPr="00496481">
        <w:rPr>
          <w:rFonts w:ascii="Arial" w:hAnsi="Arial" w:cs="Arial"/>
          <w:sz w:val="20"/>
          <w:szCs w:val="20"/>
          <w:lang w:val="en-US"/>
        </w:rPr>
        <w:t xml:space="preserve">the </w:t>
      </w:r>
      <w:r w:rsidR="007941BE" w:rsidRPr="00496481">
        <w:rPr>
          <w:rFonts w:ascii="Arial" w:hAnsi="Arial" w:cs="Arial"/>
          <w:sz w:val="20"/>
          <w:szCs w:val="20"/>
          <w:lang w:val="en-US"/>
        </w:rPr>
        <w:t xml:space="preserve">learner must face [14 to 16] course type, which unsupported by </w:t>
      </w:r>
      <w:r w:rsidR="00F02C28" w:rsidRPr="00496481">
        <w:rPr>
          <w:rFonts w:ascii="Arial" w:hAnsi="Arial" w:cs="Arial"/>
          <w:sz w:val="20"/>
          <w:szCs w:val="20"/>
          <w:lang w:val="en-US"/>
        </w:rPr>
        <w:t>internet facilities.</w:t>
      </w:r>
      <w:r w:rsidR="00E644B1" w:rsidRPr="00496481">
        <w:rPr>
          <w:rFonts w:ascii="Arial" w:hAnsi="Arial" w:cs="Arial"/>
          <w:sz w:val="20"/>
          <w:szCs w:val="20"/>
          <w:lang w:val="en-US"/>
        </w:rPr>
        <w:t xml:space="preserve"> Therefore, [</w:t>
      </w:r>
      <w:proofErr w:type="spellStart"/>
      <w:r w:rsidR="00E644B1" w:rsidRPr="00496481">
        <w:rPr>
          <w:rFonts w:ascii="Arial" w:hAnsi="Arial" w:cs="Arial"/>
          <w:sz w:val="20"/>
          <w:szCs w:val="20"/>
          <w:lang w:val="en-US"/>
        </w:rPr>
        <w:t>Ikatan</w:t>
      </w:r>
      <w:proofErr w:type="spellEnd"/>
      <w:r w:rsidR="00E644B1" w:rsidRPr="00496481">
        <w:rPr>
          <w:rFonts w:ascii="Arial" w:hAnsi="Arial" w:cs="Arial"/>
          <w:sz w:val="20"/>
          <w:szCs w:val="20"/>
          <w:lang w:val="en-US"/>
        </w:rPr>
        <w:t xml:space="preserve"> Guru Indonesia/Indonesia Teacher Association] ever protested to the minister of education, that our educational system especially the course management was </w:t>
      </w:r>
      <w:r w:rsidR="0074401A" w:rsidRPr="00496481">
        <w:rPr>
          <w:rFonts w:ascii="Arial" w:hAnsi="Arial" w:cs="Arial"/>
          <w:sz w:val="20"/>
          <w:szCs w:val="20"/>
          <w:lang w:val="en-US"/>
        </w:rPr>
        <w:t xml:space="preserve">an </w:t>
      </w:r>
      <w:r w:rsidR="00E644B1" w:rsidRPr="00496481">
        <w:rPr>
          <w:rFonts w:ascii="Arial" w:hAnsi="Arial" w:cs="Arial"/>
          <w:sz w:val="20"/>
          <w:szCs w:val="20"/>
          <w:lang w:val="en-US"/>
        </w:rPr>
        <w:t>insufficient</w:t>
      </w:r>
      <w:r w:rsidR="00EF3C2C" w:rsidRPr="00496481">
        <w:rPr>
          <w:rFonts w:ascii="Arial" w:hAnsi="Arial" w:cs="Arial"/>
          <w:sz w:val="20"/>
          <w:szCs w:val="20"/>
          <w:lang w:val="en-US"/>
        </w:rPr>
        <w:t xml:space="preserve"> framework</w:t>
      </w:r>
      <w:r w:rsidR="00E644B1" w:rsidRPr="00496481">
        <w:rPr>
          <w:rFonts w:ascii="Arial" w:hAnsi="Arial" w:cs="Arial"/>
          <w:sz w:val="20"/>
          <w:szCs w:val="20"/>
          <w:lang w:val="en-US"/>
        </w:rPr>
        <w:t xml:space="preserve"> to the learner achievement</w:t>
      </w:r>
      <w:r w:rsidR="00112B88" w:rsidRPr="00496481">
        <w:rPr>
          <w:rStyle w:val="FootnoteReference"/>
          <w:rFonts w:ascii="Arial" w:hAnsi="Arial" w:cs="Arial"/>
          <w:sz w:val="20"/>
          <w:szCs w:val="20"/>
          <w:lang w:val="en-US"/>
        </w:rPr>
        <w:footnoteReference w:id="3"/>
      </w:r>
      <w:r w:rsidR="00E644B1" w:rsidRPr="00496481">
        <w:rPr>
          <w:rFonts w:ascii="Arial" w:hAnsi="Arial" w:cs="Arial"/>
          <w:sz w:val="20"/>
          <w:szCs w:val="20"/>
          <w:lang w:val="en-US"/>
        </w:rPr>
        <w:t>.</w:t>
      </w:r>
      <w:r w:rsidR="00B56CE2" w:rsidRPr="00496481">
        <w:rPr>
          <w:rFonts w:ascii="Arial" w:hAnsi="Arial" w:cs="Arial"/>
          <w:sz w:val="20"/>
          <w:szCs w:val="20"/>
          <w:lang w:val="en-US"/>
        </w:rPr>
        <w:t xml:space="preserve"> Moreover, the other crucial catastrophes of education face, for example:</w:t>
      </w:r>
    </w:p>
    <w:p w:rsidR="00B56CE2" w:rsidRPr="00496481" w:rsidRDefault="00B56CE2" w:rsidP="0041754D">
      <w:pPr>
        <w:pStyle w:val="ListParagraph"/>
        <w:numPr>
          <w:ilvl w:val="1"/>
          <w:numId w:val="3"/>
        </w:numPr>
        <w:spacing w:line="240" w:lineRule="auto"/>
        <w:ind w:left="720"/>
        <w:jc w:val="both"/>
        <w:rPr>
          <w:rFonts w:ascii="Arial" w:hAnsi="Arial" w:cs="Arial"/>
          <w:sz w:val="20"/>
          <w:szCs w:val="20"/>
          <w:lang w:val="en-US"/>
        </w:rPr>
      </w:pPr>
      <w:r w:rsidRPr="00496481">
        <w:rPr>
          <w:rFonts w:ascii="Arial" w:hAnsi="Arial" w:cs="Arial"/>
          <w:sz w:val="20"/>
          <w:szCs w:val="20"/>
          <w:lang w:val="en-US"/>
        </w:rPr>
        <w:t xml:space="preserve">The standard of </w:t>
      </w:r>
      <w:r w:rsidR="0074401A" w:rsidRPr="00496481">
        <w:rPr>
          <w:rFonts w:ascii="Arial" w:hAnsi="Arial" w:cs="Arial"/>
          <w:sz w:val="20"/>
          <w:szCs w:val="20"/>
          <w:lang w:val="en-US"/>
        </w:rPr>
        <w:t xml:space="preserve">the </w:t>
      </w:r>
      <w:r w:rsidRPr="00496481">
        <w:rPr>
          <w:rFonts w:ascii="Arial" w:hAnsi="Arial" w:cs="Arial"/>
          <w:sz w:val="20"/>
          <w:szCs w:val="20"/>
          <w:lang w:val="en-US"/>
        </w:rPr>
        <w:t>job description to the teacher in all region level that unsystematic;</w:t>
      </w:r>
    </w:p>
    <w:p w:rsidR="00B56CE2" w:rsidRPr="00496481" w:rsidRDefault="00B56CE2" w:rsidP="0041754D">
      <w:pPr>
        <w:pStyle w:val="ListParagraph"/>
        <w:numPr>
          <w:ilvl w:val="1"/>
          <w:numId w:val="3"/>
        </w:numPr>
        <w:spacing w:line="240" w:lineRule="auto"/>
        <w:ind w:left="720"/>
        <w:jc w:val="both"/>
        <w:rPr>
          <w:rFonts w:ascii="Arial" w:hAnsi="Arial" w:cs="Arial"/>
          <w:sz w:val="20"/>
          <w:szCs w:val="20"/>
          <w:lang w:val="en-US"/>
        </w:rPr>
      </w:pPr>
      <w:r w:rsidRPr="00496481">
        <w:rPr>
          <w:rFonts w:ascii="Arial" w:hAnsi="Arial" w:cs="Arial"/>
          <w:sz w:val="20"/>
          <w:szCs w:val="20"/>
          <w:lang w:val="en-US"/>
        </w:rPr>
        <w:t>To the factor of learner task, when each teacher provided a task in a week, it means that every student will conduct [14 to 16] task every week;</w:t>
      </w:r>
    </w:p>
    <w:p w:rsidR="00254665" w:rsidRPr="00496481" w:rsidRDefault="00B56CE2" w:rsidP="0041754D">
      <w:pPr>
        <w:pStyle w:val="ListParagraph"/>
        <w:numPr>
          <w:ilvl w:val="1"/>
          <w:numId w:val="3"/>
        </w:numPr>
        <w:spacing w:line="240" w:lineRule="auto"/>
        <w:ind w:left="720"/>
        <w:jc w:val="both"/>
        <w:rPr>
          <w:rFonts w:ascii="Arial" w:hAnsi="Arial" w:cs="Arial"/>
          <w:sz w:val="20"/>
          <w:szCs w:val="20"/>
          <w:lang w:val="en-US"/>
        </w:rPr>
      </w:pPr>
      <w:r w:rsidRPr="00496481">
        <w:rPr>
          <w:rFonts w:ascii="Arial" w:hAnsi="Arial" w:cs="Arial"/>
          <w:sz w:val="20"/>
          <w:szCs w:val="20"/>
          <w:lang w:val="en-US"/>
        </w:rPr>
        <w:t xml:space="preserve">The negative impact of Learning Management System [LMS] affected teacher to sporadic in term of </w:t>
      </w:r>
      <w:r w:rsidR="0074401A" w:rsidRPr="00496481">
        <w:rPr>
          <w:rFonts w:ascii="Arial" w:hAnsi="Arial" w:cs="Arial"/>
          <w:sz w:val="20"/>
          <w:szCs w:val="20"/>
          <w:lang w:val="en-US"/>
        </w:rPr>
        <w:t xml:space="preserve">a </w:t>
      </w:r>
      <w:r w:rsidRPr="00496481">
        <w:rPr>
          <w:rFonts w:ascii="Arial" w:hAnsi="Arial" w:cs="Arial"/>
          <w:sz w:val="20"/>
          <w:szCs w:val="20"/>
          <w:lang w:val="en-US"/>
        </w:rPr>
        <w:t>provided task for their students without considered the learner capacity in self-management learning;</w:t>
      </w:r>
    </w:p>
    <w:p w:rsidR="00C47690" w:rsidRPr="00496481" w:rsidRDefault="00C47690" w:rsidP="0041754D">
      <w:pPr>
        <w:pStyle w:val="ListParagraph"/>
        <w:numPr>
          <w:ilvl w:val="1"/>
          <w:numId w:val="3"/>
        </w:numPr>
        <w:spacing w:line="240" w:lineRule="auto"/>
        <w:ind w:left="720"/>
        <w:jc w:val="both"/>
        <w:rPr>
          <w:rFonts w:ascii="Arial" w:hAnsi="Arial" w:cs="Arial"/>
          <w:sz w:val="20"/>
          <w:szCs w:val="20"/>
          <w:lang w:val="en-US"/>
        </w:rPr>
      </w:pPr>
      <w:r w:rsidRPr="00496481">
        <w:rPr>
          <w:rFonts w:ascii="Arial" w:hAnsi="Arial" w:cs="Arial"/>
          <w:sz w:val="20"/>
          <w:szCs w:val="20"/>
          <w:lang w:val="en-US"/>
        </w:rPr>
        <w:t xml:space="preserve">The accident of suicide by one of the senior high school learner in </w:t>
      </w:r>
      <w:proofErr w:type="spellStart"/>
      <w:r w:rsidRPr="00496481">
        <w:rPr>
          <w:rFonts w:ascii="Arial" w:hAnsi="Arial" w:cs="Arial"/>
          <w:sz w:val="20"/>
          <w:szCs w:val="20"/>
          <w:lang w:val="en-US"/>
        </w:rPr>
        <w:t>Gowa</w:t>
      </w:r>
      <w:proofErr w:type="spellEnd"/>
      <w:r w:rsidRPr="00496481">
        <w:rPr>
          <w:rFonts w:ascii="Arial" w:hAnsi="Arial" w:cs="Arial"/>
          <w:sz w:val="20"/>
          <w:szCs w:val="20"/>
          <w:lang w:val="en-US"/>
        </w:rPr>
        <w:t xml:space="preserve"> district was the reflection of </w:t>
      </w:r>
      <w:r w:rsidR="0074401A" w:rsidRPr="00496481">
        <w:rPr>
          <w:rFonts w:ascii="Arial" w:hAnsi="Arial" w:cs="Arial"/>
          <w:sz w:val="20"/>
          <w:szCs w:val="20"/>
          <w:lang w:val="en-US"/>
        </w:rPr>
        <w:t xml:space="preserve">the </w:t>
      </w:r>
      <w:r w:rsidRPr="00496481">
        <w:rPr>
          <w:rFonts w:ascii="Arial" w:hAnsi="Arial" w:cs="Arial"/>
          <w:sz w:val="20"/>
          <w:szCs w:val="20"/>
          <w:lang w:val="en-US"/>
        </w:rPr>
        <w:t>ineffective education management system of Indonesia;</w:t>
      </w:r>
    </w:p>
    <w:p w:rsidR="00C47690" w:rsidRPr="00496481" w:rsidRDefault="00C47690" w:rsidP="0041754D">
      <w:pPr>
        <w:pStyle w:val="ListParagraph"/>
        <w:numPr>
          <w:ilvl w:val="1"/>
          <w:numId w:val="3"/>
        </w:numPr>
        <w:spacing w:line="240" w:lineRule="auto"/>
        <w:ind w:left="720"/>
        <w:jc w:val="both"/>
        <w:rPr>
          <w:rFonts w:ascii="Arial" w:hAnsi="Arial" w:cs="Arial"/>
          <w:sz w:val="20"/>
          <w:szCs w:val="20"/>
          <w:lang w:val="en-US"/>
        </w:rPr>
      </w:pPr>
      <w:r w:rsidRPr="00496481">
        <w:rPr>
          <w:rFonts w:ascii="Arial" w:hAnsi="Arial" w:cs="Arial"/>
          <w:sz w:val="20"/>
          <w:szCs w:val="20"/>
          <w:lang w:val="en-US"/>
        </w:rPr>
        <w:t xml:space="preserve">The attention of </w:t>
      </w:r>
      <w:r w:rsidR="0074401A" w:rsidRPr="00496481">
        <w:rPr>
          <w:rFonts w:ascii="Arial" w:hAnsi="Arial" w:cs="Arial"/>
          <w:sz w:val="20"/>
          <w:szCs w:val="20"/>
          <w:lang w:val="en-US"/>
        </w:rPr>
        <w:t xml:space="preserve">the </w:t>
      </w:r>
      <w:r w:rsidRPr="00496481">
        <w:rPr>
          <w:rFonts w:ascii="Arial" w:hAnsi="Arial" w:cs="Arial"/>
          <w:sz w:val="20"/>
          <w:szCs w:val="20"/>
          <w:lang w:val="en-US"/>
        </w:rPr>
        <w:t xml:space="preserve">counseling teacher system must touchable to the factual condition of the learner, means that students must </w:t>
      </w:r>
      <w:r w:rsidR="0074401A" w:rsidRPr="00496481">
        <w:rPr>
          <w:rFonts w:ascii="Arial" w:hAnsi="Arial" w:cs="Arial"/>
          <w:sz w:val="20"/>
          <w:szCs w:val="20"/>
          <w:lang w:val="en-US"/>
        </w:rPr>
        <w:t xml:space="preserve">be </w:t>
      </w:r>
      <w:r w:rsidRPr="00496481">
        <w:rPr>
          <w:rFonts w:ascii="Arial" w:hAnsi="Arial" w:cs="Arial"/>
          <w:sz w:val="20"/>
          <w:szCs w:val="20"/>
          <w:lang w:val="en-US"/>
        </w:rPr>
        <w:t>supported by any counseling action, so that the negative impact of learner side, potentially reduce;</w:t>
      </w:r>
    </w:p>
    <w:p w:rsidR="00C47690" w:rsidRPr="00496481" w:rsidRDefault="00137117" w:rsidP="0041754D">
      <w:pPr>
        <w:pStyle w:val="ListParagraph"/>
        <w:numPr>
          <w:ilvl w:val="1"/>
          <w:numId w:val="3"/>
        </w:numPr>
        <w:spacing w:line="240" w:lineRule="auto"/>
        <w:ind w:left="720"/>
        <w:jc w:val="both"/>
        <w:rPr>
          <w:rFonts w:ascii="Arial" w:hAnsi="Arial" w:cs="Arial"/>
          <w:sz w:val="20"/>
          <w:szCs w:val="20"/>
          <w:lang w:val="en-US"/>
        </w:rPr>
      </w:pPr>
      <w:r w:rsidRPr="00496481">
        <w:rPr>
          <w:rFonts w:ascii="Arial" w:hAnsi="Arial" w:cs="Arial"/>
          <w:sz w:val="20"/>
          <w:szCs w:val="20"/>
          <w:lang w:val="en-US"/>
        </w:rPr>
        <w:t xml:space="preserve">By the habitual act of overload learning which teacher conducted, it potentially </w:t>
      </w:r>
      <w:r w:rsidR="00C94D3F" w:rsidRPr="00496481">
        <w:rPr>
          <w:rFonts w:ascii="Arial" w:hAnsi="Arial" w:cs="Arial"/>
          <w:sz w:val="20"/>
          <w:szCs w:val="20"/>
          <w:lang w:val="en-US"/>
        </w:rPr>
        <w:t>affected to the learner lost</w:t>
      </w:r>
      <w:r w:rsidRPr="00496481">
        <w:rPr>
          <w:rFonts w:ascii="Arial" w:hAnsi="Arial" w:cs="Arial"/>
          <w:sz w:val="20"/>
          <w:szCs w:val="20"/>
          <w:lang w:val="en-US"/>
        </w:rPr>
        <w:t xml:space="preserve"> their focus of learning </w:t>
      </w:r>
      <w:r w:rsidR="002D1850" w:rsidRPr="00496481">
        <w:rPr>
          <w:rFonts w:ascii="Arial" w:hAnsi="Arial" w:cs="Arial"/>
          <w:sz w:val="20"/>
          <w:szCs w:val="20"/>
          <w:lang w:val="en-US"/>
        </w:rPr>
        <w:t>persistency also the motivation</w:t>
      </w:r>
      <w:r w:rsidR="00974D7C" w:rsidRPr="00496481">
        <w:rPr>
          <w:rFonts w:ascii="Arial" w:hAnsi="Arial" w:cs="Arial"/>
          <w:sz w:val="20"/>
          <w:szCs w:val="20"/>
          <w:lang w:val="en-US"/>
        </w:rPr>
        <w:t>;</w:t>
      </w:r>
    </w:p>
    <w:p w:rsidR="00974D7C" w:rsidRPr="00496481" w:rsidRDefault="00974D7C" w:rsidP="0041754D">
      <w:pPr>
        <w:pStyle w:val="ListParagraph"/>
        <w:numPr>
          <w:ilvl w:val="1"/>
          <w:numId w:val="3"/>
        </w:numPr>
        <w:spacing w:line="240" w:lineRule="auto"/>
        <w:ind w:left="720"/>
        <w:jc w:val="both"/>
        <w:rPr>
          <w:rFonts w:ascii="Arial" w:hAnsi="Arial" w:cs="Arial"/>
          <w:sz w:val="20"/>
          <w:szCs w:val="20"/>
          <w:lang w:val="en-US"/>
        </w:rPr>
      </w:pPr>
      <w:r w:rsidRPr="00496481">
        <w:rPr>
          <w:rFonts w:ascii="Arial" w:hAnsi="Arial" w:cs="Arial"/>
          <w:sz w:val="20"/>
          <w:szCs w:val="20"/>
          <w:lang w:val="en-US"/>
        </w:rPr>
        <w:t xml:space="preserve">Each province and/or district must </w:t>
      </w:r>
      <w:r w:rsidR="0074401A" w:rsidRPr="00496481">
        <w:rPr>
          <w:rFonts w:ascii="Arial" w:hAnsi="Arial" w:cs="Arial"/>
          <w:sz w:val="20"/>
          <w:szCs w:val="20"/>
          <w:lang w:val="en-US"/>
        </w:rPr>
        <w:t xml:space="preserve">be </w:t>
      </w:r>
      <w:r w:rsidRPr="00496481">
        <w:rPr>
          <w:rFonts w:ascii="Arial" w:hAnsi="Arial" w:cs="Arial"/>
          <w:sz w:val="20"/>
          <w:szCs w:val="20"/>
          <w:lang w:val="en-US"/>
        </w:rPr>
        <w:t xml:space="preserve">considered the factor of </w:t>
      </w:r>
      <w:r w:rsidR="0074401A" w:rsidRPr="00496481">
        <w:rPr>
          <w:rFonts w:ascii="Arial" w:hAnsi="Arial" w:cs="Arial"/>
          <w:sz w:val="20"/>
          <w:szCs w:val="20"/>
          <w:lang w:val="en-US"/>
        </w:rPr>
        <w:t xml:space="preserve">the </w:t>
      </w:r>
      <w:r w:rsidRPr="00496481">
        <w:rPr>
          <w:rFonts w:ascii="Arial" w:hAnsi="Arial" w:cs="Arial"/>
          <w:sz w:val="20"/>
          <w:szCs w:val="20"/>
          <w:lang w:val="en-US"/>
        </w:rPr>
        <w:t>internet also technology facilities that along th</w:t>
      </w:r>
      <w:r w:rsidR="0074401A" w:rsidRPr="00496481">
        <w:rPr>
          <w:rFonts w:ascii="Arial" w:hAnsi="Arial" w:cs="Arial"/>
          <w:sz w:val="20"/>
          <w:szCs w:val="20"/>
          <w:lang w:val="en-US"/>
        </w:rPr>
        <w:t>ese</w:t>
      </w:r>
      <w:r w:rsidRPr="00496481">
        <w:rPr>
          <w:rFonts w:ascii="Arial" w:hAnsi="Arial" w:cs="Arial"/>
          <w:sz w:val="20"/>
          <w:szCs w:val="20"/>
          <w:lang w:val="en-US"/>
        </w:rPr>
        <w:t xml:space="preserve"> ages, was dramatically burden to the factor of </w:t>
      </w:r>
      <w:r w:rsidR="0074401A" w:rsidRPr="00496481">
        <w:rPr>
          <w:rFonts w:ascii="Arial" w:hAnsi="Arial" w:cs="Arial"/>
          <w:sz w:val="20"/>
          <w:szCs w:val="20"/>
          <w:lang w:val="en-US"/>
        </w:rPr>
        <w:t xml:space="preserve">an </w:t>
      </w:r>
      <w:r w:rsidRPr="00496481">
        <w:rPr>
          <w:rFonts w:ascii="Arial" w:hAnsi="Arial" w:cs="Arial"/>
          <w:sz w:val="20"/>
          <w:szCs w:val="20"/>
          <w:lang w:val="en-US"/>
        </w:rPr>
        <w:t>educational support system;</w:t>
      </w:r>
    </w:p>
    <w:p w:rsidR="00974D7C" w:rsidRPr="00496481" w:rsidRDefault="00974D7C" w:rsidP="0041754D">
      <w:pPr>
        <w:pStyle w:val="ListParagraph"/>
        <w:numPr>
          <w:ilvl w:val="1"/>
          <w:numId w:val="3"/>
        </w:numPr>
        <w:spacing w:line="240" w:lineRule="auto"/>
        <w:ind w:left="720"/>
        <w:jc w:val="both"/>
        <w:rPr>
          <w:rFonts w:ascii="Arial" w:hAnsi="Arial" w:cs="Arial"/>
          <w:sz w:val="20"/>
          <w:szCs w:val="20"/>
          <w:lang w:val="en-US"/>
        </w:rPr>
      </w:pPr>
      <w:r w:rsidRPr="00496481">
        <w:rPr>
          <w:rFonts w:ascii="Arial" w:hAnsi="Arial" w:cs="Arial"/>
          <w:sz w:val="20"/>
          <w:szCs w:val="20"/>
          <w:lang w:val="en-US"/>
        </w:rPr>
        <w:t>The other crucial factor is unbalanc</w:t>
      </w:r>
      <w:r w:rsidR="0074401A" w:rsidRPr="00496481">
        <w:rPr>
          <w:rFonts w:ascii="Arial" w:hAnsi="Arial" w:cs="Arial"/>
          <w:sz w:val="20"/>
          <w:szCs w:val="20"/>
          <w:lang w:val="en-US"/>
        </w:rPr>
        <w:t>ing</w:t>
      </w:r>
      <w:r w:rsidRPr="00496481">
        <w:rPr>
          <w:rFonts w:ascii="Arial" w:hAnsi="Arial" w:cs="Arial"/>
          <w:sz w:val="20"/>
          <w:szCs w:val="20"/>
          <w:lang w:val="en-US"/>
        </w:rPr>
        <w:t xml:space="preserve"> of </w:t>
      </w:r>
      <w:r w:rsidR="0074401A" w:rsidRPr="00496481">
        <w:rPr>
          <w:rFonts w:ascii="Arial" w:hAnsi="Arial" w:cs="Arial"/>
          <w:sz w:val="20"/>
          <w:szCs w:val="20"/>
          <w:lang w:val="en-US"/>
        </w:rPr>
        <w:t xml:space="preserve">the </w:t>
      </w:r>
      <w:r w:rsidRPr="00496481">
        <w:rPr>
          <w:rFonts w:ascii="Arial" w:hAnsi="Arial" w:cs="Arial"/>
          <w:sz w:val="20"/>
          <w:szCs w:val="20"/>
          <w:lang w:val="en-US"/>
        </w:rPr>
        <w:t>economic background of the learner so that government must in accordance re-establish also analyze the main needs to support economic burden;</w:t>
      </w:r>
    </w:p>
    <w:p w:rsidR="000C43F4" w:rsidRPr="00496481" w:rsidRDefault="004C414D" w:rsidP="0041754D">
      <w:pPr>
        <w:pStyle w:val="ListParagraph"/>
        <w:numPr>
          <w:ilvl w:val="1"/>
          <w:numId w:val="3"/>
        </w:numPr>
        <w:spacing w:after="0" w:line="240" w:lineRule="auto"/>
        <w:ind w:left="720"/>
        <w:jc w:val="both"/>
        <w:rPr>
          <w:rFonts w:ascii="Arial" w:hAnsi="Arial" w:cs="Arial"/>
          <w:sz w:val="20"/>
          <w:szCs w:val="20"/>
          <w:lang w:val="en-US"/>
        </w:rPr>
      </w:pPr>
      <w:r w:rsidRPr="00496481">
        <w:rPr>
          <w:rFonts w:ascii="Arial" w:hAnsi="Arial" w:cs="Arial"/>
          <w:sz w:val="20"/>
          <w:szCs w:val="20"/>
          <w:lang w:val="en-US"/>
        </w:rPr>
        <w:t xml:space="preserve">In the </w:t>
      </w:r>
      <w:r w:rsidR="00A46F4E" w:rsidRPr="00496481">
        <w:rPr>
          <w:rFonts w:ascii="Arial" w:hAnsi="Arial" w:cs="Arial"/>
          <w:sz w:val="20"/>
          <w:szCs w:val="20"/>
          <w:lang w:val="en-US"/>
        </w:rPr>
        <w:t>focus of pandemic education, The Ministry of National Education</w:t>
      </w:r>
      <w:r w:rsidRPr="00496481">
        <w:rPr>
          <w:rFonts w:ascii="Arial" w:hAnsi="Arial" w:cs="Arial"/>
          <w:sz w:val="20"/>
          <w:szCs w:val="20"/>
          <w:lang w:val="en-US"/>
        </w:rPr>
        <w:t xml:space="preserve"> must need to regulate the policy </w:t>
      </w:r>
      <w:r w:rsidR="0074401A" w:rsidRPr="00496481">
        <w:rPr>
          <w:rFonts w:ascii="Arial" w:hAnsi="Arial" w:cs="Arial"/>
          <w:sz w:val="20"/>
          <w:szCs w:val="20"/>
          <w:lang w:val="en-US"/>
        </w:rPr>
        <w:t>by</w:t>
      </w:r>
      <w:r w:rsidRPr="00496481">
        <w:rPr>
          <w:rFonts w:ascii="Arial" w:hAnsi="Arial" w:cs="Arial"/>
          <w:sz w:val="20"/>
          <w:szCs w:val="20"/>
          <w:lang w:val="en-US"/>
        </w:rPr>
        <w:t xml:space="preserve"> this current circumstance of </w:t>
      </w:r>
      <w:r w:rsidR="0074401A" w:rsidRPr="00496481">
        <w:rPr>
          <w:rFonts w:ascii="Arial" w:hAnsi="Arial" w:cs="Arial"/>
          <w:sz w:val="20"/>
          <w:szCs w:val="20"/>
          <w:lang w:val="en-US"/>
        </w:rPr>
        <w:t xml:space="preserve">the </w:t>
      </w:r>
      <w:r w:rsidRPr="00496481">
        <w:rPr>
          <w:rFonts w:ascii="Arial" w:hAnsi="Arial" w:cs="Arial"/>
          <w:sz w:val="20"/>
          <w:szCs w:val="20"/>
          <w:lang w:val="en-US"/>
        </w:rPr>
        <w:t>pandemic.</w:t>
      </w:r>
      <w:r w:rsidR="00974D7C" w:rsidRPr="00496481">
        <w:rPr>
          <w:rFonts w:ascii="Arial" w:hAnsi="Arial" w:cs="Arial"/>
          <w:sz w:val="20"/>
          <w:szCs w:val="20"/>
          <w:lang w:val="en-US"/>
        </w:rPr>
        <w:t xml:space="preserve"> </w:t>
      </w:r>
    </w:p>
    <w:p w:rsidR="006D39C9" w:rsidRDefault="006D39C9" w:rsidP="0051519F">
      <w:pPr>
        <w:spacing w:after="0" w:line="240" w:lineRule="auto"/>
        <w:jc w:val="both"/>
        <w:rPr>
          <w:rFonts w:ascii="Arial" w:hAnsi="Arial" w:cs="Arial"/>
          <w:sz w:val="20"/>
          <w:szCs w:val="20"/>
        </w:rPr>
      </w:pPr>
    </w:p>
    <w:p w:rsidR="00FC73F7" w:rsidRPr="00BA4DD2" w:rsidRDefault="00317198" w:rsidP="0051519F">
      <w:pPr>
        <w:spacing w:after="0" w:line="240" w:lineRule="auto"/>
        <w:jc w:val="both"/>
        <w:rPr>
          <w:rFonts w:ascii="Arial" w:hAnsi="Arial" w:cs="Arial"/>
          <w:sz w:val="20"/>
          <w:szCs w:val="20"/>
          <w:highlight w:val="yellow"/>
          <w:lang w:val="en-US"/>
        </w:rPr>
      </w:pPr>
      <w:r w:rsidRPr="00BA4DD2">
        <w:rPr>
          <w:rFonts w:ascii="Arial" w:hAnsi="Arial" w:cs="Arial"/>
          <w:sz w:val="20"/>
          <w:szCs w:val="20"/>
        </w:rPr>
        <w:t>In g</w:t>
      </w:r>
      <w:r w:rsidR="00BB3EDC" w:rsidRPr="00BA4DD2">
        <w:rPr>
          <w:rFonts w:ascii="Arial" w:hAnsi="Arial" w:cs="Arial"/>
          <w:sz w:val="20"/>
          <w:szCs w:val="20"/>
        </w:rPr>
        <w:t>eneral</w:t>
      </w:r>
      <w:r w:rsidR="0074401A">
        <w:rPr>
          <w:rFonts w:ascii="Arial" w:hAnsi="Arial" w:cs="Arial"/>
          <w:sz w:val="20"/>
          <w:szCs w:val="20"/>
        </w:rPr>
        <w:t>,</w:t>
      </w:r>
      <w:r w:rsidR="00BB3EDC" w:rsidRPr="00BA4DD2">
        <w:rPr>
          <w:rFonts w:ascii="Arial" w:hAnsi="Arial" w:cs="Arial"/>
          <w:sz w:val="20"/>
          <w:szCs w:val="20"/>
        </w:rPr>
        <w:t xml:space="preserve"> this paper discussed </w:t>
      </w:r>
      <w:r w:rsidR="00620231" w:rsidRPr="00BA4DD2">
        <w:rPr>
          <w:rFonts w:ascii="Arial" w:hAnsi="Arial" w:cs="Arial"/>
          <w:sz w:val="20"/>
          <w:szCs w:val="20"/>
        </w:rPr>
        <w:t>related topics</w:t>
      </w:r>
      <w:r w:rsidRPr="00BA4DD2">
        <w:rPr>
          <w:rFonts w:ascii="Arial" w:hAnsi="Arial" w:cs="Arial"/>
          <w:sz w:val="20"/>
          <w:szCs w:val="20"/>
        </w:rPr>
        <w:t xml:space="preserve"> either as hindering factor also support by </w:t>
      </w:r>
      <w:r w:rsidR="0074401A">
        <w:rPr>
          <w:rFonts w:ascii="Arial" w:hAnsi="Arial" w:cs="Arial"/>
          <w:sz w:val="20"/>
          <w:szCs w:val="20"/>
        </w:rPr>
        <w:t xml:space="preserve">the </w:t>
      </w:r>
      <w:r w:rsidRPr="00BA4DD2">
        <w:rPr>
          <w:rFonts w:ascii="Arial" w:hAnsi="Arial" w:cs="Arial"/>
          <w:sz w:val="20"/>
          <w:szCs w:val="20"/>
        </w:rPr>
        <w:t>positive factor which run</w:t>
      </w:r>
      <w:r w:rsidR="0074401A">
        <w:rPr>
          <w:rFonts w:ascii="Arial" w:hAnsi="Arial" w:cs="Arial"/>
          <w:sz w:val="20"/>
          <w:szCs w:val="20"/>
        </w:rPr>
        <w:t>s</w:t>
      </w:r>
      <w:r w:rsidRPr="00BA4DD2">
        <w:rPr>
          <w:rFonts w:ascii="Arial" w:hAnsi="Arial" w:cs="Arial"/>
          <w:sz w:val="20"/>
          <w:szCs w:val="20"/>
        </w:rPr>
        <w:t xml:space="preserve"> closer to </w:t>
      </w:r>
      <w:r w:rsidR="00ED6D16" w:rsidRPr="00BA4DD2">
        <w:rPr>
          <w:rFonts w:ascii="Arial" w:hAnsi="Arial" w:cs="Arial"/>
          <w:sz w:val="20"/>
          <w:szCs w:val="20"/>
        </w:rPr>
        <w:t xml:space="preserve">the </w:t>
      </w:r>
      <w:r w:rsidRPr="00BA4DD2">
        <w:rPr>
          <w:rFonts w:ascii="Arial" w:hAnsi="Arial" w:cs="Arial"/>
          <w:sz w:val="20"/>
          <w:szCs w:val="20"/>
        </w:rPr>
        <w:t xml:space="preserve">topic discussion of senior high school suicide in </w:t>
      </w:r>
      <w:proofErr w:type="spellStart"/>
      <w:r w:rsidRPr="00BA4DD2">
        <w:rPr>
          <w:rFonts w:ascii="Arial" w:hAnsi="Arial" w:cs="Arial"/>
          <w:sz w:val="20"/>
          <w:szCs w:val="20"/>
        </w:rPr>
        <w:t>Gowa</w:t>
      </w:r>
      <w:proofErr w:type="spellEnd"/>
      <w:r w:rsidRPr="00BA4DD2">
        <w:rPr>
          <w:rFonts w:ascii="Arial" w:hAnsi="Arial" w:cs="Arial"/>
          <w:sz w:val="20"/>
          <w:szCs w:val="20"/>
        </w:rPr>
        <w:t xml:space="preserve"> region, South Sulawesi, Indonesia, because of </w:t>
      </w:r>
      <w:r w:rsidR="00ED6D16" w:rsidRPr="00BA4DD2">
        <w:rPr>
          <w:rFonts w:ascii="Arial" w:hAnsi="Arial" w:cs="Arial"/>
          <w:sz w:val="20"/>
          <w:szCs w:val="20"/>
        </w:rPr>
        <w:t>“</w:t>
      </w:r>
      <w:r w:rsidRPr="00BA4DD2">
        <w:rPr>
          <w:rFonts w:ascii="Arial" w:hAnsi="Arial" w:cs="Arial"/>
          <w:sz w:val="20"/>
          <w:szCs w:val="20"/>
        </w:rPr>
        <w:t>self-determination</w:t>
      </w:r>
      <w:r w:rsidR="00ED6D16" w:rsidRPr="00BA4DD2">
        <w:rPr>
          <w:rFonts w:ascii="Arial" w:hAnsi="Arial" w:cs="Arial"/>
          <w:sz w:val="20"/>
          <w:szCs w:val="20"/>
        </w:rPr>
        <w:t>”</w:t>
      </w:r>
      <w:r w:rsidRPr="00BA4DD2">
        <w:rPr>
          <w:rFonts w:ascii="Arial" w:hAnsi="Arial" w:cs="Arial"/>
          <w:sz w:val="20"/>
          <w:szCs w:val="20"/>
        </w:rPr>
        <w:t xml:space="preserve"> to follow online distance learning, in the mid of pandemic. While to underline this topi</w:t>
      </w:r>
      <w:r w:rsidR="005D76E1" w:rsidRPr="00BA4DD2">
        <w:rPr>
          <w:rFonts w:ascii="Arial" w:hAnsi="Arial" w:cs="Arial"/>
          <w:sz w:val="20"/>
          <w:szCs w:val="20"/>
        </w:rPr>
        <w:t xml:space="preserve">c, I used </w:t>
      </w:r>
      <w:r w:rsidR="00AD38AA" w:rsidRPr="00BA4DD2">
        <w:rPr>
          <w:rFonts w:ascii="Arial" w:hAnsi="Arial" w:cs="Arial"/>
          <w:sz w:val="20"/>
          <w:szCs w:val="20"/>
        </w:rPr>
        <w:t>the topic of teaching and learning approach</w:t>
      </w:r>
      <w:r w:rsidR="00D35DE9" w:rsidRPr="00BA4DD2">
        <w:rPr>
          <w:rFonts w:ascii="Arial" w:hAnsi="Arial" w:cs="Arial"/>
          <w:sz w:val="20"/>
          <w:szCs w:val="20"/>
        </w:rPr>
        <w:t>, the determination of teachers and students</w:t>
      </w:r>
      <w:r w:rsidRPr="00BA4DD2">
        <w:rPr>
          <w:rFonts w:ascii="Arial" w:hAnsi="Arial" w:cs="Arial"/>
          <w:sz w:val="20"/>
          <w:szCs w:val="20"/>
        </w:rPr>
        <w:t>.</w:t>
      </w:r>
      <w:r w:rsidR="00FF6EAA" w:rsidRPr="00BA4DD2">
        <w:rPr>
          <w:rFonts w:ascii="Arial" w:hAnsi="Arial" w:cs="Arial"/>
          <w:sz w:val="20"/>
          <w:szCs w:val="20"/>
        </w:rPr>
        <w:t xml:space="preserve"> </w:t>
      </w:r>
    </w:p>
    <w:p w:rsidR="0051519F" w:rsidRPr="00BA4DD2" w:rsidRDefault="0051519F" w:rsidP="0051519F">
      <w:pPr>
        <w:spacing w:after="0" w:line="240" w:lineRule="auto"/>
        <w:jc w:val="both"/>
        <w:rPr>
          <w:rFonts w:ascii="Arial" w:hAnsi="Arial" w:cs="Arial"/>
          <w:sz w:val="20"/>
          <w:szCs w:val="20"/>
          <w:highlight w:val="yellow"/>
          <w:lang w:val="en-US"/>
        </w:rPr>
      </w:pPr>
    </w:p>
    <w:p w:rsidR="00E76914" w:rsidRPr="006C279E" w:rsidRDefault="0074401A" w:rsidP="006C279E">
      <w:pPr>
        <w:spacing w:after="0" w:line="240" w:lineRule="auto"/>
        <w:jc w:val="both"/>
        <w:rPr>
          <w:rFonts w:ascii="Arial" w:hAnsi="Arial" w:cs="Arial"/>
          <w:sz w:val="20"/>
          <w:szCs w:val="20"/>
        </w:rPr>
      </w:pPr>
      <w:r>
        <w:rPr>
          <w:rFonts w:ascii="Arial" w:hAnsi="Arial" w:cs="Arial"/>
          <w:sz w:val="20"/>
          <w:szCs w:val="20"/>
        </w:rPr>
        <w:t>Besides</w:t>
      </w:r>
      <w:r w:rsidR="00FF6EAA" w:rsidRPr="00BA4DD2">
        <w:rPr>
          <w:rFonts w:ascii="Arial" w:hAnsi="Arial" w:cs="Arial"/>
          <w:sz w:val="20"/>
          <w:szCs w:val="20"/>
        </w:rPr>
        <w:t xml:space="preserve">, the main reason to discuss this topic, because </w:t>
      </w:r>
      <w:r w:rsidR="00B460A0" w:rsidRPr="00BA4DD2">
        <w:rPr>
          <w:rFonts w:ascii="Arial" w:hAnsi="Arial" w:cs="Arial"/>
          <w:sz w:val="20"/>
          <w:szCs w:val="20"/>
        </w:rPr>
        <w:t xml:space="preserve">the reality of Indonesia education system, remain overload </w:t>
      </w:r>
      <w:r>
        <w:rPr>
          <w:rFonts w:ascii="Arial" w:hAnsi="Arial" w:cs="Arial"/>
          <w:sz w:val="20"/>
          <w:szCs w:val="20"/>
        </w:rPr>
        <w:t xml:space="preserve">with </w:t>
      </w:r>
      <w:r w:rsidR="00B460A0" w:rsidRPr="00BA4DD2">
        <w:rPr>
          <w:rFonts w:ascii="Arial" w:hAnsi="Arial" w:cs="Arial"/>
          <w:sz w:val="20"/>
          <w:szCs w:val="20"/>
        </w:rPr>
        <w:t>learning, that until I wrote this paper, numerous students have been struggling in a day, a week, also in one semester to finish a lot of learning task and multiple course subject for a day.</w:t>
      </w:r>
      <w:r w:rsidR="00FC73F7" w:rsidRPr="00BA4DD2">
        <w:rPr>
          <w:rFonts w:ascii="Arial" w:hAnsi="Arial" w:cs="Arial"/>
          <w:sz w:val="20"/>
          <w:szCs w:val="20"/>
        </w:rPr>
        <w:t xml:space="preserve"> Shortly, my paper </w:t>
      </w:r>
      <w:r>
        <w:rPr>
          <w:rFonts w:ascii="Arial" w:hAnsi="Arial" w:cs="Arial"/>
          <w:sz w:val="20"/>
          <w:szCs w:val="20"/>
        </w:rPr>
        <w:t xml:space="preserve">did </w:t>
      </w:r>
      <w:r w:rsidR="00FC73F7" w:rsidRPr="00BA4DD2">
        <w:rPr>
          <w:rFonts w:ascii="Arial" w:hAnsi="Arial" w:cs="Arial"/>
          <w:sz w:val="20"/>
          <w:szCs w:val="20"/>
        </w:rPr>
        <w:t>not intend to “</w:t>
      </w:r>
      <w:r w:rsidR="00496481" w:rsidRPr="00BA4DD2">
        <w:rPr>
          <w:rFonts w:ascii="Arial" w:hAnsi="Arial" w:cs="Arial"/>
          <w:sz w:val="20"/>
          <w:szCs w:val="20"/>
        </w:rPr>
        <w:t>protest</w:t>
      </w:r>
      <w:r w:rsidR="00FC73F7" w:rsidRPr="00BA4DD2">
        <w:rPr>
          <w:rFonts w:ascii="Arial" w:hAnsi="Arial" w:cs="Arial"/>
          <w:sz w:val="20"/>
          <w:szCs w:val="20"/>
        </w:rPr>
        <w:t>” but only to discuss the probability factor of both negative and positive side</w:t>
      </w:r>
      <w:r>
        <w:rPr>
          <w:rFonts w:ascii="Arial" w:hAnsi="Arial" w:cs="Arial"/>
          <w:sz w:val="20"/>
          <w:szCs w:val="20"/>
        </w:rPr>
        <w:t>s</w:t>
      </w:r>
      <w:r w:rsidR="00FC73F7" w:rsidRPr="00BA4DD2">
        <w:rPr>
          <w:rFonts w:ascii="Arial" w:hAnsi="Arial" w:cs="Arial"/>
          <w:sz w:val="20"/>
          <w:szCs w:val="20"/>
        </w:rPr>
        <w:t xml:space="preserve"> in </w:t>
      </w:r>
      <w:r>
        <w:rPr>
          <w:rFonts w:ascii="Arial" w:hAnsi="Arial" w:cs="Arial"/>
          <w:sz w:val="20"/>
          <w:szCs w:val="20"/>
        </w:rPr>
        <w:t xml:space="preserve">the </w:t>
      </w:r>
      <w:r w:rsidR="00FC73F7" w:rsidRPr="00BA4DD2">
        <w:rPr>
          <w:rFonts w:ascii="Arial" w:hAnsi="Arial" w:cs="Arial"/>
          <w:sz w:val="20"/>
          <w:szCs w:val="20"/>
        </w:rPr>
        <w:t>educational system. So that in further</w:t>
      </w:r>
      <w:r w:rsidR="00BF5C50" w:rsidRPr="00BA4DD2">
        <w:rPr>
          <w:rFonts w:ascii="Arial" w:hAnsi="Arial" w:cs="Arial"/>
          <w:sz w:val="20"/>
          <w:szCs w:val="20"/>
        </w:rPr>
        <w:t>,</w:t>
      </w:r>
      <w:r w:rsidR="00FC73F7" w:rsidRPr="00BA4DD2">
        <w:rPr>
          <w:rFonts w:ascii="Arial" w:hAnsi="Arial" w:cs="Arial"/>
          <w:sz w:val="20"/>
          <w:szCs w:val="20"/>
        </w:rPr>
        <w:t xml:space="preserve"> we, as Indonesia education society, able to stand inequality also equity as well as the other modern country, also </w:t>
      </w:r>
      <w:r w:rsidR="00DE4B09" w:rsidRPr="00BA4DD2">
        <w:rPr>
          <w:rFonts w:ascii="Arial" w:hAnsi="Arial" w:cs="Arial"/>
          <w:sz w:val="20"/>
          <w:szCs w:val="20"/>
        </w:rPr>
        <w:t>considered about one of the important issue</w:t>
      </w:r>
      <w:r w:rsidR="00FC73F7" w:rsidRPr="00BA4DD2">
        <w:rPr>
          <w:rFonts w:ascii="Arial" w:hAnsi="Arial" w:cs="Arial"/>
          <w:sz w:val="20"/>
          <w:szCs w:val="20"/>
        </w:rPr>
        <w:t xml:space="preserve"> of human civilization, </w:t>
      </w:r>
      <w:r>
        <w:rPr>
          <w:rFonts w:ascii="Arial" w:hAnsi="Arial" w:cs="Arial"/>
          <w:sz w:val="20"/>
          <w:szCs w:val="20"/>
        </w:rPr>
        <w:t>developed</w:t>
      </w:r>
      <w:r w:rsidR="00FC73F7" w:rsidRPr="00BA4DD2">
        <w:rPr>
          <w:rFonts w:ascii="Arial" w:hAnsi="Arial" w:cs="Arial"/>
          <w:sz w:val="20"/>
          <w:szCs w:val="20"/>
        </w:rPr>
        <w:t xml:space="preserve"> human ability in sustainable development. That </w:t>
      </w:r>
      <w:r w:rsidR="00992DE3" w:rsidRPr="00BA4DD2">
        <w:rPr>
          <w:rFonts w:ascii="Arial" w:hAnsi="Arial" w:cs="Arial"/>
          <w:sz w:val="20"/>
          <w:szCs w:val="20"/>
        </w:rPr>
        <w:t>the entire</w:t>
      </w:r>
      <w:r w:rsidR="00FC73F7" w:rsidRPr="00BA4DD2">
        <w:rPr>
          <w:rFonts w:ascii="Arial" w:hAnsi="Arial" w:cs="Arial"/>
          <w:sz w:val="20"/>
          <w:szCs w:val="20"/>
        </w:rPr>
        <w:t xml:space="preserve"> nation in widespread, proceed </w:t>
      </w:r>
      <w:r>
        <w:rPr>
          <w:rFonts w:ascii="Arial" w:hAnsi="Arial" w:cs="Arial"/>
          <w:sz w:val="20"/>
          <w:szCs w:val="20"/>
        </w:rPr>
        <w:t>in</w:t>
      </w:r>
      <w:r w:rsidR="00FC73F7" w:rsidRPr="00BA4DD2">
        <w:rPr>
          <w:rFonts w:ascii="Arial" w:hAnsi="Arial" w:cs="Arial"/>
          <w:sz w:val="20"/>
          <w:szCs w:val="20"/>
        </w:rPr>
        <w:t xml:space="preserve"> the same fashion. </w:t>
      </w:r>
    </w:p>
    <w:p w:rsidR="000E270A" w:rsidRDefault="000E270A" w:rsidP="000E270A">
      <w:pPr>
        <w:spacing w:after="0" w:line="240" w:lineRule="auto"/>
        <w:ind w:firstLine="720"/>
        <w:jc w:val="both"/>
        <w:rPr>
          <w:rFonts w:ascii="Times New Roman" w:hAnsi="Times New Roman" w:cs="Times New Roman"/>
          <w:sz w:val="24"/>
          <w:szCs w:val="24"/>
        </w:rPr>
      </w:pPr>
    </w:p>
    <w:p w:rsidR="000E270A" w:rsidRPr="00BA4DD2" w:rsidRDefault="00BA4DD2" w:rsidP="00BA4DD2">
      <w:pPr>
        <w:spacing w:after="0" w:line="240" w:lineRule="auto"/>
        <w:jc w:val="both"/>
        <w:rPr>
          <w:rFonts w:ascii="Arial" w:hAnsi="Arial" w:cs="Arial"/>
          <w:b/>
          <w:sz w:val="28"/>
          <w:szCs w:val="28"/>
        </w:rPr>
      </w:pPr>
      <w:r w:rsidRPr="00BA4DD2">
        <w:rPr>
          <w:rFonts w:ascii="Arial" w:hAnsi="Arial" w:cs="Arial"/>
          <w:b/>
          <w:sz w:val="28"/>
          <w:szCs w:val="28"/>
        </w:rPr>
        <w:t xml:space="preserve">Teacher </w:t>
      </w:r>
      <w:r w:rsidR="00F67864">
        <w:rPr>
          <w:rFonts w:ascii="Arial" w:hAnsi="Arial" w:cs="Arial"/>
          <w:b/>
          <w:sz w:val="28"/>
          <w:szCs w:val="28"/>
        </w:rPr>
        <w:t>and Students Stress</w:t>
      </w:r>
    </w:p>
    <w:p w:rsidR="00BA4DD2" w:rsidRDefault="00BA4DD2" w:rsidP="00BA4DD2">
      <w:pPr>
        <w:spacing w:after="0" w:line="240" w:lineRule="auto"/>
        <w:jc w:val="both"/>
        <w:rPr>
          <w:rFonts w:ascii="Times New Roman" w:hAnsi="Times New Roman" w:cs="Times New Roman"/>
          <w:sz w:val="24"/>
          <w:szCs w:val="24"/>
        </w:rPr>
      </w:pPr>
    </w:p>
    <w:p w:rsidR="000E270A" w:rsidRPr="00A2478B" w:rsidRDefault="00485448" w:rsidP="006D39C9">
      <w:pPr>
        <w:spacing w:after="0" w:line="240" w:lineRule="auto"/>
        <w:jc w:val="both"/>
        <w:rPr>
          <w:rFonts w:ascii="Arial" w:hAnsi="Arial" w:cs="Arial"/>
          <w:b/>
          <w:sz w:val="24"/>
          <w:szCs w:val="24"/>
          <w:lang w:val="en-US"/>
        </w:rPr>
      </w:pPr>
      <w:r w:rsidRPr="00A2478B">
        <w:rPr>
          <w:rFonts w:ascii="Arial" w:hAnsi="Arial" w:cs="Arial"/>
          <w:b/>
          <w:sz w:val="24"/>
          <w:szCs w:val="24"/>
          <w:lang w:val="en-US"/>
        </w:rPr>
        <w:t xml:space="preserve">Teacher </w:t>
      </w:r>
      <w:r w:rsidR="00F67864">
        <w:rPr>
          <w:rFonts w:ascii="Arial" w:hAnsi="Arial" w:cs="Arial"/>
          <w:b/>
          <w:sz w:val="24"/>
          <w:szCs w:val="24"/>
          <w:lang w:val="en-US"/>
        </w:rPr>
        <w:t>Stress</w:t>
      </w:r>
    </w:p>
    <w:p w:rsidR="00A938C6" w:rsidRDefault="004B0032" w:rsidP="00275ECC">
      <w:pPr>
        <w:spacing w:after="0" w:line="240" w:lineRule="auto"/>
        <w:jc w:val="both"/>
        <w:rPr>
          <w:rFonts w:ascii="Arial" w:hAnsi="Arial" w:cs="Arial"/>
          <w:sz w:val="20"/>
          <w:szCs w:val="20"/>
          <w:lang w:val="en-US"/>
        </w:rPr>
      </w:pPr>
      <w:r>
        <w:rPr>
          <w:rFonts w:ascii="Arial" w:hAnsi="Arial" w:cs="Arial"/>
          <w:sz w:val="20"/>
          <w:szCs w:val="20"/>
          <w:lang w:val="en-US"/>
        </w:rPr>
        <w:t>First of all,</w:t>
      </w:r>
      <w:r w:rsidR="00610755">
        <w:rPr>
          <w:rFonts w:ascii="Arial" w:hAnsi="Arial" w:cs="Arial"/>
          <w:sz w:val="20"/>
          <w:szCs w:val="20"/>
          <w:lang w:val="en-US"/>
        </w:rPr>
        <w:t xml:space="preserve"> according to </w:t>
      </w:r>
      <w:r w:rsidR="00610755" w:rsidRPr="00610755">
        <w:rPr>
          <w:rFonts w:ascii="Arial" w:hAnsi="Arial" w:cs="Arial"/>
          <w:sz w:val="20"/>
          <w:szCs w:val="20"/>
          <w:lang w:val="en-US"/>
        </w:rPr>
        <w:t>(</w:t>
      </w:r>
      <w:proofErr w:type="spellStart"/>
      <w:r w:rsidR="00610755" w:rsidRPr="00610755">
        <w:rPr>
          <w:rFonts w:ascii="Arial" w:hAnsi="Arial" w:cs="Arial"/>
          <w:sz w:val="20"/>
          <w:szCs w:val="20"/>
          <w:lang w:val="en-US"/>
        </w:rPr>
        <w:t>Ramberg</w:t>
      </w:r>
      <w:proofErr w:type="spellEnd"/>
      <w:r w:rsidR="00610755" w:rsidRPr="00610755">
        <w:rPr>
          <w:rFonts w:ascii="Arial" w:hAnsi="Arial" w:cs="Arial"/>
          <w:sz w:val="20"/>
          <w:szCs w:val="20"/>
          <w:lang w:val="en-US"/>
        </w:rPr>
        <w:t xml:space="preserve"> et al., 2019)</w:t>
      </w:r>
      <w:r>
        <w:rPr>
          <w:rFonts w:ascii="Arial" w:hAnsi="Arial" w:cs="Arial"/>
          <w:sz w:val="20"/>
          <w:szCs w:val="20"/>
          <w:lang w:val="en-US"/>
        </w:rPr>
        <w:t xml:space="preserve"> </w:t>
      </w:r>
      <w:r w:rsidR="00610755">
        <w:rPr>
          <w:rFonts w:ascii="Arial" w:hAnsi="Arial" w:cs="Arial"/>
          <w:sz w:val="20"/>
          <w:szCs w:val="20"/>
          <w:lang w:val="en-US"/>
        </w:rPr>
        <w:t>“</w:t>
      </w:r>
      <w:r w:rsidR="00610755" w:rsidRPr="00591A46">
        <w:rPr>
          <w:rFonts w:ascii="Arial" w:hAnsi="Arial" w:cs="Arial"/>
          <w:sz w:val="20"/>
          <w:szCs w:val="20"/>
          <w:lang w:val="en-US"/>
        </w:rPr>
        <w:t>a</w:t>
      </w:r>
      <w:r w:rsidR="00591A46" w:rsidRPr="00591A46">
        <w:rPr>
          <w:rFonts w:ascii="Arial" w:hAnsi="Arial" w:cs="Arial"/>
          <w:sz w:val="20"/>
          <w:szCs w:val="20"/>
          <w:lang w:val="en-US"/>
        </w:rPr>
        <w:t xml:space="preserve"> substantial proportion of teachers experience stress and stress-related complaints. Teachers suffering from pressure, weakness</w:t>
      </w:r>
      <w:r w:rsidR="000F64E3">
        <w:rPr>
          <w:rFonts w:ascii="Arial" w:hAnsi="Arial" w:cs="Arial"/>
          <w:sz w:val="20"/>
          <w:szCs w:val="20"/>
          <w:lang w:val="en-US"/>
        </w:rPr>
        <w:t>,</w:t>
      </w:r>
      <w:r w:rsidR="00591A46" w:rsidRPr="00591A46">
        <w:rPr>
          <w:rFonts w:ascii="Arial" w:hAnsi="Arial" w:cs="Arial"/>
          <w:sz w:val="20"/>
          <w:szCs w:val="20"/>
          <w:lang w:val="en-US"/>
        </w:rPr>
        <w:t xml:space="preserve"> or even depressed mood are likely to have a reduced or insufficient capacity to participate in the practice of improving their student relationships.</w:t>
      </w:r>
      <w:r w:rsidR="00610755">
        <w:rPr>
          <w:rFonts w:ascii="Arial" w:hAnsi="Arial" w:cs="Arial"/>
          <w:sz w:val="20"/>
          <w:szCs w:val="20"/>
          <w:lang w:val="en-US"/>
        </w:rPr>
        <w:t xml:space="preserve"> So, in the example of Sweden, </w:t>
      </w:r>
      <w:r w:rsidR="00610755" w:rsidRPr="00610755">
        <w:rPr>
          <w:rFonts w:ascii="Arial" w:hAnsi="Arial" w:cs="Arial"/>
          <w:sz w:val="20"/>
          <w:szCs w:val="20"/>
          <w:lang w:val="en-US"/>
        </w:rPr>
        <w:t xml:space="preserve">The school changes of the 1990s were, in many ways, partially applied. Statistics from recent years indicate that teachers are today among Sweden's </w:t>
      </w:r>
      <w:r w:rsidR="00610755" w:rsidRPr="00610755">
        <w:rPr>
          <w:rFonts w:ascii="Arial" w:hAnsi="Arial" w:cs="Arial"/>
          <w:sz w:val="20"/>
          <w:szCs w:val="20"/>
          <w:lang w:val="en-US"/>
        </w:rPr>
        <w:lastRenderedPageBreak/>
        <w:t>most stressed occupational groups, with a higher workload, reduced input and superior assistance, less perceived control over their job situation, and higher rates of sick leave (especially from depression and burnout syndrome) relative to other non-manual occupational groups. In the wake of market-oriented changes, school segregation has also increased particularly in larger urban areas, leaving less desirable schools with an increasingly reduced population of inspired and socio-economically advantaged students. It is</w:t>
      </w:r>
      <w:r w:rsidR="000F64E3">
        <w:rPr>
          <w:rFonts w:ascii="Arial" w:hAnsi="Arial" w:cs="Arial"/>
          <w:sz w:val="20"/>
          <w:szCs w:val="20"/>
          <w:lang w:val="en-US"/>
        </w:rPr>
        <w:t>, therefore,</w:t>
      </w:r>
      <w:r w:rsidR="00610755" w:rsidRPr="00610755">
        <w:rPr>
          <w:rFonts w:ascii="Arial" w:hAnsi="Arial" w:cs="Arial"/>
          <w:sz w:val="20"/>
          <w:szCs w:val="20"/>
          <w:lang w:val="en-US"/>
        </w:rPr>
        <w:t xml:space="preserve"> necessary to change the makeup of students for schools as much as possible while analyzing the relations between teacher stress and the well-being of school students</w:t>
      </w:r>
      <w:r w:rsidR="00610755">
        <w:rPr>
          <w:rFonts w:ascii="Arial" w:hAnsi="Arial" w:cs="Arial"/>
          <w:sz w:val="20"/>
          <w:szCs w:val="20"/>
          <w:lang w:val="en-US"/>
        </w:rPr>
        <w:t>”</w:t>
      </w:r>
      <w:r w:rsidR="00610755" w:rsidRPr="00610755">
        <w:rPr>
          <w:rFonts w:ascii="Arial" w:hAnsi="Arial" w:cs="Arial"/>
          <w:sz w:val="20"/>
          <w:szCs w:val="20"/>
          <w:lang w:val="en-US"/>
        </w:rPr>
        <w:t>.</w:t>
      </w:r>
    </w:p>
    <w:p w:rsidR="008C7AED" w:rsidRDefault="008C7AED" w:rsidP="00275ECC">
      <w:pPr>
        <w:spacing w:after="0" w:line="240" w:lineRule="auto"/>
        <w:jc w:val="both"/>
        <w:rPr>
          <w:rFonts w:ascii="Arial" w:hAnsi="Arial" w:cs="Arial"/>
          <w:sz w:val="20"/>
          <w:szCs w:val="20"/>
          <w:lang w:val="en-US"/>
        </w:rPr>
      </w:pPr>
    </w:p>
    <w:p w:rsidR="008C7AED" w:rsidRDefault="008C7AED" w:rsidP="00275ECC">
      <w:pPr>
        <w:spacing w:after="0" w:line="240" w:lineRule="auto"/>
        <w:jc w:val="both"/>
        <w:rPr>
          <w:rFonts w:ascii="Arial" w:hAnsi="Arial" w:cs="Arial"/>
          <w:sz w:val="20"/>
          <w:szCs w:val="20"/>
          <w:lang w:val="en-US"/>
        </w:rPr>
      </w:pPr>
      <w:r>
        <w:rPr>
          <w:rFonts w:ascii="Arial" w:hAnsi="Arial" w:cs="Arial"/>
          <w:sz w:val="20"/>
          <w:szCs w:val="20"/>
          <w:lang w:val="en-US"/>
        </w:rPr>
        <w:t>In accordance to this topic</w:t>
      </w:r>
      <w:r w:rsidR="000A22F4">
        <w:rPr>
          <w:rFonts w:ascii="Arial" w:hAnsi="Arial" w:cs="Arial"/>
          <w:sz w:val="20"/>
          <w:szCs w:val="20"/>
          <w:lang w:val="en-US"/>
        </w:rPr>
        <w:t>, based on</w:t>
      </w:r>
      <w:r w:rsidR="0039320F">
        <w:rPr>
          <w:rFonts w:ascii="Arial" w:hAnsi="Arial" w:cs="Arial"/>
          <w:sz w:val="20"/>
          <w:szCs w:val="20"/>
          <w:lang w:val="en-US"/>
        </w:rPr>
        <w:t xml:space="preserve"> </w:t>
      </w:r>
      <w:r w:rsidR="0039320F" w:rsidRPr="0039320F">
        <w:rPr>
          <w:rFonts w:ascii="Arial" w:hAnsi="Arial" w:cs="Arial"/>
          <w:sz w:val="20"/>
          <w:szCs w:val="20"/>
          <w:lang w:val="en-US"/>
        </w:rPr>
        <w:t>(</w:t>
      </w:r>
      <w:proofErr w:type="spellStart"/>
      <w:r w:rsidR="0039320F" w:rsidRPr="0039320F">
        <w:rPr>
          <w:rFonts w:ascii="Arial" w:hAnsi="Arial" w:cs="Arial"/>
          <w:sz w:val="20"/>
          <w:szCs w:val="20"/>
          <w:lang w:val="en-US"/>
        </w:rPr>
        <w:t>Elstad</w:t>
      </w:r>
      <w:proofErr w:type="spellEnd"/>
      <w:r w:rsidR="0039320F" w:rsidRPr="0039320F">
        <w:rPr>
          <w:rFonts w:ascii="Arial" w:hAnsi="Arial" w:cs="Arial"/>
          <w:sz w:val="20"/>
          <w:szCs w:val="20"/>
          <w:lang w:val="en-US"/>
        </w:rPr>
        <w:t xml:space="preserve"> et al., 2015)</w:t>
      </w:r>
      <w:r w:rsidR="0039320F">
        <w:rPr>
          <w:rFonts w:ascii="Arial" w:hAnsi="Arial" w:cs="Arial"/>
          <w:sz w:val="20"/>
          <w:szCs w:val="20"/>
          <w:lang w:val="en-US"/>
        </w:rPr>
        <w:t xml:space="preserve"> to</w:t>
      </w:r>
      <w:r w:rsidR="000A22F4">
        <w:rPr>
          <w:rFonts w:ascii="Arial" w:hAnsi="Arial" w:cs="Arial"/>
          <w:sz w:val="20"/>
          <w:szCs w:val="20"/>
          <w:lang w:val="en-US"/>
        </w:rPr>
        <w:t xml:space="preserve"> the reflection of Norway</w:t>
      </w:r>
      <w:r>
        <w:rPr>
          <w:rFonts w:ascii="Arial" w:hAnsi="Arial" w:cs="Arial"/>
          <w:sz w:val="20"/>
          <w:szCs w:val="20"/>
          <w:lang w:val="en-US"/>
        </w:rPr>
        <w:t>,</w:t>
      </w:r>
      <w:r w:rsidRPr="008C7AED">
        <w:rPr>
          <w:rFonts w:ascii="Arial" w:hAnsi="Arial" w:cs="Arial"/>
          <w:sz w:val="20"/>
          <w:szCs w:val="20"/>
          <w:lang w:val="en-US"/>
        </w:rPr>
        <w:t xml:space="preserve"> </w:t>
      </w:r>
      <w:r w:rsidR="0039320F">
        <w:rPr>
          <w:rFonts w:ascii="Arial" w:hAnsi="Arial" w:cs="Arial"/>
          <w:sz w:val="20"/>
          <w:szCs w:val="20"/>
          <w:lang w:val="en-US"/>
        </w:rPr>
        <w:t>“</w:t>
      </w:r>
      <w:r w:rsidRPr="008C7AED">
        <w:rPr>
          <w:rFonts w:ascii="Arial" w:hAnsi="Arial" w:cs="Arial"/>
          <w:sz w:val="20"/>
          <w:szCs w:val="20"/>
          <w:lang w:val="en-US"/>
        </w:rPr>
        <w:t xml:space="preserve">many nations, teacher assessment is at the core of contemporary education policy and is part of a worldwide development in which, since the beginning of this century, numerous models of the evaluation of teacher practice have been adopted by interventions by educational authorities in </w:t>
      </w:r>
      <w:r w:rsidR="000F64E3">
        <w:rPr>
          <w:rFonts w:ascii="Arial" w:hAnsi="Arial" w:cs="Arial"/>
          <w:sz w:val="20"/>
          <w:szCs w:val="20"/>
          <w:lang w:val="en-US"/>
        </w:rPr>
        <w:t>several</w:t>
      </w:r>
      <w:r w:rsidRPr="008C7AED">
        <w:rPr>
          <w:rFonts w:ascii="Arial" w:hAnsi="Arial" w:cs="Arial"/>
          <w:sz w:val="20"/>
          <w:szCs w:val="20"/>
          <w:lang w:val="en-US"/>
        </w:rPr>
        <w:t xml:space="preserve"> countries. There is a compulsory, relatively high teacher appraisal framework on the one end of the scale. There is development-oriented instructor appraisal on the other end of the spectrum</w:t>
      </w:r>
      <w:r>
        <w:rPr>
          <w:rFonts w:ascii="Arial" w:hAnsi="Arial" w:cs="Arial"/>
          <w:sz w:val="20"/>
          <w:szCs w:val="20"/>
          <w:lang w:val="en-US"/>
        </w:rPr>
        <w:t xml:space="preserve">. Enlighten that circumstances, </w:t>
      </w:r>
      <w:proofErr w:type="gramStart"/>
      <w:r w:rsidRPr="008C7AED">
        <w:rPr>
          <w:rFonts w:ascii="Arial" w:hAnsi="Arial" w:cs="Arial"/>
          <w:sz w:val="20"/>
          <w:szCs w:val="20"/>
          <w:lang w:val="en-US"/>
        </w:rPr>
        <w:t>In</w:t>
      </w:r>
      <w:proofErr w:type="gramEnd"/>
      <w:r w:rsidRPr="008C7AED">
        <w:rPr>
          <w:rFonts w:ascii="Arial" w:hAnsi="Arial" w:cs="Arial"/>
          <w:sz w:val="20"/>
          <w:szCs w:val="20"/>
          <w:lang w:val="en-US"/>
        </w:rPr>
        <w:t xml:space="preserve"> claims related to the diverse practices in which teaching appraisal happens, these four ideal forms are merged. Their interrelationships are extremely nuanced, and qualitative considerations will depend on the actual relevance that teaching performance must</w:t>
      </w:r>
      <w:r w:rsidR="000F64E3">
        <w:rPr>
          <w:rFonts w:ascii="Arial" w:hAnsi="Arial" w:cs="Arial"/>
          <w:sz w:val="20"/>
          <w:szCs w:val="20"/>
          <w:lang w:val="en-US"/>
        </w:rPr>
        <w:t>-</w:t>
      </w:r>
      <w:r w:rsidRPr="008C7AED">
        <w:rPr>
          <w:rFonts w:ascii="Arial" w:hAnsi="Arial" w:cs="Arial"/>
          <w:sz w:val="20"/>
          <w:szCs w:val="20"/>
          <w:lang w:val="en-US"/>
        </w:rPr>
        <w:t>have. The understanding of positions in the teaching process can even be influenced by teaching performance as a practice. For instance, it can change the understanding of students of their position by thinking that their learning outcomes are primarily based on their actions to see these outcomes as relying on the quality delivery of teachers.</w:t>
      </w:r>
      <w:r w:rsidR="000A22F4">
        <w:rPr>
          <w:rFonts w:ascii="Arial" w:hAnsi="Arial" w:cs="Arial"/>
          <w:sz w:val="20"/>
          <w:szCs w:val="20"/>
          <w:lang w:val="en-US"/>
        </w:rPr>
        <w:t xml:space="preserve"> </w:t>
      </w:r>
      <w:r w:rsidR="000A22F4" w:rsidRPr="000A22F4">
        <w:rPr>
          <w:rFonts w:ascii="Arial" w:hAnsi="Arial" w:cs="Arial"/>
          <w:sz w:val="20"/>
          <w:szCs w:val="20"/>
          <w:lang w:val="en-US"/>
        </w:rPr>
        <w:t>In the late 1980s, new policies for management of the school sector were implemented in Norway. However, the municipalities and counties have been charged with the responsibility for policy enactment and the quality of education. In 2004, the responsibility for the remuneration of school employees was transferred to the municipalities.</w:t>
      </w:r>
      <w:r w:rsidR="003E3DE6">
        <w:rPr>
          <w:rFonts w:ascii="Arial" w:hAnsi="Arial" w:cs="Arial"/>
          <w:sz w:val="20"/>
          <w:szCs w:val="20"/>
          <w:lang w:val="en-US"/>
        </w:rPr>
        <w:t xml:space="preserve"> </w:t>
      </w:r>
      <w:r w:rsidR="003E3DE6" w:rsidRPr="003E3DE6">
        <w:rPr>
          <w:rFonts w:ascii="Arial" w:hAnsi="Arial" w:cs="Arial"/>
          <w:sz w:val="20"/>
          <w:szCs w:val="20"/>
          <w:lang w:val="en-US"/>
        </w:rPr>
        <w:t xml:space="preserve">The Red-Green government (2005-2013) has returned to stricter government regulation of factors concerning the quality of schools. Occasionally, monitoring has uncovered censurable circumstances, such as </w:t>
      </w:r>
      <w:r w:rsidR="000F64E3">
        <w:rPr>
          <w:rFonts w:ascii="Arial" w:hAnsi="Arial" w:cs="Arial"/>
          <w:sz w:val="20"/>
          <w:szCs w:val="20"/>
          <w:lang w:val="en-US"/>
        </w:rPr>
        <w:t>how</w:t>
      </w:r>
      <w:r w:rsidR="003E3DE6" w:rsidRPr="003E3DE6">
        <w:rPr>
          <w:rFonts w:ascii="Arial" w:hAnsi="Arial" w:cs="Arial"/>
          <w:sz w:val="20"/>
          <w:szCs w:val="20"/>
          <w:lang w:val="en-US"/>
        </w:rPr>
        <w:t xml:space="preserve"> municipalities have developed quality assurance processes and structural developments. Norwegian political authorities have a stronger ambition to rank near the world level than students. The Ministry of Education and Research believes that because the teacher is at the center of attempts by schools to enhance the learning outcomes of pupils, the emphasis should be on the role of teachers</w:t>
      </w:r>
      <w:r w:rsidR="0039320F">
        <w:rPr>
          <w:rFonts w:ascii="Arial" w:hAnsi="Arial" w:cs="Arial"/>
          <w:sz w:val="20"/>
          <w:szCs w:val="20"/>
          <w:lang w:val="en-US"/>
        </w:rPr>
        <w:t>”</w:t>
      </w:r>
      <w:r w:rsidR="003E3DE6" w:rsidRPr="003E3DE6">
        <w:rPr>
          <w:rFonts w:ascii="Arial" w:hAnsi="Arial" w:cs="Arial"/>
          <w:sz w:val="20"/>
          <w:szCs w:val="20"/>
          <w:lang w:val="en-US"/>
        </w:rPr>
        <w:t>.</w:t>
      </w:r>
    </w:p>
    <w:p w:rsidR="007F7CA7" w:rsidRDefault="007F7CA7" w:rsidP="00275ECC">
      <w:pPr>
        <w:spacing w:after="0" w:line="240" w:lineRule="auto"/>
        <w:jc w:val="both"/>
        <w:rPr>
          <w:rFonts w:ascii="Arial" w:hAnsi="Arial" w:cs="Arial"/>
          <w:sz w:val="20"/>
          <w:szCs w:val="20"/>
          <w:lang w:val="en-US"/>
        </w:rPr>
      </w:pPr>
    </w:p>
    <w:p w:rsidR="007F7CA7" w:rsidRDefault="007F7CA7" w:rsidP="00275ECC">
      <w:pPr>
        <w:spacing w:after="0" w:line="240" w:lineRule="auto"/>
        <w:jc w:val="both"/>
        <w:rPr>
          <w:rFonts w:ascii="Arial" w:hAnsi="Arial" w:cs="Arial"/>
          <w:sz w:val="20"/>
          <w:szCs w:val="20"/>
          <w:lang w:val="en-US"/>
        </w:rPr>
      </w:pPr>
      <w:r>
        <w:rPr>
          <w:rFonts w:ascii="Arial" w:hAnsi="Arial" w:cs="Arial"/>
          <w:sz w:val="20"/>
          <w:szCs w:val="20"/>
          <w:lang w:val="en-US"/>
        </w:rPr>
        <w:t xml:space="preserve">In other findings, such in </w:t>
      </w:r>
      <w:r w:rsidRPr="007F7CA7">
        <w:rPr>
          <w:rFonts w:ascii="Arial" w:hAnsi="Arial" w:cs="Arial"/>
          <w:sz w:val="20"/>
          <w:szCs w:val="20"/>
          <w:lang w:val="en-US"/>
        </w:rPr>
        <w:t>(</w:t>
      </w:r>
      <w:proofErr w:type="spellStart"/>
      <w:r w:rsidRPr="007F7CA7">
        <w:rPr>
          <w:rFonts w:ascii="Arial" w:hAnsi="Arial" w:cs="Arial"/>
          <w:sz w:val="20"/>
          <w:szCs w:val="20"/>
          <w:lang w:val="en-US"/>
        </w:rPr>
        <w:t>Harmsen</w:t>
      </w:r>
      <w:proofErr w:type="spellEnd"/>
      <w:r w:rsidRPr="007F7CA7">
        <w:rPr>
          <w:rFonts w:ascii="Arial" w:hAnsi="Arial" w:cs="Arial"/>
          <w:sz w:val="20"/>
          <w:szCs w:val="20"/>
          <w:lang w:val="en-US"/>
        </w:rPr>
        <w:t xml:space="preserve"> et al., 2018)</w:t>
      </w:r>
      <w:r>
        <w:rPr>
          <w:rFonts w:ascii="Arial" w:hAnsi="Arial" w:cs="Arial"/>
          <w:sz w:val="20"/>
          <w:szCs w:val="20"/>
          <w:lang w:val="en-US"/>
        </w:rPr>
        <w:t xml:space="preserve"> argued that “</w:t>
      </w:r>
      <w:r w:rsidR="00A40F42">
        <w:rPr>
          <w:rFonts w:ascii="Arial" w:hAnsi="Arial" w:cs="Arial"/>
          <w:sz w:val="20"/>
          <w:szCs w:val="20"/>
          <w:lang w:val="en-US"/>
        </w:rPr>
        <w:t>t</w:t>
      </w:r>
      <w:r w:rsidR="00021EBE" w:rsidRPr="00021EBE">
        <w:rPr>
          <w:rFonts w:ascii="Arial" w:hAnsi="Arial" w:cs="Arial"/>
          <w:sz w:val="20"/>
          <w:szCs w:val="20"/>
          <w:lang w:val="en-US"/>
        </w:rPr>
        <w:t>he causes of stress are the set of facets of the job material and the work environment that affect workers at cognitive, motivational and emotional levels. Stress replies are the mental perceptions of workers while witnes</w:t>
      </w:r>
      <w:r w:rsidR="00021EBE">
        <w:rPr>
          <w:rFonts w:ascii="Arial" w:hAnsi="Arial" w:cs="Arial"/>
          <w:sz w:val="20"/>
          <w:szCs w:val="20"/>
          <w:lang w:val="en-US"/>
        </w:rPr>
        <w:t>sing sources of stress</w:t>
      </w:r>
      <w:r w:rsidR="00021EBE" w:rsidRPr="00021EBE">
        <w:rPr>
          <w:rFonts w:ascii="Arial" w:hAnsi="Arial" w:cs="Arial"/>
          <w:sz w:val="20"/>
          <w:szCs w:val="20"/>
          <w:lang w:val="en-US"/>
        </w:rPr>
        <w:t>. The model comprehensively depicts the relationship between job characteristics, well-being, and organizational performance. The first mechanism of health disability, explains the interaction between work demands, job capital, pressure</w:t>
      </w:r>
      <w:r w:rsidR="000F64E3">
        <w:rPr>
          <w:rFonts w:ascii="Arial" w:hAnsi="Arial" w:cs="Arial"/>
          <w:sz w:val="20"/>
          <w:szCs w:val="20"/>
          <w:lang w:val="en-US"/>
        </w:rPr>
        <w:t>,</w:t>
      </w:r>
      <w:r w:rsidR="00021EBE" w:rsidRPr="00021EBE">
        <w:rPr>
          <w:rFonts w:ascii="Arial" w:hAnsi="Arial" w:cs="Arial"/>
          <w:sz w:val="20"/>
          <w:szCs w:val="20"/>
          <w:lang w:val="en-US"/>
        </w:rPr>
        <w:t xml:space="preserve"> and organizational performance.</w:t>
      </w:r>
      <w:r w:rsidR="00021EBE">
        <w:rPr>
          <w:rFonts w:ascii="Arial" w:hAnsi="Arial" w:cs="Arial"/>
          <w:sz w:val="20"/>
          <w:szCs w:val="20"/>
          <w:lang w:val="en-US"/>
        </w:rPr>
        <w:t xml:space="preserve"> </w:t>
      </w:r>
      <w:r w:rsidR="000F64E3">
        <w:rPr>
          <w:rFonts w:ascii="Arial" w:hAnsi="Arial" w:cs="Arial"/>
          <w:sz w:val="20"/>
          <w:szCs w:val="20"/>
          <w:lang w:val="en-US"/>
        </w:rPr>
        <w:t>The a</w:t>
      </w:r>
      <w:r w:rsidR="00021EBE">
        <w:rPr>
          <w:rFonts w:ascii="Arial" w:hAnsi="Arial" w:cs="Arial"/>
          <w:sz w:val="20"/>
          <w:szCs w:val="20"/>
          <w:lang w:val="en-US"/>
        </w:rPr>
        <w:t xml:space="preserve">dditional argument asserts </w:t>
      </w:r>
      <w:r w:rsidR="00FB6802" w:rsidRPr="00FB6802">
        <w:rPr>
          <w:rFonts w:ascii="Arial" w:hAnsi="Arial" w:cs="Arial"/>
          <w:sz w:val="20"/>
          <w:szCs w:val="20"/>
          <w:lang w:val="en-US"/>
        </w:rPr>
        <w:t>Job resources refer to physical, psychological, social</w:t>
      </w:r>
      <w:r w:rsidR="000F64E3">
        <w:rPr>
          <w:rFonts w:ascii="Arial" w:hAnsi="Arial" w:cs="Arial"/>
          <w:sz w:val="20"/>
          <w:szCs w:val="20"/>
          <w:lang w:val="en-US"/>
        </w:rPr>
        <w:t>,</w:t>
      </w:r>
      <w:r w:rsidR="00FB6802" w:rsidRPr="00FB6802">
        <w:rPr>
          <w:rFonts w:ascii="Arial" w:hAnsi="Arial" w:cs="Arial"/>
          <w:sz w:val="20"/>
          <w:szCs w:val="20"/>
          <w:lang w:val="en-US"/>
        </w:rPr>
        <w:t xml:space="preserve"> or organizational aspects of the job that are either/or: practical in achieving job targets, reducing job demands</w:t>
      </w:r>
      <w:r w:rsidR="000F64E3">
        <w:rPr>
          <w:rFonts w:ascii="Arial" w:hAnsi="Arial" w:cs="Arial"/>
          <w:sz w:val="20"/>
          <w:szCs w:val="20"/>
          <w:lang w:val="en-US"/>
        </w:rPr>
        <w:t>,</w:t>
      </w:r>
      <w:r w:rsidR="00FB6802" w:rsidRPr="00FB6802">
        <w:rPr>
          <w:rFonts w:ascii="Arial" w:hAnsi="Arial" w:cs="Arial"/>
          <w:sz w:val="20"/>
          <w:szCs w:val="20"/>
          <w:lang w:val="en-US"/>
        </w:rPr>
        <w:t xml:space="preserve"> and physiological and psychological costs associated with them, promoting personal growth, learning</w:t>
      </w:r>
      <w:r w:rsidR="000F64E3">
        <w:rPr>
          <w:rFonts w:ascii="Arial" w:hAnsi="Arial" w:cs="Arial"/>
          <w:sz w:val="20"/>
          <w:szCs w:val="20"/>
          <w:lang w:val="en-US"/>
        </w:rPr>
        <w:t>,</w:t>
      </w:r>
      <w:r w:rsidR="00FB6802" w:rsidRPr="00FB6802">
        <w:rPr>
          <w:rFonts w:ascii="Arial" w:hAnsi="Arial" w:cs="Arial"/>
          <w:sz w:val="20"/>
          <w:szCs w:val="20"/>
          <w:lang w:val="en-US"/>
        </w:rPr>
        <w:t xml:space="preserve"> and progress. Causes of stress and reactions to stress</w:t>
      </w:r>
      <w:r w:rsidR="00FB6802">
        <w:rPr>
          <w:rFonts w:ascii="Arial" w:hAnsi="Arial" w:cs="Arial"/>
          <w:sz w:val="20"/>
          <w:szCs w:val="20"/>
          <w:lang w:val="en-US"/>
        </w:rPr>
        <w:t>, t</w:t>
      </w:r>
      <w:r w:rsidR="00FB6802" w:rsidRPr="00FB6802">
        <w:rPr>
          <w:rFonts w:ascii="Arial" w:hAnsi="Arial" w:cs="Arial"/>
          <w:sz w:val="20"/>
          <w:szCs w:val="20"/>
          <w:lang w:val="en-US"/>
        </w:rPr>
        <w:t xml:space="preserve">eachers work </w:t>
      </w:r>
      <w:r w:rsidR="000F64E3">
        <w:rPr>
          <w:rFonts w:ascii="Arial" w:hAnsi="Arial" w:cs="Arial"/>
          <w:sz w:val="20"/>
          <w:szCs w:val="20"/>
          <w:lang w:val="en-US"/>
        </w:rPr>
        <w:t>regularly</w:t>
      </w:r>
      <w:r w:rsidR="00FB6802" w:rsidRPr="00FB6802">
        <w:rPr>
          <w:rFonts w:ascii="Arial" w:hAnsi="Arial" w:cs="Arial"/>
          <w:sz w:val="20"/>
          <w:szCs w:val="20"/>
          <w:lang w:val="en-US"/>
        </w:rPr>
        <w:t xml:space="preserve"> with a large spectrum of causes of stress. To support this result, the relationship between </w:t>
      </w:r>
      <w:r w:rsidR="000F64E3">
        <w:rPr>
          <w:rFonts w:ascii="Arial" w:hAnsi="Arial" w:cs="Arial"/>
          <w:sz w:val="20"/>
          <w:szCs w:val="20"/>
          <w:lang w:val="en-US"/>
        </w:rPr>
        <w:t xml:space="preserve">the </w:t>
      </w:r>
      <w:r w:rsidR="00FB6802" w:rsidRPr="00FB6802">
        <w:rPr>
          <w:rFonts w:ascii="Arial" w:hAnsi="Arial" w:cs="Arial"/>
          <w:sz w:val="20"/>
          <w:szCs w:val="20"/>
          <w:lang w:val="en-US"/>
        </w:rPr>
        <w:t>causes of stress and work output may be indirect in certain circumstances.</w:t>
      </w:r>
      <w:r w:rsidR="008436E3">
        <w:rPr>
          <w:rFonts w:ascii="Arial" w:hAnsi="Arial" w:cs="Arial"/>
          <w:sz w:val="20"/>
          <w:szCs w:val="20"/>
          <w:lang w:val="en-US"/>
        </w:rPr>
        <w:t xml:space="preserve"> But, take a look, i</w:t>
      </w:r>
      <w:r w:rsidR="008436E3" w:rsidRPr="008436E3">
        <w:rPr>
          <w:rFonts w:ascii="Arial" w:hAnsi="Arial" w:cs="Arial"/>
          <w:sz w:val="20"/>
          <w:szCs w:val="20"/>
          <w:lang w:val="en-US"/>
        </w:rPr>
        <w:t xml:space="preserve">n many Western communities, shock data from teacher turnover, especially during the early years of </w:t>
      </w:r>
      <w:r w:rsidR="000F64E3">
        <w:rPr>
          <w:rFonts w:ascii="Arial" w:hAnsi="Arial" w:cs="Arial"/>
          <w:sz w:val="20"/>
          <w:szCs w:val="20"/>
          <w:lang w:val="en-US"/>
        </w:rPr>
        <w:t xml:space="preserve">a </w:t>
      </w:r>
      <w:r w:rsidR="008436E3" w:rsidRPr="008436E3">
        <w:rPr>
          <w:rFonts w:ascii="Arial" w:hAnsi="Arial" w:cs="Arial"/>
          <w:sz w:val="20"/>
          <w:szCs w:val="20"/>
          <w:lang w:val="en-US"/>
        </w:rPr>
        <w:t>teach</w:t>
      </w:r>
      <w:r w:rsidR="000F64E3">
        <w:rPr>
          <w:rFonts w:ascii="Arial" w:hAnsi="Arial" w:cs="Arial"/>
          <w:sz w:val="20"/>
          <w:szCs w:val="20"/>
          <w:lang w:val="en-US"/>
        </w:rPr>
        <w:t>ing</w:t>
      </w:r>
      <w:r w:rsidR="008436E3" w:rsidRPr="008436E3">
        <w:rPr>
          <w:rFonts w:ascii="Arial" w:hAnsi="Arial" w:cs="Arial"/>
          <w:sz w:val="20"/>
          <w:szCs w:val="20"/>
          <w:lang w:val="en-US"/>
        </w:rPr>
        <w:t xml:space="preserve"> career, is a serious issue. Teacher turnover applies, as an educational problem, to the need to deter successful teachers from leaving the teaching job for the wrong reasons. In the United States, it is estimated that during the first five years of their employment, between 20 and 50 percent of public school teachers leave the profession. In countries such as Belgium, the United Kingdom</w:t>
      </w:r>
      <w:r w:rsidR="000F64E3">
        <w:rPr>
          <w:rFonts w:ascii="Arial" w:hAnsi="Arial" w:cs="Arial"/>
          <w:sz w:val="20"/>
          <w:szCs w:val="20"/>
          <w:lang w:val="en-US"/>
        </w:rPr>
        <w:t>,</w:t>
      </w:r>
      <w:r w:rsidR="008436E3" w:rsidRPr="008436E3">
        <w:rPr>
          <w:rFonts w:ascii="Arial" w:hAnsi="Arial" w:cs="Arial"/>
          <w:sz w:val="20"/>
          <w:szCs w:val="20"/>
          <w:lang w:val="en-US"/>
        </w:rPr>
        <w:t xml:space="preserve"> and Australia, </w:t>
      </w:r>
      <w:r w:rsidR="00E15845">
        <w:rPr>
          <w:rFonts w:ascii="Arial" w:hAnsi="Arial" w:cs="Arial"/>
          <w:sz w:val="20"/>
          <w:szCs w:val="20"/>
          <w:lang w:val="en-US"/>
        </w:rPr>
        <w:t>the proportion is estimated; a</w:t>
      </w:r>
      <w:r w:rsidR="008436E3">
        <w:rPr>
          <w:rFonts w:ascii="Arial" w:hAnsi="Arial" w:cs="Arial"/>
          <w:sz w:val="20"/>
          <w:szCs w:val="20"/>
          <w:lang w:val="en-US"/>
        </w:rPr>
        <w:t>bout</w:t>
      </w:r>
      <w:r w:rsidR="008436E3" w:rsidRPr="008436E3">
        <w:rPr>
          <w:rFonts w:ascii="Arial" w:hAnsi="Arial" w:cs="Arial"/>
          <w:sz w:val="20"/>
          <w:szCs w:val="20"/>
          <w:lang w:val="en-US"/>
        </w:rPr>
        <w:t xml:space="preserve"> 25 percent. In the Netherlands, in particular, the turnover rate is around 15 percent among BTs [beginner teachers]. Compared with the countries listed above, this number is comparatively smaller. The causes of exhaustion are nonetheless similar to those mentioned elsewhere.</w:t>
      </w:r>
    </w:p>
    <w:p w:rsidR="00E15845" w:rsidRPr="00A938C6" w:rsidRDefault="00E15845" w:rsidP="00275ECC">
      <w:pPr>
        <w:spacing w:after="0" w:line="240" w:lineRule="auto"/>
        <w:jc w:val="both"/>
        <w:rPr>
          <w:rFonts w:ascii="Arial" w:hAnsi="Arial" w:cs="Arial"/>
          <w:sz w:val="20"/>
          <w:szCs w:val="20"/>
          <w:lang w:val="en-US"/>
        </w:rPr>
      </w:pPr>
    </w:p>
    <w:p w:rsidR="000E270A" w:rsidRDefault="00E15845" w:rsidP="00E15845">
      <w:pPr>
        <w:spacing w:after="0" w:line="240" w:lineRule="auto"/>
        <w:ind w:firstLine="720"/>
        <w:jc w:val="center"/>
        <w:rPr>
          <w:rFonts w:ascii="Times New Roman" w:hAnsi="Times New Roman" w:cs="Times New Roman"/>
          <w:sz w:val="24"/>
          <w:szCs w:val="24"/>
        </w:rPr>
      </w:pPr>
      <w:r w:rsidRPr="00E15845">
        <w:rPr>
          <w:rFonts w:ascii="Times New Roman" w:hAnsi="Times New Roman" w:cs="Times New Roman"/>
          <w:noProof/>
          <w:sz w:val="24"/>
          <w:szCs w:val="24"/>
          <w:lang w:eastAsia="en-GB"/>
        </w:rPr>
        <w:lastRenderedPageBreak/>
        <w:drawing>
          <wp:inline distT="0" distB="0" distL="0" distR="0" wp14:anchorId="573D1440" wp14:editId="5D3EC8B8">
            <wp:extent cx="1942465" cy="1524000"/>
            <wp:effectExtent l="0" t="0" r="635" b="0"/>
            <wp:docPr id="1" name="Picture 1" descr="https://www.tandfonline.com/na101/home/literatum/publisher/tandf/journals/content/ctat20/2018/ctat20.v024.i06/13540602.2018.1465404/20181024/images/medium/ctat_a_1465404_f0001_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tandfonline.com/na101/home/literatum/publisher/tandf/journals/content/ctat20/2018/ctat20.v024.i06/13540602.2018.1465404/20181024/images/medium/ctat_a_1465404_f0001_b.gif"/>
                    <pic:cNvPicPr>
                      <a:picLocks noChangeAspect="1" noChangeArrowheads="1"/>
                    </pic:cNvPicPr>
                  </pic:nvPicPr>
                  <pic:blipFill>
                    <a:blip r:embed="rId9" cstate="print">
                      <a:extLst>
                        <a:ext uri="{BEBA8EAE-BF5A-486C-A8C5-ECC9F3942E4B}">
                          <a14:imgProps xmlns:a14="http://schemas.microsoft.com/office/drawing/2010/main">
                            <a14:imgLayer r:embed="rId10">
                              <a14:imgEffect>
                                <a14:sharpenSoften amount="50000"/>
                              </a14:imgEffect>
                              <a14:imgEffect>
                                <a14:saturation sat="400000"/>
                              </a14:imgEffect>
                            </a14:imgLayer>
                          </a14:imgProps>
                        </a:ext>
                        <a:ext uri="{28A0092B-C50C-407E-A947-70E740481C1C}">
                          <a14:useLocalDpi xmlns:a14="http://schemas.microsoft.com/office/drawing/2010/main" val="0"/>
                        </a:ext>
                      </a:extLst>
                    </a:blip>
                    <a:srcRect/>
                    <a:stretch>
                      <a:fillRect/>
                    </a:stretch>
                  </pic:blipFill>
                  <pic:spPr bwMode="auto">
                    <a:xfrm>
                      <a:off x="0" y="0"/>
                      <a:ext cx="1946215" cy="1526942"/>
                    </a:xfrm>
                    <a:prstGeom prst="rect">
                      <a:avLst/>
                    </a:prstGeom>
                    <a:noFill/>
                    <a:ln>
                      <a:noFill/>
                    </a:ln>
                  </pic:spPr>
                </pic:pic>
              </a:graphicData>
            </a:graphic>
          </wp:inline>
        </w:drawing>
      </w:r>
    </w:p>
    <w:p w:rsidR="000E270A" w:rsidRDefault="00E15845" w:rsidP="00E15845">
      <w:pPr>
        <w:spacing w:after="0" w:line="240" w:lineRule="auto"/>
        <w:ind w:firstLine="720"/>
        <w:jc w:val="center"/>
        <w:rPr>
          <w:rFonts w:ascii="Arial" w:hAnsi="Arial" w:cs="Arial"/>
          <w:sz w:val="20"/>
          <w:szCs w:val="20"/>
        </w:rPr>
      </w:pPr>
      <w:r w:rsidRPr="00E15845">
        <w:rPr>
          <w:rFonts w:ascii="Arial" w:hAnsi="Arial" w:cs="Arial"/>
          <w:sz w:val="20"/>
          <w:szCs w:val="20"/>
        </w:rPr>
        <w:t>Figure</w:t>
      </w:r>
      <w:r w:rsidR="00320F84">
        <w:rPr>
          <w:rFonts w:ascii="Arial" w:hAnsi="Arial" w:cs="Arial"/>
          <w:sz w:val="20"/>
          <w:szCs w:val="20"/>
        </w:rPr>
        <w:t xml:space="preserve"> 1</w:t>
      </w:r>
    </w:p>
    <w:p w:rsidR="00E15845" w:rsidRPr="00E15845" w:rsidRDefault="00E15845" w:rsidP="00E15845">
      <w:pPr>
        <w:spacing w:after="0" w:line="240" w:lineRule="auto"/>
        <w:ind w:firstLine="720"/>
        <w:jc w:val="center"/>
        <w:rPr>
          <w:rFonts w:ascii="Arial" w:hAnsi="Arial" w:cs="Arial"/>
          <w:sz w:val="20"/>
          <w:szCs w:val="20"/>
        </w:rPr>
      </w:pPr>
      <w:r>
        <w:rPr>
          <w:rFonts w:ascii="Arial" w:hAnsi="Arial" w:cs="Arial"/>
          <w:sz w:val="20"/>
          <w:szCs w:val="20"/>
        </w:rPr>
        <w:t>The Conceptual Model Stress</w:t>
      </w:r>
    </w:p>
    <w:p w:rsidR="000E270A" w:rsidRDefault="000E270A" w:rsidP="00320F84">
      <w:pPr>
        <w:spacing w:after="0" w:line="240" w:lineRule="auto"/>
        <w:ind w:firstLine="720"/>
        <w:jc w:val="center"/>
        <w:rPr>
          <w:rFonts w:ascii="Times New Roman" w:hAnsi="Times New Roman" w:cs="Times New Roman"/>
          <w:sz w:val="24"/>
          <w:szCs w:val="24"/>
        </w:rPr>
      </w:pPr>
    </w:p>
    <w:p w:rsidR="00320F84" w:rsidRDefault="00320F84" w:rsidP="00320F84">
      <w:pPr>
        <w:spacing w:after="0" w:line="240" w:lineRule="auto"/>
        <w:ind w:firstLine="720"/>
        <w:jc w:val="center"/>
        <w:rPr>
          <w:rFonts w:ascii="Times New Roman" w:hAnsi="Times New Roman" w:cs="Times New Roman"/>
          <w:sz w:val="24"/>
          <w:szCs w:val="24"/>
        </w:rPr>
      </w:pPr>
    </w:p>
    <w:p w:rsidR="00320F84" w:rsidRDefault="00320F84" w:rsidP="00320F84">
      <w:pPr>
        <w:spacing w:after="0" w:line="240" w:lineRule="auto"/>
        <w:ind w:firstLine="720"/>
        <w:jc w:val="center"/>
        <w:rPr>
          <w:rFonts w:ascii="Times New Roman" w:hAnsi="Times New Roman" w:cs="Times New Roman"/>
          <w:sz w:val="24"/>
          <w:szCs w:val="24"/>
        </w:rPr>
      </w:pPr>
      <w:r w:rsidRPr="00320F84">
        <w:rPr>
          <w:rFonts w:ascii="Times New Roman" w:hAnsi="Times New Roman" w:cs="Times New Roman"/>
          <w:noProof/>
          <w:sz w:val="24"/>
          <w:szCs w:val="24"/>
          <w:lang w:eastAsia="en-GB"/>
        </w:rPr>
        <w:drawing>
          <wp:inline distT="0" distB="0" distL="0" distR="0" wp14:anchorId="3ED7FD83" wp14:editId="7F2566D3">
            <wp:extent cx="4762500" cy="2886075"/>
            <wp:effectExtent l="0" t="0" r="0" b="9525"/>
            <wp:docPr id="2" name="Picture 2" descr="https://www.tandfonline.com/na101/home/literatum/publisher/tandf/journals/content/ctat20/2018/ctat20.v024.i06/13540602.2018.1465404/20181024/images/medium/ctat_a_1465404_f0002_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tandfonline.com/na101/home/literatum/publisher/tandf/journals/content/ctat20/2018/ctat20.v024.i06/13540602.2018.1465404/20181024/images/medium/ctat_a_1465404_f0002_b.gif"/>
                    <pic:cNvPicPr>
                      <a:picLocks noChangeAspect="1" noChangeArrowheads="1"/>
                    </pic:cNvPicPr>
                  </pic:nvPicPr>
                  <pic:blipFill>
                    <a:blip r:embed="rId11">
                      <a:extLst>
                        <a:ext uri="{BEBA8EAE-BF5A-486C-A8C5-ECC9F3942E4B}">
                          <a14:imgProps xmlns:a14="http://schemas.microsoft.com/office/drawing/2010/main">
                            <a14:imgLayer r:embed="rId12">
                              <a14:imgEffect>
                                <a14:sharpenSoften amount="25000"/>
                              </a14:imgEffect>
                              <a14:imgEffect>
                                <a14:saturation sat="400000"/>
                              </a14:imgEffect>
                            </a14:imgLayer>
                          </a14:imgProps>
                        </a:ext>
                        <a:ext uri="{28A0092B-C50C-407E-A947-70E740481C1C}">
                          <a14:useLocalDpi xmlns:a14="http://schemas.microsoft.com/office/drawing/2010/main" val="0"/>
                        </a:ext>
                      </a:extLst>
                    </a:blip>
                    <a:srcRect/>
                    <a:stretch>
                      <a:fillRect/>
                    </a:stretch>
                  </pic:blipFill>
                  <pic:spPr bwMode="auto">
                    <a:xfrm>
                      <a:off x="0" y="0"/>
                      <a:ext cx="4762500" cy="2886075"/>
                    </a:xfrm>
                    <a:prstGeom prst="rect">
                      <a:avLst/>
                    </a:prstGeom>
                    <a:noFill/>
                    <a:ln>
                      <a:noFill/>
                    </a:ln>
                  </pic:spPr>
                </pic:pic>
              </a:graphicData>
            </a:graphic>
          </wp:inline>
        </w:drawing>
      </w:r>
    </w:p>
    <w:p w:rsidR="000E270A" w:rsidRDefault="00320F84" w:rsidP="00320F84">
      <w:pPr>
        <w:spacing w:after="0" w:line="240" w:lineRule="auto"/>
        <w:ind w:firstLine="720"/>
        <w:jc w:val="center"/>
        <w:rPr>
          <w:rFonts w:ascii="Arial" w:hAnsi="Arial" w:cs="Arial"/>
          <w:sz w:val="20"/>
          <w:szCs w:val="20"/>
        </w:rPr>
      </w:pPr>
      <w:r w:rsidRPr="00320F84">
        <w:rPr>
          <w:rFonts w:ascii="Arial" w:hAnsi="Arial" w:cs="Arial"/>
          <w:sz w:val="20"/>
          <w:szCs w:val="20"/>
        </w:rPr>
        <w:t>Figure 2</w:t>
      </w:r>
    </w:p>
    <w:p w:rsidR="00320F84" w:rsidRDefault="00C12F4F" w:rsidP="00320F84">
      <w:pPr>
        <w:spacing w:after="0" w:line="240" w:lineRule="auto"/>
        <w:ind w:firstLine="720"/>
        <w:jc w:val="center"/>
        <w:rPr>
          <w:rFonts w:ascii="Arial" w:hAnsi="Arial" w:cs="Arial"/>
          <w:sz w:val="20"/>
          <w:szCs w:val="20"/>
        </w:rPr>
      </w:pPr>
      <w:proofErr w:type="gramStart"/>
      <w:r>
        <w:rPr>
          <w:rFonts w:ascii="Arial" w:hAnsi="Arial" w:cs="Arial"/>
          <w:sz w:val="20"/>
          <w:szCs w:val="20"/>
        </w:rPr>
        <w:t>Hypothesi</w:t>
      </w:r>
      <w:r w:rsidR="000F64E3">
        <w:rPr>
          <w:rFonts w:ascii="Arial" w:hAnsi="Arial" w:cs="Arial"/>
          <w:sz w:val="20"/>
          <w:szCs w:val="20"/>
        </w:rPr>
        <w:t>z</w:t>
      </w:r>
      <w:r>
        <w:rPr>
          <w:rFonts w:ascii="Arial" w:hAnsi="Arial" w:cs="Arial"/>
          <w:sz w:val="20"/>
          <w:szCs w:val="20"/>
        </w:rPr>
        <w:t>ed Model of</w:t>
      </w:r>
      <w:r w:rsidR="00D600F3">
        <w:rPr>
          <w:rFonts w:ascii="Arial" w:hAnsi="Arial" w:cs="Arial"/>
          <w:sz w:val="20"/>
          <w:szCs w:val="20"/>
        </w:rPr>
        <w:t xml:space="preserve"> Stress Causes Stress Responses-</w:t>
      </w:r>
      <w:r>
        <w:rPr>
          <w:rFonts w:ascii="Arial" w:hAnsi="Arial" w:cs="Arial"/>
          <w:sz w:val="20"/>
          <w:szCs w:val="20"/>
        </w:rPr>
        <w:t>Teaching Behaviour and A</w:t>
      </w:r>
      <w:r w:rsidR="00320F84" w:rsidRPr="00320F84">
        <w:rPr>
          <w:rFonts w:ascii="Arial" w:hAnsi="Arial" w:cs="Arial"/>
          <w:sz w:val="20"/>
          <w:szCs w:val="20"/>
        </w:rPr>
        <w:t>ttrition.</w:t>
      </w:r>
      <w:proofErr w:type="gramEnd"/>
    </w:p>
    <w:p w:rsidR="00CF554E" w:rsidRDefault="00CF554E" w:rsidP="00320F84">
      <w:pPr>
        <w:spacing w:after="0" w:line="240" w:lineRule="auto"/>
        <w:ind w:firstLine="720"/>
        <w:jc w:val="center"/>
        <w:rPr>
          <w:rFonts w:ascii="Arial" w:hAnsi="Arial" w:cs="Arial"/>
          <w:sz w:val="20"/>
          <w:szCs w:val="20"/>
        </w:rPr>
      </w:pPr>
    </w:p>
    <w:p w:rsidR="00CF554E" w:rsidRDefault="00CF554E" w:rsidP="00CF554E">
      <w:pPr>
        <w:spacing w:after="0" w:line="240" w:lineRule="auto"/>
        <w:ind w:firstLine="720"/>
        <w:jc w:val="both"/>
        <w:rPr>
          <w:rFonts w:ascii="Arial" w:hAnsi="Arial" w:cs="Arial"/>
          <w:sz w:val="20"/>
          <w:szCs w:val="20"/>
        </w:rPr>
      </w:pPr>
    </w:p>
    <w:p w:rsidR="004515FE" w:rsidRPr="004515FE" w:rsidRDefault="004515FE" w:rsidP="004515FE">
      <w:pPr>
        <w:spacing w:after="0" w:line="240" w:lineRule="auto"/>
        <w:jc w:val="both"/>
        <w:rPr>
          <w:rFonts w:ascii="Arial" w:hAnsi="Arial" w:cs="Arial"/>
          <w:sz w:val="20"/>
          <w:szCs w:val="20"/>
        </w:rPr>
      </w:pPr>
    </w:p>
    <w:p w:rsidR="009834B2" w:rsidRDefault="00384EB4" w:rsidP="004515FE">
      <w:pPr>
        <w:spacing w:after="0" w:line="240" w:lineRule="auto"/>
        <w:jc w:val="both"/>
        <w:rPr>
          <w:rFonts w:ascii="Arial" w:hAnsi="Arial" w:cs="Arial"/>
          <w:sz w:val="20"/>
          <w:szCs w:val="20"/>
        </w:rPr>
      </w:pPr>
      <w:r>
        <w:rPr>
          <w:rFonts w:ascii="Arial" w:hAnsi="Arial" w:cs="Arial"/>
          <w:sz w:val="20"/>
          <w:szCs w:val="20"/>
        </w:rPr>
        <w:t xml:space="preserve">In </w:t>
      </w:r>
      <w:r w:rsidRPr="00384EB4">
        <w:rPr>
          <w:rFonts w:ascii="Arial" w:hAnsi="Arial" w:cs="Arial"/>
          <w:sz w:val="20"/>
          <w:szCs w:val="20"/>
        </w:rPr>
        <w:t>(Moses et al., 2017)</w:t>
      </w:r>
      <w:r>
        <w:rPr>
          <w:rFonts w:ascii="Arial" w:hAnsi="Arial" w:cs="Arial"/>
          <w:sz w:val="20"/>
          <w:szCs w:val="20"/>
        </w:rPr>
        <w:t xml:space="preserve"> </w:t>
      </w:r>
      <w:r w:rsidRPr="009834B2">
        <w:rPr>
          <w:rFonts w:ascii="Arial" w:hAnsi="Arial" w:cs="Arial"/>
          <w:sz w:val="20"/>
          <w:szCs w:val="20"/>
        </w:rPr>
        <w:t>the</w:t>
      </w:r>
      <w:r w:rsidR="009834B2" w:rsidRPr="009834B2">
        <w:rPr>
          <w:rFonts w:ascii="Arial" w:hAnsi="Arial" w:cs="Arial"/>
          <w:sz w:val="20"/>
          <w:szCs w:val="20"/>
        </w:rPr>
        <w:t xml:space="preserve"> findings revealed, somewhat interestingly, </w:t>
      </w:r>
      <w:r>
        <w:rPr>
          <w:rFonts w:ascii="Arial" w:hAnsi="Arial" w:cs="Arial"/>
          <w:sz w:val="20"/>
          <w:szCs w:val="20"/>
        </w:rPr>
        <w:t>“</w:t>
      </w:r>
      <w:r w:rsidR="009834B2" w:rsidRPr="009834B2">
        <w:rPr>
          <w:rFonts w:ascii="Arial" w:hAnsi="Arial" w:cs="Arial"/>
          <w:sz w:val="20"/>
          <w:szCs w:val="20"/>
        </w:rPr>
        <w:t xml:space="preserve">that all emotional </w:t>
      </w:r>
      <w:proofErr w:type="spellStart"/>
      <w:r w:rsidR="009834B2" w:rsidRPr="009834B2">
        <w:rPr>
          <w:rFonts w:ascii="Arial" w:hAnsi="Arial" w:cs="Arial"/>
          <w:sz w:val="20"/>
          <w:szCs w:val="20"/>
        </w:rPr>
        <w:t>behaviors</w:t>
      </w:r>
      <w:proofErr w:type="spellEnd"/>
      <w:r w:rsidR="009834B2" w:rsidRPr="009834B2">
        <w:rPr>
          <w:rFonts w:ascii="Arial" w:hAnsi="Arial" w:cs="Arial"/>
          <w:sz w:val="20"/>
          <w:szCs w:val="20"/>
        </w:rPr>
        <w:t xml:space="preserve"> were strongly concentrated on researching and learning, even negative ones. The majority of the emotional trends however were constructive or shifting in nature. The findings also suggest that studying in teacher education is socially optimistic and that the emotional landscape of student teachers is suitable for the needs of learning and mental health. One explanation for the vast number of positive trends could be because </w:t>
      </w:r>
      <w:r w:rsidR="000F64E3">
        <w:rPr>
          <w:rFonts w:ascii="Arial" w:hAnsi="Arial" w:cs="Arial"/>
          <w:sz w:val="20"/>
          <w:szCs w:val="20"/>
        </w:rPr>
        <w:t xml:space="preserve">the </w:t>
      </w:r>
      <w:r w:rsidR="009834B2" w:rsidRPr="009834B2">
        <w:rPr>
          <w:rFonts w:ascii="Arial" w:hAnsi="Arial" w:cs="Arial"/>
          <w:sz w:val="20"/>
          <w:szCs w:val="20"/>
        </w:rPr>
        <w:t>high priority is given to the teaching profession and teacher education.</w:t>
      </w:r>
      <w:r w:rsidR="00DD3012">
        <w:rPr>
          <w:rFonts w:ascii="Arial" w:hAnsi="Arial" w:cs="Arial"/>
          <w:sz w:val="20"/>
          <w:szCs w:val="20"/>
        </w:rPr>
        <w:t xml:space="preserve"> </w:t>
      </w:r>
      <w:r w:rsidR="00DD3012" w:rsidRPr="00DD3012">
        <w:rPr>
          <w:rFonts w:ascii="Arial" w:hAnsi="Arial" w:cs="Arial"/>
          <w:sz w:val="20"/>
          <w:szCs w:val="20"/>
        </w:rPr>
        <w:t xml:space="preserve">Student teachers encountered an almost identical amount of shifting trends in comparison to the positive patterns, in which the emotional sound changes back and forth from positive and negative tendencies in the research experience. This means that in terms of new learning, increasing trends could be the key optimal since they are linked to solving new obstacles. </w:t>
      </w:r>
      <w:r w:rsidR="000F64E3">
        <w:rPr>
          <w:rFonts w:ascii="Arial" w:hAnsi="Arial" w:cs="Arial"/>
          <w:sz w:val="20"/>
          <w:szCs w:val="20"/>
        </w:rPr>
        <w:t>O</w:t>
      </w:r>
      <w:r w:rsidR="00DD3012" w:rsidRPr="00DD3012">
        <w:rPr>
          <w:rFonts w:ascii="Arial" w:hAnsi="Arial" w:cs="Arial"/>
          <w:sz w:val="20"/>
          <w:szCs w:val="20"/>
        </w:rPr>
        <w:t>n the other hand, declining trends could emerge from the unsolved disruptive instability in the learning environment dynamics. In comparison, the goal and motivation of a student teacher to become a teacher can potentially prevent the negative effects of negative emotions encountered. However further experiments are needed to strengthen the comprehension of the impact on the learning of student teachers of negative trends. This means that the trends did not differ as a result of their length</w:t>
      </w:r>
      <w:r>
        <w:rPr>
          <w:rFonts w:ascii="Arial" w:hAnsi="Arial" w:cs="Arial"/>
          <w:sz w:val="20"/>
          <w:szCs w:val="20"/>
        </w:rPr>
        <w:t>”</w:t>
      </w:r>
      <w:r w:rsidR="00DD3012" w:rsidRPr="00DD3012">
        <w:rPr>
          <w:rFonts w:ascii="Arial" w:hAnsi="Arial" w:cs="Arial"/>
          <w:sz w:val="20"/>
          <w:szCs w:val="20"/>
        </w:rPr>
        <w:t>.</w:t>
      </w:r>
    </w:p>
    <w:p w:rsidR="009834B2" w:rsidRDefault="009834B2" w:rsidP="004515FE">
      <w:pPr>
        <w:spacing w:after="0" w:line="240" w:lineRule="auto"/>
        <w:jc w:val="both"/>
        <w:rPr>
          <w:rFonts w:ascii="Arial" w:hAnsi="Arial" w:cs="Arial"/>
          <w:sz w:val="20"/>
          <w:szCs w:val="20"/>
        </w:rPr>
      </w:pPr>
    </w:p>
    <w:p w:rsidR="00393B0D" w:rsidRDefault="00A40C7E" w:rsidP="004515FE">
      <w:pPr>
        <w:spacing w:after="0" w:line="240" w:lineRule="auto"/>
        <w:jc w:val="both"/>
        <w:rPr>
          <w:rFonts w:ascii="Arial" w:hAnsi="Arial" w:cs="Arial"/>
          <w:sz w:val="20"/>
          <w:szCs w:val="20"/>
        </w:rPr>
      </w:pPr>
      <w:r>
        <w:rPr>
          <w:rFonts w:ascii="Arial" w:hAnsi="Arial" w:cs="Arial"/>
          <w:sz w:val="20"/>
          <w:szCs w:val="20"/>
        </w:rPr>
        <w:t>Even, such blog literacy</w:t>
      </w:r>
      <w:r w:rsidR="003E4467">
        <w:rPr>
          <w:rFonts w:ascii="Arial" w:hAnsi="Arial" w:cs="Arial"/>
          <w:sz w:val="20"/>
          <w:szCs w:val="20"/>
        </w:rPr>
        <w:t>, as</w:t>
      </w:r>
      <w:r w:rsidR="003E4467" w:rsidRPr="003E4467">
        <w:t xml:space="preserve"> </w:t>
      </w:r>
      <w:r w:rsidR="003E4467" w:rsidRPr="003E4467">
        <w:rPr>
          <w:rFonts w:ascii="Arial" w:hAnsi="Arial" w:cs="Arial"/>
          <w:sz w:val="20"/>
          <w:szCs w:val="20"/>
        </w:rPr>
        <w:t>(</w:t>
      </w:r>
      <w:proofErr w:type="spellStart"/>
      <w:r w:rsidR="003E4467" w:rsidRPr="003E4467">
        <w:rPr>
          <w:rFonts w:ascii="Arial" w:hAnsi="Arial" w:cs="Arial"/>
          <w:sz w:val="20"/>
          <w:szCs w:val="20"/>
        </w:rPr>
        <w:t>Mattha</w:t>
      </w:r>
      <w:proofErr w:type="spellEnd"/>
      <w:r w:rsidR="003E4467" w:rsidRPr="003E4467">
        <w:rPr>
          <w:rFonts w:ascii="Arial" w:hAnsi="Arial" w:cs="Arial"/>
          <w:sz w:val="20"/>
          <w:szCs w:val="20"/>
        </w:rPr>
        <w:t xml:space="preserve"> Busby, 2019)</w:t>
      </w:r>
      <w:r w:rsidR="003E4467">
        <w:rPr>
          <w:rFonts w:ascii="Arial" w:hAnsi="Arial" w:cs="Arial"/>
          <w:sz w:val="20"/>
          <w:szCs w:val="20"/>
        </w:rPr>
        <w:t xml:space="preserve"> </w:t>
      </w:r>
      <w:r>
        <w:rPr>
          <w:rFonts w:ascii="Arial" w:hAnsi="Arial" w:cs="Arial"/>
          <w:sz w:val="20"/>
          <w:szCs w:val="20"/>
        </w:rPr>
        <w:t xml:space="preserve">accepted that, </w:t>
      </w:r>
      <w:r w:rsidR="009F60AE">
        <w:rPr>
          <w:rFonts w:ascii="Arial" w:hAnsi="Arial" w:cs="Arial"/>
          <w:sz w:val="20"/>
          <w:szCs w:val="20"/>
        </w:rPr>
        <w:t>a</w:t>
      </w:r>
      <w:r w:rsidR="009F60AE" w:rsidRPr="009F60AE">
        <w:rPr>
          <w:rFonts w:ascii="Arial" w:hAnsi="Arial" w:cs="Arial"/>
          <w:sz w:val="20"/>
          <w:szCs w:val="20"/>
        </w:rPr>
        <w:t xml:space="preserve">s shown in </w:t>
      </w:r>
      <w:r w:rsidR="000F64E3">
        <w:rPr>
          <w:rFonts w:ascii="Arial" w:hAnsi="Arial" w:cs="Arial"/>
          <w:sz w:val="20"/>
          <w:szCs w:val="20"/>
        </w:rPr>
        <w:t>the</w:t>
      </w:r>
      <w:r w:rsidR="009F60AE" w:rsidRPr="009F60AE">
        <w:rPr>
          <w:rFonts w:ascii="Arial" w:hAnsi="Arial" w:cs="Arial"/>
          <w:sz w:val="20"/>
          <w:szCs w:val="20"/>
        </w:rPr>
        <w:t xml:space="preserve"> latest study, teachers survive higher job-related stress than other professionals. One in five teachers, compared with 13 percent of those in comparable jobs, feels stress</w:t>
      </w:r>
      <w:r w:rsidR="000F64E3">
        <w:rPr>
          <w:rFonts w:ascii="Arial" w:hAnsi="Arial" w:cs="Arial"/>
          <w:sz w:val="20"/>
          <w:szCs w:val="20"/>
        </w:rPr>
        <w:t>ed</w:t>
      </w:r>
      <w:r w:rsidR="009F60AE" w:rsidRPr="009F60AE">
        <w:rPr>
          <w:rFonts w:ascii="Arial" w:hAnsi="Arial" w:cs="Arial"/>
          <w:sz w:val="20"/>
          <w:szCs w:val="20"/>
        </w:rPr>
        <w:t xml:space="preserve"> about their job all of the time. The National Educational Research Foundation calls for urgent action to address the gap in the number of teachers who are trainees. The report echoed longstanding concerns about the anxieties faced by teachers, </w:t>
      </w:r>
      <w:r w:rsidR="009F60AE" w:rsidRPr="009F60AE">
        <w:rPr>
          <w:rFonts w:ascii="Arial" w:hAnsi="Arial" w:cs="Arial"/>
          <w:sz w:val="20"/>
          <w:szCs w:val="20"/>
        </w:rPr>
        <w:lastRenderedPageBreak/>
        <w:t xml:space="preserve">according to the National Education Union. "Impossible workloads, persistent transparency, a culture of research run riot and flat or poorly funded wage packages," </w:t>
      </w:r>
      <w:proofErr w:type="spellStart"/>
      <w:r w:rsidR="009F60AE" w:rsidRPr="009F60AE">
        <w:rPr>
          <w:rFonts w:ascii="Arial" w:hAnsi="Arial" w:cs="Arial"/>
          <w:sz w:val="20"/>
          <w:szCs w:val="20"/>
        </w:rPr>
        <w:t>Dr</w:t>
      </w:r>
      <w:r w:rsidR="000F64E3">
        <w:rPr>
          <w:rFonts w:ascii="Arial" w:hAnsi="Arial" w:cs="Arial"/>
          <w:sz w:val="20"/>
          <w:szCs w:val="20"/>
        </w:rPr>
        <w:t>.</w:t>
      </w:r>
      <w:proofErr w:type="spellEnd"/>
      <w:r w:rsidR="009F60AE" w:rsidRPr="009F60AE">
        <w:rPr>
          <w:rFonts w:ascii="Arial" w:hAnsi="Arial" w:cs="Arial"/>
          <w:sz w:val="20"/>
          <w:szCs w:val="20"/>
        </w:rPr>
        <w:t xml:space="preserve"> Mary </w:t>
      </w:r>
      <w:proofErr w:type="spellStart"/>
      <w:r w:rsidR="009F60AE" w:rsidRPr="009F60AE">
        <w:rPr>
          <w:rFonts w:ascii="Arial" w:hAnsi="Arial" w:cs="Arial"/>
          <w:sz w:val="20"/>
          <w:szCs w:val="20"/>
        </w:rPr>
        <w:t>Bousted</w:t>
      </w:r>
      <w:proofErr w:type="spellEnd"/>
      <w:r w:rsidR="009F60AE" w:rsidRPr="009F60AE">
        <w:rPr>
          <w:rFonts w:ascii="Arial" w:hAnsi="Arial" w:cs="Arial"/>
          <w:sz w:val="20"/>
          <w:szCs w:val="20"/>
        </w:rPr>
        <w:t xml:space="preserve"> spoke.</w:t>
      </w:r>
      <w:r w:rsidR="00FB7206">
        <w:rPr>
          <w:rFonts w:ascii="Arial" w:hAnsi="Arial" w:cs="Arial"/>
          <w:sz w:val="20"/>
          <w:szCs w:val="20"/>
        </w:rPr>
        <w:t xml:space="preserve"> </w:t>
      </w:r>
      <w:r w:rsidR="00F559C0">
        <w:rPr>
          <w:rFonts w:ascii="Arial" w:hAnsi="Arial" w:cs="Arial"/>
          <w:sz w:val="20"/>
          <w:szCs w:val="20"/>
        </w:rPr>
        <w:t>Almost</w:t>
      </w:r>
      <w:r w:rsidR="00FB7206">
        <w:rPr>
          <w:rFonts w:ascii="Arial" w:hAnsi="Arial" w:cs="Arial"/>
          <w:sz w:val="20"/>
          <w:szCs w:val="20"/>
        </w:rPr>
        <w:t xml:space="preserve"> same explanation, </w:t>
      </w:r>
      <w:r w:rsidR="00FB7206" w:rsidRPr="00FB7206">
        <w:rPr>
          <w:rFonts w:ascii="Arial" w:hAnsi="Arial" w:cs="Arial"/>
          <w:sz w:val="20"/>
          <w:szCs w:val="20"/>
        </w:rPr>
        <w:t>(Chan et al., 2010)</w:t>
      </w:r>
      <w:r w:rsidR="00FB7206">
        <w:rPr>
          <w:rFonts w:ascii="Arial" w:hAnsi="Arial" w:cs="Arial"/>
          <w:sz w:val="20"/>
          <w:szCs w:val="20"/>
        </w:rPr>
        <w:t xml:space="preserve"> but only-little different in the research scope</w:t>
      </w:r>
      <w:r w:rsidR="00F559C0">
        <w:rPr>
          <w:rFonts w:ascii="Arial" w:hAnsi="Arial" w:cs="Arial"/>
          <w:sz w:val="20"/>
          <w:szCs w:val="20"/>
        </w:rPr>
        <w:t xml:space="preserve"> and </w:t>
      </w:r>
      <w:r w:rsidR="000F64E3">
        <w:rPr>
          <w:rFonts w:ascii="Arial" w:hAnsi="Arial" w:cs="Arial"/>
          <w:sz w:val="20"/>
          <w:szCs w:val="20"/>
        </w:rPr>
        <w:t xml:space="preserve">the </w:t>
      </w:r>
      <w:r w:rsidR="00F559C0">
        <w:rPr>
          <w:rFonts w:ascii="Arial" w:hAnsi="Arial" w:cs="Arial"/>
          <w:sz w:val="20"/>
          <w:szCs w:val="20"/>
        </w:rPr>
        <w:t>number of problem</w:t>
      </w:r>
      <w:r w:rsidR="000F64E3">
        <w:rPr>
          <w:rFonts w:ascii="Arial" w:hAnsi="Arial" w:cs="Arial"/>
          <w:sz w:val="20"/>
          <w:szCs w:val="20"/>
        </w:rPr>
        <w:t>s</w:t>
      </w:r>
      <w:r w:rsidR="00FB7206">
        <w:rPr>
          <w:rFonts w:ascii="Arial" w:hAnsi="Arial" w:cs="Arial"/>
          <w:sz w:val="20"/>
          <w:szCs w:val="20"/>
        </w:rPr>
        <w:t>, th</w:t>
      </w:r>
      <w:r w:rsidR="000F64E3">
        <w:rPr>
          <w:rFonts w:ascii="Arial" w:hAnsi="Arial" w:cs="Arial"/>
          <w:sz w:val="20"/>
          <w:szCs w:val="20"/>
        </w:rPr>
        <w:t>ese</w:t>
      </w:r>
      <w:r w:rsidR="00FB7206">
        <w:rPr>
          <w:rFonts w:ascii="Arial" w:hAnsi="Arial" w:cs="Arial"/>
          <w:sz w:val="20"/>
          <w:szCs w:val="20"/>
        </w:rPr>
        <w:t xml:space="preserve"> scholars portrayed</w:t>
      </w:r>
      <w:r w:rsidR="00F559C0">
        <w:rPr>
          <w:rFonts w:ascii="Arial" w:hAnsi="Arial" w:cs="Arial"/>
          <w:sz w:val="20"/>
          <w:szCs w:val="20"/>
        </w:rPr>
        <w:t xml:space="preserve"> from the scope of elementary and secondary school teachers, that</w:t>
      </w:r>
      <w:proofErr w:type="gramStart"/>
      <w:r w:rsidR="00F559C0">
        <w:rPr>
          <w:rFonts w:ascii="Arial" w:hAnsi="Arial" w:cs="Arial"/>
          <w:sz w:val="20"/>
          <w:szCs w:val="20"/>
        </w:rPr>
        <w:t>,  “</w:t>
      </w:r>
      <w:proofErr w:type="gramEnd"/>
      <w:r w:rsidR="00F559C0">
        <w:rPr>
          <w:rFonts w:ascii="Arial" w:hAnsi="Arial" w:cs="Arial"/>
          <w:sz w:val="20"/>
          <w:szCs w:val="20"/>
        </w:rPr>
        <w:t>t</w:t>
      </w:r>
      <w:r w:rsidR="00F559C0" w:rsidRPr="00F559C0">
        <w:rPr>
          <w:rFonts w:ascii="Arial" w:hAnsi="Arial" w:cs="Arial"/>
          <w:sz w:val="20"/>
          <w:szCs w:val="20"/>
        </w:rPr>
        <w:t xml:space="preserve">he most often recorded causes of job stress were high workload, time constraint, curriculum changes, external school evaluation, seeking further education, and monitoring the actions and learning of students. Sleeping, chatting to </w:t>
      </w:r>
      <w:proofErr w:type="spellStart"/>
      <w:r w:rsidR="00F559C0" w:rsidRPr="00F559C0">
        <w:rPr>
          <w:rFonts w:ascii="Arial" w:hAnsi="Arial" w:cs="Arial"/>
          <w:sz w:val="20"/>
          <w:szCs w:val="20"/>
        </w:rPr>
        <w:t>neighbors</w:t>
      </w:r>
      <w:proofErr w:type="spellEnd"/>
      <w:r w:rsidR="00F559C0" w:rsidRPr="00F559C0">
        <w:rPr>
          <w:rFonts w:ascii="Arial" w:hAnsi="Arial" w:cs="Arial"/>
          <w:sz w:val="20"/>
          <w:szCs w:val="20"/>
        </w:rPr>
        <w:t xml:space="preserve"> and colleagues, self-relaxing, and watching </w:t>
      </w:r>
      <w:proofErr w:type="spellStart"/>
      <w:proofErr w:type="gramStart"/>
      <w:r w:rsidR="00F559C0" w:rsidRPr="00F559C0">
        <w:rPr>
          <w:rFonts w:ascii="Arial" w:hAnsi="Arial" w:cs="Arial"/>
          <w:sz w:val="20"/>
          <w:szCs w:val="20"/>
        </w:rPr>
        <w:t>tv</w:t>
      </w:r>
      <w:proofErr w:type="spellEnd"/>
      <w:proofErr w:type="gramEnd"/>
      <w:r w:rsidR="00F559C0" w:rsidRPr="00F559C0">
        <w:rPr>
          <w:rFonts w:ascii="Arial" w:hAnsi="Arial" w:cs="Arial"/>
          <w:sz w:val="20"/>
          <w:szCs w:val="20"/>
        </w:rPr>
        <w:t xml:space="preserve"> were the four most frequently reported stress</w:t>
      </w:r>
      <w:r w:rsidR="000F64E3">
        <w:rPr>
          <w:rFonts w:ascii="Arial" w:hAnsi="Arial" w:cs="Arial"/>
          <w:sz w:val="20"/>
          <w:szCs w:val="20"/>
        </w:rPr>
        <w:t>-</w:t>
      </w:r>
      <w:r w:rsidR="00F559C0" w:rsidRPr="00F559C0">
        <w:rPr>
          <w:rFonts w:ascii="Arial" w:hAnsi="Arial" w:cs="Arial"/>
          <w:sz w:val="20"/>
          <w:szCs w:val="20"/>
        </w:rPr>
        <w:t xml:space="preserve">relief </w:t>
      </w:r>
      <w:proofErr w:type="spellStart"/>
      <w:r w:rsidR="00F559C0" w:rsidRPr="00F559C0">
        <w:rPr>
          <w:rFonts w:ascii="Arial" w:hAnsi="Arial" w:cs="Arial"/>
          <w:sz w:val="20"/>
          <w:szCs w:val="20"/>
        </w:rPr>
        <w:t>behaviors</w:t>
      </w:r>
      <w:proofErr w:type="spellEnd"/>
      <w:r w:rsidR="00F559C0" w:rsidRPr="00F559C0">
        <w:rPr>
          <w:rFonts w:ascii="Arial" w:hAnsi="Arial" w:cs="Arial"/>
          <w:sz w:val="20"/>
          <w:szCs w:val="20"/>
        </w:rPr>
        <w:t xml:space="preserve">, whereas doing more workouts or sports was the least frequently reported </w:t>
      </w:r>
      <w:proofErr w:type="spellStart"/>
      <w:r w:rsidR="00F559C0" w:rsidRPr="00F559C0">
        <w:rPr>
          <w:rFonts w:ascii="Arial" w:hAnsi="Arial" w:cs="Arial"/>
          <w:sz w:val="20"/>
          <w:szCs w:val="20"/>
        </w:rPr>
        <w:t>behavior</w:t>
      </w:r>
      <w:proofErr w:type="spellEnd"/>
      <w:r w:rsidR="00F559C0">
        <w:rPr>
          <w:rFonts w:ascii="Arial" w:hAnsi="Arial" w:cs="Arial"/>
          <w:sz w:val="20"/>
          <w:szCs w:val="20"/>
        </w:rPr>
        <w:t>”</w:t>
      </w:r>
      <w:r w:rsidR="00F559C0" w:rsidRPr="00F559C0">
        <w:rPr>
          <w:rFonts w:ascii="Arial" w:hAnsi="Arial" w:cs="Arial"/>
          <w:sz w:val="20"/>
          <w:szCs w:val="20"/>
        </w:rPr>
        <w:t>.</w:t>
      </w:r>
      <w:r w:rsidR="00FB7206">
        <w:rPr>
          <w:rFonts w:ascii="Arial" w:hAnsi="Arial" w:cs="Arial"/>
          <w:sz w:val="20"/>
          <w:szCs w:val="20"/>
        </w:rPr>
        <w:t xml:space="preserve">  </w:t>
      </w:r>
    </w:p>
    <w:p w:rsidR="00393B0D" w:rsidRDefault="00393B0D" w:rsidP="004515FE">
      <w:pPr>
        <w:spacing w:after="0" w:line="240" w:lineRule="auto"/>
        <w:jc w:val="both"/>
        <w:rPr>
          <w:rFonts w:ascii="Arial" w:hAnsi="Arial" w:cs="Arial"/>
          <w:sz w:val="20"/>
          <w:szCs w:val="20"/>
        </w:rPr>
      </w:pPr>
    </w:p>
    <w:p w:rsidR="00A87E54" w:rsidRDefault="004515FE" w:rsidP="004515FE">
      <w:pPr>
        <w:spacing w:after="0" w:line="240" w:lineRule="auto"/>
        <w:jc w:val="both"/>
        <w:rPr>
          <w:rFonts w:ascii="Arial" w:hAnsi="Arial" w:cs="Arial"/>
          <w:sz w:val="20"/>
          <w:szCs w:val="20"/>
        </w:rPr>
      </w:pPr>
      <w:r>
        <w:rPr>
          <w:rFonts w:ascii="Arial" w:hAnsi="Arial" w:cs="Arial"/>
          <w:sz w:val="20"/>
          <w:szCs w:val="20"/>
        </w:rPr>
        <w:t xml:space="preserve">Ghana, as one of </w:t>
      </w:r>
      <w:r w:rsidR="00A33FE5">
        <w:rPr>
          <w:rFonts w:ascii="Arial" w:hAnsi="Arial" w:cs="Arial"/>
          <w:sz w:val="20"/>
          <w:szCs w:val="20"/>
        </w:rPr>
        <w:t xml:space="preserve">a </w:t>
      </w:r>
      <w:r>
        <w:rPr>
          <w:rFonts w:ascii="Arial" w:hAnsi="Arial" w:cs="Arial"/>
          <w:sz w:val="20"/>
          <w:szCs w:val="20"/>
        </w:rPr>
        <w:t xml:space="preserve">poor country, based on general stigma, according to </w:t>
      </w:r>
      <w:r w:rsidRPr="004515FE">
        <w:rPr>
          <w:rFonts w:ascii="Arial" w:hAnsi="Arial" w:cs="Arial"/>
          <w:sz w:val="20"/>
          <w:szCs w:val="20"/>
        </w:rPr>
        <w:t>(</w:t>
      </w:r>
      <w:proofErr w:type="spellStart"/>
      <w:r w:rsidRPr="004515FE">
        <w:rPr>
          <w:rFonts w:ascii="Arial" w:hAnsi="Arial" w:cs="Arial"/>
          <w:sz w:val="20"/>
          <w:szCs w:val="20"/>
        </w:rPr>
        <w:t>Amponsah</w:t>
      </w:r>
      <w:proofErr w:type="spellEnd"/>
      <w:r w:rsidRPr="004515FE">
        <w:rPr>
          <w:rFonts w:ascii="Arial" w:hAnsi="Arial" w:cs="Arial"/>
          <w:sz w:val="20"/>
          <w:szCs w:val="20"/>
        </w:rPr>
        <w:t xml:space="preserve"> et al., 2020)</w:t>
      </w:r>
      <w:r>
        <w:rPr>
          <w:rFonts w:ascii="Arial" w:hAnsi="Arial" w:cs="Arial"/>
          <w:sz w:val="20"/>
          <w:szCs w:val="20"/>
        </w:rPr>
        <w:t xml:space="preserve"> “t</w:t>
      </w:r>
      <w:r w:rsidRPr="004515FE">
        <w:rPr>
          <w:rFonts w:ascii="Arial" w:hAnsi="Arial" w:cs="Arial"/>
          <w:sz w:val="20"/>
          <w:szCs w:val="20"/>
        </w:rPr>
        <w:t xml:space="preserve">he ability to read, recall and make good grades can be hindered by high degrees of stress or residual stress. It may contribute to poor physical, psychological, and mental health. The key causes of stress were, "working to </w:t>
      </w:r>
      <w:proofErr w:type="spellStart"/>
      <w:r w:rsidRPr="004515FE">
        <w:rPr>
          <w:rFonts w:ascii="Arial" w:hAnsi="Arial" w:cs="Arial"/>
          <w:sz w:val="20"/>
          <w:szCs w:val="20"/>
        </w:rPr>
        <w:t>fulfi</w:t>
      </w:r>
      <w:r w:rsidR="00A33FE5">
        <w:rPr>
          <w:rFonts w:ascii="Arial" w:hAnsi="Arial" w:cs="Arial"/>
          <w:sz w:val="20"/>
          <w:szCs w:val="20"/>
        </w:rPr>
        <w:t>l</w:t>
      </w:r>
      <w:r w:rsidRPr="004515FE">
        <w:rPr>
          <w:rFonts w:ascii="Arial" w:hAnsi="Arial" w:cs="Arial"/>
          <w:sz w:val="20"/>
          <w:szCs w:val="20"/>
        </w:rPr>
        <w:t>l</w:t>
      </w:r>
      <w:proofErr w:type="spellEnd"/>
      <w:r w:rsidRPr="004515FE">
        <w:rPr>
          <w:rFonts w:ascii="Arial" w:hAnsi="Arial" w:cs="Arial"/>
          <w:sz w:val="20"/>
          <w:szCs w:val="20"/>
        </w:rPr>
        <w:t xml:space="preserve"> academic criteria," "insufficient supply of power and water in halls," "overcrowded lecture rooms," and "facing financial strain," residents were more spiritual</w:t>
      </w:r>
      <w:r w:rsidR="00A33FE5">
        <w:rPr>
          <w:rFonts w:ascii="Arial" w:hAnsi="Arial" w:cs="Arial"/>
          <w:sz w:val="20"/>
          <w:szCs w:val="20"/>
        </w:rPr>
        <w:t>,</w:t>
      </w:r>
      <w:r w:rsidRPr="004515FE">
        <w:rPr>
          <w:rFonts w:ascii="Arial" w:hAnsi="Arial" w:cs="Arial"/>
          <w:sz w:val="20"/>
          <w:szCs w:val="20"/>
        </w:rPr>
        <w:t xml:space="preserve"> and easier to get support and advice from lecturers or teacher assistance, but were strongly morally opposed to substance abuse relative to their non-resident peers, the research showed. It came to light that students disagreed with the suggestion that tobacco/alcohol/drugs are used to deal with stressful conditions, which it suggests, is helpful for health reasons. The research was published in the Education, Scientific, and Social Sciences Journal</w:t>
      </w:r>
      <w:r>
        <w:rPr>
          <w:rFonts w:ascii="Arial" w:hAnsi="Arial" w:cs="Arial"/>
          <w:sz w:val="20"/>
          <w:szCs w:val="20"/>
        </w:rPr>
        <w:t>”</w:t>
      </w:r>
      <w:r w:rsidR="007D3796">
        <w:rPr>
          <w:rFonts w:ascii="Arial" w:hAnsi="Arial" w:cs="Arial"/>
          <w:sz w:val="20"/>
          <w:szCs w:val="20"/>
        </w:rPr>
        <w:t>.</w:t>
      </w:r>
    </w:p>
    <w:p w:rsidR="00333DBA" w:rsidRDefault="00333DBA" w:rsidP="004515FE">
      <w:pPr>
        <w:spacing w:after="0" w:line="240" w:lineRule="auto"/>
        <w:jc w:val="both"/>
        <w:rPr>
          <w:rFonts w:ascii="Arial" w:hAnsi="Arial" w:cs="Arial"/>
          <w:sz w:val="20"/>
          <w:szCs w:val="20"/>
        </w:rPr>
      </w:pPr>
    </w:p>
    <w:p w:rsidR="007D3796" w:rsidRDefault="00333DBA" w:rsidP="000F0A33">
      <w:pPr>
        <w:spacing w:after="0" w:line="240" w:lineRule="auto"/>
        <w:jc w:val="both"/>
        <w:rPr>
          <w:rFonts w:ascii="Arial" w:hAnsi="Arial" w:cs="Arial"/>
          <w:sz w:val="20"/>
          <w:szCs w:val="20"/>
          <w:lang w:val="en-US"/>
        </w:rPr>
      </w:pPr>
      <w:r>
        <w:rPr>
          <w:rFonts w:ascii="Arial" w:hAnsi="Arial" w:cs="Arial"/>
          <w:sz w:val="20"/>
          <w:szCs w:val="20"/>
        </w:rPr>
        <w:t xml:space="preserve">In OECD/Asian Development Bank </w:t>
      </w:r>
      <w:r w:rsidRPr="00333DBA">
        <w:rPr>
          <w:rFonts w:ascii="Arial" w:hAnsi="Arial" w:cs="Arial"/>
          <w:sz w:val="20"/>
          <w:szCs w:val="20"/>
        </w:rPr>
        <w:t>(2015, p. 336)</w:t>
      </w:r>
      <w:r w:rsidR="0073576F">
        <w:rPr>
          <w:rFonts w:ascii="Arial" w:hAnsi="Arial" w:cs="Arial"/>
          <w:sz w:val="20"/>
          <w:szCs w:val="20"/>
        </w:rPr>
        <w:t xml:space="preserve"> about their</w:t>
      </w:r>
      <w:r>
        <w:rPr>
          <w:rFonts w:ascii="Arial" w:hAnsi="Arial" w:cs="Arial"/>
          <w:sz w:val="20"/>
          <w:szCs w:val="20"/>
        </w:rPr>
        <w:t xml:space="preserve"> scientific writing toward the reflection of Indonesia Education Policy Review, explained and found that, firstly, to the large topic of </w:t>
      </w:r>
      <w:r w:rsidRPr="00333DBA">
        <w:rPr>
          <w:rFonts w:ascii="Arial" w:hAnsi="Arial" w:cs="Arial"/>
          <w:sz w:val="20"/>
          <w:szCs w:val="20"/>
        </w:rPr>
        <w:t>The Indonesian education system in context</w:t>
      </w:r>
      <w:r>
        <w:rPr>
          <w:rFonts w:ascii="Arial" w:hAnsi="Arial" w:cs="Arial"/>
          <w:sz w:val="20"/>
          <w:szCs w:val="20"/>
        </w:rPr>
        <w:t xml:space="preserve">, already determined by </w:t>
      </w:r>
      <w:r w:rsidR="00A33FE5">
        <w:rPr>
          <w:rFonts w:ascii="Arial" w:hAnsi="Arial" w:cs="Arial"/>
          <w:sz w:val="20"/>
          <w:szCs w:val="20"/>
        </w:rPr>
        <w:t xml:space="preserve">the </w:t>
      </w:r>
      <w:r w:rsidR="00A25A26">
        <w:rPr>
          <w:rFonts w:ascii="Arial" w:hAnsi="Arial" w:cs="Arial"/>
          <w:sz w:val="20"/>
          <w:szCs w:val="20"/>
        </w:rPr>
        <w:t xml:space="preserve">related </w:t>
      </w:r>
      <w:r>
        <w:rPr>
          <w:rFonts w:ascii="Arial" w:hAnsi="Arial" w:cs="Arial"/>
          <w:sz w:val="20"/>
          <w:szCs w:val="20"/>
        </w:rPr>
        <w:t>number of factor</w:t>
      </w:r>
      <w:r w:rsidR="00A25A26">
        <w:rPr>
          <w:rFonts w:ascii="Arial" w:hAnsi="Arial" w:cs="Arial"/>
          <w:sz w:val="20"/>
          <w:szCs w:val="20"/>
        </w:rPr>
        <w:t xml:space="preserve"> to my research review</w:t>
      </w:r>
      <w:r>
        <w:rPr>
          <w:rFonts w:ascii="Arial" w:hAnsi="Arial" w:cs="Arial"/>
          <w:sz w:val="20"/>
          <w:szCs w:val="20"/>
        </w:rPr>
        <w:t xml:space="preserve">, for example, </w:t>
      </w:r>
      <w:r w:rsidR="00A25A26">
        <w:rPr>
          <w:rFonts w:ascii="Arial" w:hAnsi="Arial" w:cs="Arial"/>
          <w:sz w:val="20"/>
          <w:szCs w:val="20"/>
        </w:rPr>
        <w:t>I opened this part from the view of p</w:t>
      </w:r>
      <w:r w:rsidR="00A25A26" w:rsidRPr="00A25A26">
        <w:rPr>
          <w:rFonts w:ascii="Arial" w:hAnsi="Arial" w:cs="Arial"/>
          <w:sz w:val="20"/>
          <w:szCs w:val="20"/>
        </w:rPr>
        <w:t>opulation composition, distribution</w:t>
      </w:r>
      <w:r w:rsidR="00A33FE5">
        <w:rPr>
          <w:rFonts w:ascii="Arial" w:hAnsi="Arial" w:cs="Arial"/>
          <w:sz w:val="20"/>
          <w:szCs w:val="20"/>
        </w:rPr>
        <w:t>,</w:t>
      </w:r>
      <w:r w:rsidR="00A25A26" w:rsidRPr="00A25A26">
        <w:rPr>
          <w:rFonts w:ascii="Arial" w:hAnsi="Arial" w:cs="Arial"/>
          <w:sz w:val="20"/>
          <w:szCs w:val="20"/>
        </w:rPr>
        <w:t xml:space="preserve"> and growth</w:t>
      </w:r>
      <w:r w:rsidR="00A25A26">
        <w:rPr>
          <w:rFonts w:ascii="Arial" w:hAnsi="Arial" w:cs="Arial"/>
          <w:sz w:val="20"/>
          <w:szCs w:val="20"/>
        </w:rPr>
        <w:t xml:space="preserve">, </w:t>
      </w:r>
      <w:r w:rsidR="003723D1">
        <w:rPr>
          <w:rFonts w:ascii="Arial" w:hAnsi="Arial" w:cs="Arial"/>
          <w:sz w:val="20"/>
          <w:szCs w:val="20"/>
          <w:lang w:val="en-US"/>
        </w:rPr>
        <w:t>“</w:t>
      </w:r>
      <w:r w:rsidR="005D1394" w:rsidRPr="005D1394">
        <w:rPr>
          <w:rFonts w:ascii="Arial" w:hAnsi="Arial" w:cs="Arial"/>
          <w:sz w:val="20"/>
          <w:szCs w:val="20"/>
          <w:lang w:val="en-US"/>
        </w:rPr>
        <w:t>The age range in 2014 for the Indonesian population. More than a fifth of them are school-aged or pre-school-aged. Any 45% are under 25. Indonesia's overall age dependence ratio (those younger than 15 and older than 64 as a percentage of the working-age population) was calculated by the World Bank to be 52 percent in 2013, with a 43 percent youth dependency ratio and an 8 percent elderly dependency ratio.</w:t>
      </w:r>
      <w:r w:rsidR="000F0A33">
        <w:rPr>
          <w:rFonts w:ascii="Arial" w:hAnsi="Arial" w:cs="Arial"/>
          <w:sz w:val="20"/>
          <w:szCs w:val="20"/>
          <w:lang w:val="en-US"/>
        </w:rPr>
        <w:t xml:space="preserve"> In </w:t>
      </w:r>
      <w:r w:rsidR="00A33FE5">
        <w:rPr>
          <w:rFonts w:ascii="Arial" w:hAnsi="Arial" w:cs="Arial"/>
          <w:sz w:val="20"/>
          <w:szCs w:val="20"/>
          <w:lang w:val="en-US"/>
        </w:rPr>
        <w:t xml:space="preserve">the </w:t>
      </w:r>
      <w:r w:rsidR="000F0A33">
        <w:rPr>
          <w:rFonts w:ascii="Arial" w:hAnsi="Arial" w:cs="Arial"/>
          <w:sz w:val="20"/>
          <w:szCs w:val="20"/>
          <w:lang w:val="en-US"/>
        </w:rPr>
        <w:t xml:space="preserve">human development sector, Indonesia, </w:t>
      </w:r>
      <w:r w:rsidR="000F0A33" w:rsidRPr="000F0A33">
        <w:rPr>
          <w:rFonts w:ascii="Arial" w:hAnsi="Arial" w:cs="Arial"/>
          <w:sz w:val="20"/>
          <w:szCs w:val="20"/>
          <w:lang w:val="en-US"/>
        </w:rPr>
        <w:t xml:space="preserve">Indonesia has seen substantial changes in </w:t>
      </w:r>
      <w:r w:rsidR="00A33FE5">
        <w:rPr>
          <w:rFonts w:ascii="Arial" w:hAnsi="Arial" w:cs="Arial"/>
          <w:sz w:val="20"/>
          <w:szCs w:val="20"/>
          <w:lang w:val="en-US"/>
        </w:rPr>
        <w:t>several</w:t>
      </w:r>
      <w:r w:rsidR="000F0A33" w:rsidRPr="000F0A33">
        <w:rPr>
          <w:rFonts w:ascii="Arial" w:hAnsi="Arial" w:cs="Arial"/>
          <w:sz w:val="20"/>
          <w:szCs w:val="20"/>
          <w:lang w:val="en-US"/>
        </w:rPr>
        <w:t xml:space="preserve"> human populations</w:t>
      </w:r>
      <w:r w:rsidR="00E30A3D">
        <w:rPr>
          <w:rFonts w:ascii="Arial" w:hAnsi="Arial" w:cs="Arial"/>
          <w:sz w:val="20"/>
          <w:szCs w:val="20"/>
          <w:lang w:val="en-US"/>
        </w:rPr>
        <w:t>,</w:t>
      </w:r>
      <w:r w:rsidR="000F0A33" w:rsidRPr="000F0A33">
        <w:rPr>
          <w:rFonts w:ascii="Arial" w:hAnsi="Arial" w:cs="Arial"/>
          <w:sz w:val="20"/>
          <w:szCs w:val="20"/>
          <w:lang w:val="en-US"/>
        </w:rPr>
        <w:t xml:space="preserve"> </w:t>
      </w:r>
      <w:r w:rsidR="00E30A3D">
        <w:rPr>
          <w:rFonts w:ascii="Arial" w:hAnsi="Arial" w:cs="Arial"/>
          <w:sz w:val="20"/>
          <w:szCs w:val="20"/>
          <w:lang w:val="en-US"/>
        </w:rPr>
        <w:t>so, t</w:t>
      </w:r>
      <w:r w:rsidR="000F0A33" w:rsidRPr="000F0A33">
        <w:rPr>
          <w:rFonts w:ascii="Arial" w:hAnsi="Arial" w:cs="Arial"/>
          <w:sz w:val="20"/>
          <w:szCs w:val="20"/>
          <w:lang w:val="en-US"/>
        </w:rPr>
        <w:t>he indices of growth over recent years (UNIC</w:t>
      </w:r>
      <w:r w:rsidR="000F0A33">
        <w:rPr>
          <w:rFonts w:ascii="Arial" w:hAnsi="Arial" w:cs="Arial"/>
          <w:sz w:val="20"/>
          <w:szCs w:val="20"/>
          <w:lang w:val="en-US"/>
        </w:rPr>
        <w:t xml:space="preserve">EF, 2014). </w:t>
      </w:r>
      <w:r w:rsidR="00A33FE5">
        <w:rPr>
          <w:rFonts w:ascii="Arial" w:hAnsi="Arial" w:cs="Arial"/>
          <w:sz w:val="20"/>
          <w:szCs w:val="20"/>
          <w:lang w:val="en-US"/>
        </w:rPr>
        <w:t>The e</w:t>
      </w:r>
      <w:r w:rsidR="000F0A33">
        <w:rPr>
          <w:rFonts w:ascii="Arial" w:hAnsi="Arial" w:cs="Arial"/>
          <w:sz w:val="20"/>
          <w:szCs w:val="20"/>
          <w:lang w:val="en-US"/>
        </w:rPr>
        <w:t xml:space="preserve">xpectancy of Life, </w:t>
      </w:r>
      <w:r w:rsidR="000F0A33" w:rsidRPr="000F0A33">
        <w:rPr>
          <w:rFonts w:ascii="Arial" w:hAnsi="Arial" w:cs="Arial"/>
          <w:sz w:val="20"/>
          <w:szCs w:val="20"/>
          <w:lang w:val="en-US"/>
        </w:rPr>
        <w:t>increased from 69 years in 2004 to 71 years in 2012, for example. The National Human Development Index (HDI) rose from 67.7 in 1996 to 73.3 in 2012 (BPS-Statistics Indonesia), while, despite some progress there, it was 65.9 in Papua.</w:t>
      </w:r>
      <w:r w:rsidR="005E775C">
        <w:rPr>
          <w:rFonts w:ascii="Arial" w:hAnsi="Arial" w:cs="Arial"/>
          <w:sz w:val="20"/>
          <w:szCs w:val="20"/>
          <w:lang w:val="en-US"/>
        </w:rPr>
        <w:t xml:space="preserve"> To the income contribution, </w:t>
      </w:r>
      <w:r w:rsidR="005E775C" w:rsidRPr="005E775C">
        <w:rPr>
          <w:rFonts w:ascii="Arial" w:hAnsi="Arial" w:cs="Arial"/>
          <w:sz w:val="20"/>
          <w:szCs w:val="20"/>
          <w:lang w:val="en-US"/>
        </w:rPr>
        <w:t>by the official description, over 28 million citizens, or over 11 percent of the Indonesian population, are stated to be bad. The 40 richest people in Indonesia are much richer than those of Thailand, Malaysia</w:t>
      </w:r>
      <w:r w:rsidR="00A33FE5">
        <w:rPr>
          <w:rFonts w:ascii="Arial" w:hAnsi="Arial" w:cs="Arial"/>
          <w:sz w:val="20"/>
          <w:szCs w:val="20"/>
          <w:lang w:val="en-US"/>
        </w:rPr>
        <w:t>,</w:t>
      </w:r>
      <w:r w:rsidR="005E775C" w:rsidRPr="005E775C">
        <w:rPr>
          <w:rFonts w:ascii="Arial" w:hAnsi="Arial" w:cs="Arial"/>
          <w:sz w:val="20"/>
          <w:szCs w:val="20"/>
          <w:lang w:val="en-US"/>
        </w:rPr>
        <w:t xml:space="preserve"> or Singapore. The percentage of the population living on less than USD 2 a day dropped from 91% in 1987 to 51% in 2009.</w:t>
      </w:r>
      <w:r w:rsidR="0011781D">
        <w:rPr>
          <w:rFonts w:ascii="Arial" w:hAnsi="Arial" w:cs="Arial"/>
          <w:sz w:val="20"/>
          <w:szCs w:val="20"/>
          <w:lang w:val="en-US"/>
        </w:rPr>
        <w:t xml:space="preserve"> Next, the educational attainment, </w:t>
      </w:r>
      <w:r w:rsidR="0011781D" w:rsidRPr="0011781D">
        <w:rPr>
          <w:rFonts w:ascii="Arial" w:hAnsi="Arial" w:cs="Arial"/>
          <w:sz w:val="20"/>
          <w:szCs w:val="20"/>
          <w:lang w:val="en-US"/>
        </w:rPr>
        <w:t>about 10.8% of rural women and 5.3% of urban women aged 10 years and above have never received any form of education. The level of academic success tends to correspond with levels of poverty and the provision of resources. Indonesia performs reasonably well on the weight of infants, on the advancement of school and youth literacy</w:t>
      </w:r>
      <w:r w:rsidR="003723D1">
        <w:rPr>
          <w:rFonts w:ascii="Arial" w:hAnsi="Arial" w:cs="Arial"/>
          <w:sz w:val="20"/>
          <w:szCs w:val="20"/>
          <w:lang w:val="en-US"/>
        </w:rPr>
        <w:t>”</w:t>
      </w:r>
      <w:r w:rsidR="0011781D" w:rsidRPr="0011781D">
        <w:rPr>
          <w:rFonts w:ascii="Arial" w:hAnsi="Arial" w:cs="Arial"/>
          <w:sz w:val="20"/>
          <w:szCs w:val="20"/>
          <w:lang w:val="en-US"/>
        </w:rPr>
        <w:t>.</w:t>
      </w:r>
    </w:p>
    <w:p w:rsidR="008B00F2" w:rsidRDefault="008B00F2" w:rsidP="000F0A33">
      <w:pPr>
        <w:spacing w:after="0" w:line="240" w:lineRule="auto"/>
        <w:jc w:val="both"/>
        <w:rPr>
          <w:rFonts w:ascii="Arial" w:hAnsi="Arial" w:cs="Arial"/>
          <w:sz w:val="20"/>
          <w:szCs w:val="20"/>
          <w:lang w:val="en-US"/>
        </w:rPr>
      </w:pPr>
    </w:p>
    <w:p w:rsidR="005D084C" w:rsidRDefault="00A33FE5" w:rsidP="00510C88">
      <w:pPr>
        <w:spacing w:after="0" w:line="240" w:lineRule="auto"/>
        <w:jc w:val="both"/>
        <w:rPr>
          <w:rFonts w:ascii="Arial" w:hAnsi="Arial" w:cs="Arial"/>
          <w:sz w:val="20"/>
          <w:szCs w:val="20"/>
          <w:lang w:val="en-US"/>
        </w:rPr>
      </w:pPr>
      <w:r>
        <w:rPr>
          <w:rFonts w:ascii="Arial" w:hAnsi="Arial" w:cs="Arial"/>
          <w:sz w:val="20"/>
          <w:szCs w:val="20"/>
          <w:lang w:val="en-US"/>
        </w:rPr>
        <w:t>Also</w:t>
      </w:r>
      <w:r w:rsidR="005D084C" w:rsidRPr="005D084C">
        <w:rPr>
          <w:rFonts w:ascii="Arial" w:hAnsi="Arial" w:cs="Arial"/>
          <w:sz w:val="20"/>
          <w:szCs w:val="20"/>
          <w:lang w:val="en-US"/>
        </w:rPr>
        <w:t xml:space="preserve">, throughout a systemic way, the above scholars explained how Indonesia's education framework was at the average level of the Indonesian education standard. </w:t>
      </w:r>
      <w:r w:rsidR="003723D1">
        <w:rPr>
          <w:rFonts w:ascii="Arial" w:hAnsi="Arial" w:cs="Arial"/>
          <w:sz w:val="20"/>
          <w:szCs w:val="20"/>
          <w:lang w:val="en-US"/>
        </w:rPr>
        <w:t>“</w:t>
      </w:r>
      <w:r w:rsidR="00890859" w:rsidRPr="00890859">
        <w:rPr>
          <w:rFonts w:ascii="Arial" w:hAnsi="Arial" w:cs="Arial"/>
          <w:sz w:val="20"/>
          <w:szCs w:val="20"/>
          <w:lang w:val="en-US"/>
        </w:rPr>
        <w:t>The school sector in Indonesia is the third</w:t>
      </w:r>
      <w:r>
        <w:rPr>
          <w:rFonts w:ascii="Arial" w:hAnsi="Arial" w:cs="Arial"/>
          <w:sz w:val="20"/>
          <w:szCs w:val="20"/>
          <w:lang w:val="en-US"/>
        </w:rPr>
        <w:t>-</w:t>
      </w:r>
      <w:r w:rsidR="00890859" w:rsidRPr="00890859">
        <w:rPr>
          <w:rFonts w:ascii="Arial" w:hAnsi="Arial" w:cs="Arial"/>
          <w:sz w:val="20"/>
          <w:szCs w:val="20"/>
          <w:lang w:val="en-US"/>
        </w:rPr>
        <w:t xml:space="preserve">largest in the Asian country </w:t>
      </w:r>
      <w:r w:rsidR="00890859">
        <w:rPr>
          <w:rFonts w:ascii="Arial" w:hAnsi="Arial" w:cs="Arial"/>
          <w:sz w:val="20"/>
          <w:szCs w:val="20"/>
          <w:lang w:val="en-US"/>
        </w:rPr>
        <w:t>and fourth</w:t>
      </w:r>
      <w:r>
        <w:rPr>
          <w:rFonts w:ascii="Arial" w:hAnsi="Arial" w:cs="Arial"/>
          <w:sz w:val="20"/>
          <w:szCs w:val="20"/>
          <w:lang w:val="en-US"/>
        </w:rPr>
        <w:t>-</w:t>
      </w:r>
      <w:r w:rsidR="00890859">
        <w:rPr>
          <w:rFonts w:ascii="Arial" w:hAnsi="Arial" w:cs="Arial"/>
          <w:sz w:val="20"/>
          <w:szCs w:val="20"/>
          <w:lang w:val="en-US"/>
        </w:rPr>
        <w:t>largest globe ranking [More than 60 million students-</w:t>
      </w:r>
      <w:r w:rsidR="00890859" w:rsidRPr="00890859">
        <w:rPr>
          <w:rFonts w:ascii="Arial" w:hAnsi="Arial" w:cs="Arial"/>
          <w:sz w:val="20"/>
          <w:szCs w:val="20"/>
          <w:lang w:val="en-US"/>
        </w:rPr>
        <w:t>340,000 educational institutions</w:t>
      </w:r>
      <w:r w:rsidR="00890859">
        <w:rPr>
          <w:rFonts w:ascii="Arial" w:hAnsi="Arial" w:cs="Arial"/>
          <w:sz w:val="20"/>
          <w:szCs w:val="20"/>
          <w:lang w:val="en-US"/>
        </w:rPr>
        <w:t>-</w:t>
      </w:r>
      <w:r w:rsidR="00890859" w:rsidRPr="00890859">
        <w:rPr>
          <w:rFonts w:ascii="Arial" w:hAnsi="Arial" w:cs="Arial"/>
          <w:sz w:val="20"/>
          <w:szCs w:val="20"/>
          <w:lang w:val="en-US"/>
        </w:rPr>
        <w:t>and almost 4 million teachers</w:t>
      </w:r>
      <w:r w:rsidR="00890859">
        <w:rPr>
          <w:rFonts w:ascii="Arial" w:hAnsi="Arial" w:cs="Arial"/>
          <w:sz w:val="20"/>
          <w:szCs w:val="20"/>
          <w:lang w:val="en-US"/>
        </w:rPr>
        <w:t>]</w:t>
      </w:r>
      <w:r w:rsidR="00890859" w:rsidRPr="00890859">
        <w:rPr>
          <w:rFonts w:ascii="Arial" w:hAnsi="Arial" w:cs="Arial"/>
          <w:sz w:val="20"/>
          <w:szCs w:val="20"/>
          <w:lang w:val="en-US"/>
        </w:rPr>
        <w:t xml:space="preserve">. </w:t>
      </w:r>
      <w:r>
        <w:rPr>
          <w:rFonts w:ascii="Arial" w:hAnsi="Arial" w:cs="Arial"/>
          <w:sz w:val="20"/>
          <w:szCs w:val="20"/>
          <w:lang w:val="en-US"/>
        </w:rPr>
        <w:t>Besides</w:t>
      </w:r>
      <w:r w:rsidR="00890859" w:rsidRPr="00890859">
        <w:rPr>
          <w:rFonts w:ascii="Arial" w:hAnsi="Arial" w:cs="Arial"/>
          <w:sz w:val="20"/>
          <w:szCs w:val="20"/>
          <w:lang w:val="en-US"/>
        </w:rPr>
        <w:t xml:space="preserve">, two ministers were responsible for the management of </w:t>
      </w:r>
      <w:r>
        <w:rPr>
          <w:rFonts w:ascii="Arial" w:hAnsi="Arial" w:cs="Arial"/>
          <w:sz w:val="20"/>
          <w:szCs w:val="20"/>
          <w:lang w:val="en-US"/>
        </w:rPr>
        <w:t xml:space="preserve">the </w:t>
      </w:r>
      <w:r w:rsidR="00890859" w:rsidRPr="00890859">
        <w:rPr>
          <w:rFonts w:ascii="Arial" w:hAnsi="Arial" w:cs="Arial"/>
          <w:sz w:val="20"/>
          <w:szCs w:val="20"/>
          <w:lang w:val="en-US"/>
        </w:rPr>
        <w:t>education sector.</w:t>
      </w:r>
      <w:r w:rsidR="00411ADE">
        <w:rPr>
          <w:rFonts w:ascii="Arial" w:hAnsi="Arial" w:cs="Arial"/>
          <w:sz w:val="20"/>
          <w:szCs w:val="20"/>
          <w:lang w:val="en-US"/>
        </w:rPr>
        <w:t xml:space="preserve"> </w:t>
      </w:r>
      <w:r w:rsidR="00411ADE" w:rsidRPr="00411ADE">
        <w:rPr>
          <w:rFonts w:ascii="Arial" w:hAnsi="Arial" w:cs="Arial"/>
          <w:sz w:val="20"/>
          <w:szCs w:val="20"/>
          <w:lang w:val="en-US"/>
        </w:rPr>
        <w:t xml:space="preserve">The conventional Indonesian teaching method that forms of pedagogy developed within the public-school classroom of the early 1990s stressed rote learning and deference to the teacher's authority. While the youngest children were often permitted to use the local language, almost all teaching was performed in formal Indonesian by the third year of primary school. A traditional teaching strategy, rather than asking students questions, was to narrate a historical occurrence or to explain a mathematical problem, pausing at important junctures to allow students to fill in the blanks. The instructor is shown to be </w:t>
      </w:r>
      <w:proofErr w:type="spellStart"/>
      <w:r w:rsidR="00411ADE" w:rsidRPr="00411ADE">
        <w:rPr>
          <w:rFonts w:ascii="Arial" w:hAnsi="Arial" w:cs="Arial"/>
          <w:i/>
          <w:sz w:val="20"/>
          <w:szCs w:val="20"/>
          <w:lang w:val="en-US"/>
        </w:rPr>
        <w:t>sabar</w:t>
      </w:r>
      <w:proofErr w:type="spellEnd"/>
      <w:r w:rsidR="00411ADE" w:rsidRPr="00411ADE">
        <w:rPr>
          <w:rFonts w:ascii="Arial" w:hAnsi="Arial" w:cs="Arial"/>
          <w:sz w:val="20"/>
          <w:szCs w:val="20"/>
          <w:lang w:val="en-US"/>
        </w:rPr>
        <w:t xml:space="preserve"> (patient), which is considered exemplary behavior, by not listening to the students' issues and maintaining an emotionally distanced disposition.</w:t>
      </w:r>
      <w:r w:rsidR="00510C88">
        <w:rPr>
          <w:rFonts w:ascii="Arial" w:hAnsi="Arial" w:cs="Arial"/>
          <w:sz w:val="20"/>
          <w:szCs w:val="20"/>
          <w:lang w:val="en-US"/>
        </w:rPr>
        <w:t xml:space="preserve"> </w:t>
      </w:r>
      <w:r w:rsidR="00510C88" w:rsidRPr="00510C88">
        <w:rPr>
          <w:rFonts w:ascii="Arial" w:hAnsi="Arial" w:cs="Arial"/>
          <w:sz w:val="20"/>
          <w:szCs w:val="20"/>
          <w:lang w:val="en-US"/>
        </w:rPr>
        <w:t>The current framework of the educatio</w:t>
      </w:r>
      <w:r w:rsidR="00510C88">
        <w:rPr>
          <w:rFonts w:ascii="Arial" w:hAnsi="Arial" w:cs="Arial"/>
          <w:sz w:val="20"/>
          <w:szCs w:val="20"/>
          <w:lang w:val="en-US"/>
        </w:rPr>
        <w:t>n system in Indonesia poses a</w:t>
      </w:r>
      <w:r w:rsidR="00510C88" w:rsidRPr="00510C88">
        <w:rPr>
          <w:rFonts w:ascii="Arial" w:hAnsi="Arial" w:cs="Arial"/>
          <w:sz w:val="20"/>
          <w:szCs w:val="20"/>
          <w:lang w:val="en-US"/>
        </w:rPr>
        <w:t>n interdependent series of cycles to address the concerns of a very diverse society, geographically divided and with wide differences in socioeconomic status and opportunities. The Indonesian education system has to meet the needs of a huge, increasing, and diverse</w:t>
      </w:r>
      <w:r>
        <w:rPr>
          <w:rFonts w:ascii="Arial" w:hAnsi="Arial" w:cs="Arial"/>
          <w:sz w:val="20"/>
          <w:szCs w:val="20"/>
          <w:lang w:val="en-US"/>
        </w:rPr>
        <w:t>,</w:t>
      </w:r>
      <w:r w:rsidR="00510C88" w:rsidRPr="00510C88">
        <w:rPr>
          <w:rFonts w:ascii="Arial" w:hAnsi="Arial" w:cs="Arial"/>
          <w:sz w:val="20"/>
          <w:szCs w:val="20"/>
          <w:lang w:val="en-US"/>
        </w:rPr>
        <w:t xml:space="preserve"> and widely spread population with large differences between regions in enrolment rates (</w:t>
      </w:r>
      <w:proofErr w:type="spellStart"/>
      <w:r w:rsidR="00510C88" w:rsidRPr="00510C88">
        <w:rPr>
          <w:rFonts w:ascii="Arial" w:hAnsi="Arial" w:cs="Arial"/>
          <w:sz w:val="20"/>
          <w:szCs w:val="20"/>
          <w:lang w:val="en-US"/>
        </w:rPr>
        <w:t>mOEC</w:t>
      </w:r>
      <w:proofErr w:type="spellEnd"/>
      <w:r w:rsidR="00510C88" w:rsidRPr="00510C88">
        <w:rPr>
          <w:rFonts w:ascii="Arial" w:hAnsi="Arial" w:cs="Arial"/>
          <w:sz w:val="20"/>
          <w:szCs w:val="20"/>
          <w:lang w:val="en-US"/>
        </w:rPr>
        <w:t xml:space="preserve">, 2014). This reflects the </w:t>
      </w:r>
      <w:r w:rsidR="00510C88" w:rsidRPr="00510C88">
        <w:rPr>
          <w:rFonts w:ascii="Arial" w:hAnsi="Arial" w:cs="Arial"/>
          <w:sz w:val="20"/>
          <w:szCs w:val="20"/>
          <w:lang w:val="en-US"/>
        </w:rPr>
        <w:lastRenderedPageBreak/>
        <w:t>overall distribution at the different educational stages of individuals, students, institutions</w:t>
      </w:r>
      <w:r>
        <w:rPr>
          <w:rFonts w:ascii="Arial" w:hAnsi="Arial" w:cs="Arial"/>
          <w:sz w:val="20"/>
          <w:szCs w:val="20"/>
          <w:lang w:val="en-US"/>
        </w:rPr>
        <w:t>,</w:t>
      </w:r>
      <w:r w:rsidR="00510C88" w:rsidRPr="00510C88">
        <w:rPr>
          <w:rFonts w:ascii="Arial" w:hAnsi="Arial" w:cs="Arial"/>
          <w:sz w:val="20"/>
          <w:szCs w:val="20"/>
          <w:lang w:val="en-US"/>
        </w:rPr>
        <w:t xml:space="preserve"> and teachers</w:t>
      </w:r>
      <w:r w:rsidR="003723D1">
        <w:rPr>
          <w:rFonts w:ascii="Arial" w:hAnsi="Arial" w:cs="Arial"/>
          <w:sz w:val="20"/>
          <w:szCs w:val="20"/>
          <w:lang w:val="en-US"/>
        </w:rPr>
        <w:t>”</w:t>
      </w:r>
      <w:r w:rsidR="00510C88" w:rsidRPr="00510C88">
        <w:rPr>
          <w:rFonts w:ascii="Arial" w:hAnsi="Arial" w:cs="Arial"/>
          <w:sz w:val="20"/>
          <w:szCs w:val="20"/>
          <w:lang w:val="en-US"/>
        </w:rPr>
        <w:t>.</w:t>
      </w:r>
    </w:p>
    <w:p w:rsidR="00AB456B" w:rsidRDefault="00AB456B" w:rsidP="00510C88">
      <w:pPr>
        <w:spacing w:after="0" w:line="240" w:lineRule="auto"/>
        <w:jc w:val="both"/>
        <w:rPr>
          <w:rFonts w:ascii="Arial" w:hAnsi="Arial" w:cs="Arial"/>
          <w:sz w:val="20"/>
          <w:szCs w:val="20"/>
          <w:lang w:val="en-US"/>
        </w:rPr>
      </w:pPr>
    </w:p>
    <w:p w:rsidR="003723D1" w:rsidRDefault="003723D1" w:rsidP="00510C88">
      <w:pPr>
        <w:spacing w:after="0" w:line="240" w:lineRule="auto"/>
        <w:jc w:val="both"/>
        <w:rPr>
          <w:rFonts w:ascii="Arial" w:hAnsi="Arial" w:cs="Arial"/>
          <w:sz w:val="20"/>
          <w:szCs w:val="20"/>
          <w:lang w:val="en-US"/>
        </w:rPr>
      </w:pPr>
      <w:r w:rsidRPr="003723D1">
        <w:rPr>
          <w:rFonts w:ascii="Arial" w:hAnsi="Arial" w:cs="Arial"/>
          <w:sz w:val="20"/>
          <w:szCs w:val="20"/>
          <w:lang w:val="en-US"/>
        </w:rPr>
        <w:t>This paper provides possible responses to challenges, problems</w:t>
      </w:r>
      <w:r w:rsidR="00A33FE5">
        <w:rPr>
          <w:rFonts w:ascii="Arial" w:hAnsi="Arial" w:cs="Arial"/>
          <w:sz w:val="20"/>
          <w:szCs w:val="20"/>
          <w:lang w:val="en-US"/>
        </w:rPr>
        <w:t>,</w:t>
      </w:r>
      <w:r w:rsidRPr="003723D1">
        <w:rPr>
          <w:rFonts w:ascii="Arial" w:hAnsi="Arial" w:cs="Arial"/>
          <w:sz w:val="20"/>
          <w:szCs w:val="20"/>
          <w:lang w:val="en-US"/>
        </w:rPr>
        <w:t xml:space="preserve"> and patterns that exist and will arise due to the COVID-19 pandemic in the future. </w:t>
      </w:r>
      <w:r w:rsidR="00A33FE5">
        <w:rPr>
          <w:rFonts w:ascii="Arial" w:hAnsi="Arial" w:cs="Arial"/>
          <w:sz w:val="20"/>
          <w:szCs w:val="20"/>
          <w:lang w:val="en-US"/>
        </w:rPr>
        <w:t>A r</w:t>
      </w:r>
      <w:r w:rsidR="00D53DC0">
        <w:rPr>
          <w:rFonts w:ascii="Arial" w:hAnsi="Arial" w:cs="Arial"/>
          <w:sz w:val="20"/>
          <w:szCs w:val="20"/>
          <w:lang w:val="en-US"/>
        </w:rPr>
        <w:t xml:space="preserve">emarkable case of </w:t>
      </w:r>
      <w:r w:rsidR="00A33FE5">
        <w:rPr>
          <w:rFonts w:ascii="Arial" w:hAnsi="Arial" w:cs="Arial"/>
          <w:sz w:val="20"/>
          <w:szCs w:val="20"/>
          <w:lang w:val="en-US"/>
        </w:rPr>
        <w:t xml:space="preserve">the </w:t>
      </w:r>
      <w:r w:rsidR="00D53DC0">
        <w:rPr>
          <w:rFonts w:ascii="Arial" w:hAnsi="Arial" w:cs="Arial"/>
          <w:sz w:val="20"/>
          <w:szCs w:val="20"/>
          <w:lang w:val="en-US"/>
        </w:rPr>
        <w:t xml:space="preserve">Philippines as </w:t>
      </w:r>
      <w:r w:rsidR="00D53DC0" w:rsidRPr="00D53DC0">
        <w:rPr>
          <w:rFonts w:ascii="Arial" w:hAnsi="Arial" w:cs="Arial"/>
          <w:sz w:val="20"/>
          <w:szCs w:val="20"/>
          <w:lang w:val="en-US"/>
        </w:rPr>
        <w:t>(</w:t>
      </w:r>
      <w:proofErr w:type="spellStart"/>
      <w:r w:rsidR="00D53DC0" w:rsidRPr="00D53DC0">
        <w:rPr>
          <w:rFonts w:ascii="Arial" w:hAnsi="Arial" w:cs="Arial"/>
          <w:sz w:val="20"/>
          <w:szCs w:val="20"/>
          <w:lang w:val="en-US"/>
        </w:rPr>
        <w:t>Tria</w:t>
      </w:r>
      <w:proofErr w:type="spellEnd"/>
      <w:r w:rsidR="00D53DC0" w:rsidRPr="00D53DC0">
        <w:rPr>
          <w:rFonts w:ascii="Arial" w:hAnsi="Arial" w:cs="Arial"/>
          <w:sz w:val="20"/>
          <w:szCs w:val="20"/>
          <w:lang w:val="en-US"/>
        </w:rPr>
        <w:t>, 2020)</w:t>
      </w:r>
      <w:r w:rsidR="00D53DC0">
        <w:rPr>
          <w:rFonts w:ascii="Arial" w:hAnsi="Arial" w:cs="Arial"/>
          <w:sz w:val="20"/>
          <w:szCs w:val="20"/>
          <w:lang w:val="en-US"/>
        </w:rPr>
        <w:t xml:space="preserve"> said “o</w:t>
      </w:r>
      <w:r w:rsidRPr="003723D1">
        <w:rPr>
          <w:rFonts w:ascii="Arial" w:hAnsi="Arial" w:cs="Arial"/>
          <w:sz w:val="20"/>
          <w:szCs w:val="20"/>
          <w:lang w:val="en-US"/>
        </w:rPr>
        <w:t>ne of the schools' difficulties is to reduce the student-teacher ratio, leading to issues such as the shortage of classrooms and other physical infrastructure and facilities. The Commission on Higher Education has recommended the strengthening of online and mixed learning channels, such as Google Classroom, Messenger, Zoom</w:t>
      </w:r>
      <w:r w:rsidR="00A33FE5">
        <w:rPr>
          <w:rFonts w:ascii="Arial" w:hAnsi="Arial" w:cs="Arial"/>
          <w:sz w:val="20"/>
          <w:szCs w:val="20"/>
          <w:lang w:val="en-US"/>
        </w:rPr>
        <w:t>,</w:t>
      </w:r>
      <w:r w:rsidRPr="003723D1">
        <w:rPr>
          <w:rFonts w:ascii="Arial" w:hAnsi="Arial" w:cs="Arial"/>
          <w:sz w:val="20"/>
          <w:szCs w:val="20"/>
          <w:lang w:val="en-US"/>
        </w:rPr>
        <w:t xml:space="preserve"> and Edmodo.</w:t>
      </w:r>
      <w:r w:rsidR="00D53DC0">
        <w:rPr>
          <w:rFonts w:ascii="Arial" w:hAnsi="Arial" w:cs="Arial"/>
          <w:sz w:val="20"/>
          <w:szCs w:val="20"/>
          <w:lang w:val="en-US"/>
        </w:rPr>
        <w:t xml:space="preserve"> </w:t>
      </w:r>
      <w:r w:rsidR="00A33FE5">
        <w:rPr>
          <w:rFonts w:ascii="Arial" w:hAnsi="Arial" w:cs="Arial"/>
          <w:sz w:val="20"/>
          <w:szCs w:val="20"/>
          <w:lang w:val="en-US"/>
        </w:rPr>
        <w:t>Also</w:t>
      </w:r>
      <w:r w:rsidR="00D53DC0">
        <w:rPr>
          <w:rFonts w:ascii="Arial" w:hAnsi="Arial" w:cs="Arial"/>
          <w:sz w:val="20"/>
          <w:szCs w:val="20"/>
          <w:lang w:val="en-US"/>
        </w:rPr>
        <w:t xml:space="preserve">, </w:t>
      </w:r>
      <w:r w:rsidR="00D53DC0" w:rsidRPr="00D53DC0">
        <w:rPr>
          <w:rFonts w:ascii="Arial" w:hAnsi="Arial" w:cs="Arial"/>
          <w:sz w:val="20"/>
          <w:szCs w:val="20"/>
          <w:lang w:val="en-US"/>
        </w:rPr>
        <w:t>Strengthening Health School Research and Development Because Health Schools need to improve health research and development. HEIs can improve and explore the possibilities for learners to research initiatives related to the eradication of the pandemic. In both basic and higher education, health education should be incorporated into courses and subjects. It is more important to incorporate health awareness into education than it is today as the COVID-19 problem is already visible</w:t>
      </w:r>
      <w:r w:rsidR="00D53DC0">
        <w:rPr>
          <w:rFonts w:ascii="Arial" w:hAnsi="Arial" w:cs="Arial"/>
          <w:sz w:val="20"/>
          <w:szCs w:val="20"/>
          <w:lang w:val="en-US"/>
        </w:rPr>
        <w:t>”</w:t>
      </w:r>
      <w:r w:rsidR="00D53DC0" w:rsidRPr="00D53DC0">
        <w:rPr>
          <w:rFonts w:ascii="Arial" w:hAnsi="Arial" w:cs="Arial"/>
          <w:sz w:val="20"/>
          <w:szCs w:val="20"/>
          <w:lang w:val="en-US"/>
        </w:rPr>
        <w:t>.</w:t>
      </w:r>
    </w:p>
    <w:p w:rsidR="00393B0D" w:rsidRDefault="00393B0D" w:rsidP="00510C88">
      <w:pPr>
        <w:spacing w:after="0" w:line="240" w:lineRule="auto"/>
        <w:jc w:val="both"/>
        <w:rPr>
          <w:rFonts w:ascii="Arial" w:hAnsi="Arial" w:cs="Arial"/>
          <w:sz w:val="20"/>
          <w:szCs w:val="20"/>
          <w:lang w:val="en-US"/>
        </w:rPr>
      </w:pPr>
    </w:p>
    <w:p w:rsidR="00393B0D" w:rsidRDefault="00E72222" w:rsidP="00510C88">
      <w:pPr>
        <w:spacing w:after="0" w:line="240" w:lineRule="auto"/>
        <w:jc w:val="both"/>
        <w:rPr>
          <w:rFonts w:ascii="Arial" w:hAnsi="Arial" w:cs="Arial"/>
          <w:sz w:val="20"/>
          <w:szCs w:val="20"/>
          <w:lang w:val="en-US"/>
        </w:rPr>
      </w:pPr>
      <w:r>
        <w:rPr>
          <w:rFonts w:ascii="Arial" w:hAnsi="Arial" w:cs="Arial"/>
          <w:sz w:val="20"/>
          <w:szCs w:val="20"/>
          <w:lang w:val="en-US"/>
        </w:rPr>
        <w:t xml:space="preserve">Besides, the </w:t>
      </w:r>
      <w:r w:rsidR="00AC0A3D">
        <w:rPr>
          <w:rFonts w:ascii="Arial" w:hAnsi="Arial" w:cs="Arial"/>
          <w:sz w:val="20"/>
          <w:szCs w:val="20"/>
          <w:lang w:val="en-US"/>
        </w:rPr>
        <w:t>desperate</w:t>
      </w:r>
      <w:r>
        <w:rPr>
          <w:rFonts w:ascii="Arial" w:hAnsi="Arial" w:cs="Arial"/>
          <w:sz w:val="20"/>
          <w:szCs w:val="20"/>
          <w:lang w:val="en-US"/>
        </w:rPr>
        <w:t xml:space="preserve"> voice came from </w:t>
      </w:r>
      <w:r w:rsidRPr="00E72222">
        <w:rPr>
          <w:rFonts w:ascii="Arial" w:hAnsi="Arial" w:cs="Arial"/>
          <w:sz w:val="20"/>
          <w:szCs w:val="20"/>
          <w:lang w:val="en-US"/>
        </w:rPr>
        <w:t>(</w:t>
      </w:r>
      <w:proofErr w:type="spellStart"/>
      <w:r w:rsidRPr="00E72222">
        <w:rPr>
          <w:rFonts w:ascii="Arial" w:hAnsi="Arial" w:cs="Arial"/>
          <w:sz w:val="20"/>
          <w:szCs w:val="20"/>
          <w:lang w:val="en-US"/>
        </w:rPr>
        <w:t>Satrianingrum</w:t>
      </w:r>
      <w:proofErr w:type="spellEnd"/>
      <w:r w:rsidRPr="00E72222">
        <w:rPr>
          <w:rFonts w:ascii="Arial" w:hAnsi="Arial" w:cs="Arial"/>
          <w:sz w:val="20"/>
          <w:szCs w:val="20"/>
          <w:lang w:val="en-US"/>
        </w:rPr>
        <w:t xml:space="preserve"> &amp; </w:t>
      </w:r>
      <w:proofErr w:type="spellStart"/>
      <w:r w:rsidRPr="00E72222">
        <w:rPr>
          <w:rFonts w:ascii="Arial" w:hAnsi="Arial" w:cs="Arial"/>
          <w:sz w:val="20"/>
          <w:szCs w:val="20"/>
          <w:lang w:val="en-US"/>
        </w:rPr>
        <w:t>Prasetyo</w:t>
      </w:r>
      <w:proofErr w:type="spellEnd"/>
      <w:r w:rsidRPr="00E72222">
        <w:rPr>
          <w:rFonts w:ascii="Arial" w:hAnsi="Arial" w:cs="Arial"/>
          <w:sz w:val="20"/>
          <w:szCs w:val="20"/>
          <w:lang w:val="en-US"/>
        </w:rPr>
        <w:t>, 2020)</w:t>
      </w:r>
      <w:r>
        <w:rPr>
          <w:rFonts w:ascii="Arial" w:hAnsi="Arial" w:cs="Arial"/>
          <w:sz w:val="20"/>
          <w:szCs w:val="20"/>
          <w:lang w:val="en-US"/>
        </w:rPr>
        <w:t xml:space="preserve">, </w:t>
      </w:r>
      <w:r w:rsidR="00BB4441">
        <w:rPr>
          <w:rFonts w:ascii="Arial" w:hAnsi="Arial" w:cs="Arial"/>
          <w:sz w:val="20"/>
          <w:szCs w:val="20"/>
          <w:lang w:val="en-US"/>
        </w:rPr>
        <w:t xml:space="preserve">who </w:t>
      </w:r>
      <w:r>
        <w:rPr>
          <w:rFonts w:ascii="Arial" w:hAnsi="Arial" w:cs="Arial"/>
          <w:sz w:val="20"/>
          <w:szCs w:val="20"/>
          <w:lang w:val="en-US"/>
        </w:rPr>
        <w:t>stated “i</w:t>
      </w:r>
      <w:r w:rsidR="009E39C0" w:rsidRPr="009E39C0">
        <w:rPr>
          <w:rFonts w:ascii="Arial" w:hAnsi="Arial" w:cs="Arial"/>
          <w:sz w:val="20"/>
          <w:szCs w:val="20"/>
          <w:lang w:val="en-US"/>
        </w:rPr>
        <w:t>n the learning environment online, this pandemic has an influence on teachers and teachers are not free to track children's overall progress. It is also important to extend the type of teaching in online learning since it is very distinct from deep learning rooms. A lot of research is undertaken to incorporate online learning, revealing that this learning is more cost-effective and energy</w:t>
      </w:r>
      <w:r w:rsidR="00BB4441">
        <w:rPr>
          <w:rFonts w:ascii="Arial" w:hAnsi="Arial" w:cs="Arial"/>
          <w:sz w:val="20"/>
          <w:szCs w:val="20"/>
          <w:lang w:val="en-US"/>
        </w:rPr>
        <w:t>-</w:t>
      </w:r>
      <w:r w:rsidR="009E39C0" w:rsidRPr="009E39C0">
        <w:rPr>
          <w:rFonts w:ascii="Arial" w:hAnsi="Arial" w:cs="Arial"/>
          <w:sz w:val="20"/>
          <w:szCs w:val="20"/>
          <w:lang w:val="en-US"/>
        </w:rPr>
        <w:t>efficient. According to one respondent, this pandemic makes it impossible for her family to make a living because not all students come from their homes, let alone this pandemic made it more difficult for teachers in Indonesia to make money online, reports one teacher. The teacher feels puzzled and felt unsure about the planned response, so whether the teacher limited roles or had to broaden roles online.</w:t>
      </w:r>
      <w:r w:rsidR="009E39C0">
        <w:rPr>
          <w:rFonts w:ascii="Arial" w:hAnsi="Arial" w:cs="Arial"/>
          <w:sz w:val="20"/>
          <w:szCs w:val="20"/>
          <w:lang w:val="en-US"/>
        </w:rPr>
        <w:t xml:space="preserve"> </w:t>
      </w:r>
      <w:r w:rsidR="009E39C0" w:rsidRPr="009E39C0">
        <w:rPr>
          <w:rFonts w:ascii="Arial" w:hAnsi="Arial" w:cs="Arial"/>
          <w:sz w:val="20"/>
          <w:szCs w:val="20"/>
          <w:lang w:val="en-US"/>
        </w:rPr>
        <w:t xml:space="preserve">Online learning provides broad advantages, namely that it can cover all countries, but some areas of Indonesia face a range of barriers. The Internet quota is a crucial challenge in the online learning process and its smoothness is accommodated by the Internet quota. </w:t>
      </w:r>
      <w:r w:rsidR="00BB4441">
        <w:rPr>
          <w:rFonts w:ascii="Arial" w:hAnsi="Arial" w:cs="Arial"/>
          <w:sz w:val="20"/>
          <w:szCs w:val="20"/>
          <w:lang w:val="en-US"/>
        </w:rPr>
        <w:t>Some students and parents</w:t>
      </w:r>
      <w:r w:rsidR="009E39C0" w:rsidRPr="009E39C0">
        <w:rPr>
          <w:rFonts w:ascii="Arial" w:hAnsi="Arial" w:cs="Arial"/>
          <w:sz w:val="20"/>
          <w:szCs w:val="20"/>
          <w:lang w:val="en-US"/>
        </w:rPr>
        <w:t xml:space="preserve"> are not yet literate with technology. Teachers are concentrated on urban environments, while more challenges are faced in rural areas. Keep allowing teachers and students </w:t>
      </w:r>
      <w:r w:rsidR="00BB4441">
        <w:rPr>
          <w:rFonts w:ascii="Arial" w:hAnsi="Arial" w:cs="Arial"/>
          <w:sz w:val="20"/>
          <w:szCs w:val="20"/>
          <w:lang w:val="en-US"/>
        </w:rPr>
        <w:t xml:space="preserve">to </w:t>
      </w:r>
      <w:r w:rsidR="009E39C0" w:rsidRPr="009E39C0">
        <w:rPr>
          <w:rFonts w:ascii="Arial" w:hAnsi="Arial" w:cs="Arial"/>
          <w:sz w:val="20"/>
          <w:szCs w:val="20"/>
          <w:lang w:val="en-US"/>
        </w:rPr>
        <w:t>remain close with the introduction of online learning, including through instant messaging network (IMP) communications. Most notably, to reach optimal learning and to build autonomous learning capacities in this pandemic, these ob</w:t>
      </w:r>
      <w:r>
        <w:rPr>
          <w:rFonts w:ascii="Arial" w:hAnsi="Arial" w:cs="Arial"/>
          <w:sz w:val="20"/>
          <w:szCs w:val="20"/>
          <w:lang w:val="en-US"/>
        </w:rPr>
        <w:t>stacles are also being assessed”.</w:t>
      </w:r>
    </w:p>
    <w:p w:rsidR="003723D1" w:rsidRDefault="003723D1" w:rsidP="00510C88">
      <w:pPr>
        <w:spacing w:after="0" w:line="240" w:lineRule="auto"/>
        <w:jc w:val="both"/>
        <w:rPr>
          <w:rFonts w:ascii="Arial" w:hAnsi="Arial" w:cs="Arial"/>
          <w:sz w:val="20"/>
          <w:szCs w:val="20"/>
          <w:lang w:val="en-US"/>
        </w:rPr>
      </w:pPr>
    </w:p>
    <w:p w:rsidR="00AB456B" w:rsidRDefault="00AB456B" w:rsidP="00510C88">
      <w:pPr>
        <w:spacing w:after="0" w:line="240" w:lineRule="auto"/>
        <w:jc w:val="both"/>
        <w:rPr>
          <w:rFonts w:ascii="Arial" w:hAnsi="Arial" w:cs="Arial"/>
          <w:sz w:val="20"/>
          <w:szCs w:val="20"/>
          <w:lang w:val="en-US"/>
        </w:rPr>
      </w:pPr>
      <w:r>
        <w:rPr>
          <w:rFonts w:ascii="Arial" w:hAnsi="Arial" w:cs="Arial"/>
          <w:sz w:val="20"/>
          <w:szCs w:val="20"/>
          <w:lang w:val="en-US"/>
        </w:rPr>
        <w:t xml:space="preserve">Then, </w:t>
      </w:r>
      <w:r w:rsidR="003B426B">
        <w:rPr>
          <w:rFonts w:ascii="Arial" w:hAnsi="Arial" w:cs="Arial"/>
          <w:sz w:val="20"/>
          <w:szCs w:val="20"/>
          <w:lang w:val="en-US"/>
        </w:rPr>
        <w:t>a</w:t>
      </w:r>
      <w:r w:rsidR="00B27846">
        <w:rPr>
          <w:rFonts w:ascii="Arial" w:hAnsi="Arial" w:cs="Arial"/>
          <w:sz w:val="20"/>
          <w:szCs w:val="20"/>
          <w:lang w:val="en-US"/>
        </w:rPr>
        <w:t xml:space="preserve">s </w:t>
      </w:r>
      <w:r w:rsidR="00B27846" w:rsidRPr="00B27846">
        <w:rPr>
          <w:rFonts w:ascii="Arial" w:hAnsi="Arial" w:cs="Arial"/>
          <w:sz w:val="20"/>
          <w:szCs w:val="20"/>
          <w:lang w:val="en-US"/>
        </w:rPr>
        <w:t>(</w:t>
      </w:r>
      <w:proofErr w:type="spellStart"/>
      <w:r w:rsidR="00B27846" w:rsidRPr="00B27846">
        <w:rPr>
          <w:rFonts w:ascii="Arial" w:hAnsi="Arial" w:cs="Arial"/>
          <w:sz w:val="20"/>
          <w:szCs w:val="20"/>
          <w:lang w:val="en-US"/>
        </w:rPr>
        <w:t>Rasmitadila</w:t>
      </w:r>
      <w:proofErr w:type="spellEnd"/>
      <w:r w:rsidR="00B27846" w:rsidRPr="00B27846">
        <w:rPr>
          <w:rFonts w:ascii="Arial" w:hAnsi="Arial" w:cs="Arial"/>
          <w:sz w:val="20"/>
          <w:szCs w:val="20"/>
          <w:lang w:val="en-US"/>
        </w:rPr>
        <w:t xml:space="preserve"> et al., 2020)</w:t>
      </w:r>
      <w:r w:rsidR="00B27846">
        <w:rPr>
          <w:rFonts w:ascii="Arial" w:hAnsi="Arial" w:cs="Arial"/>
          <w:sz w:val="20"/>
          <w:szCs w:val="20"/>
          <w:lang w:val="en-US"/>
        </w:rPr>
        <w:t xml:space="preserve"> </w:t>
      </w:r>
      <w:r w:rsidR="00E551A6">
        <w:rPr>
          <w:rFonts w:ascii="Arial" w:hAnsi="Arial" w:cs="Arial"/>
          <w:sz w:val="20"/>
          <w:szCs w:val="20"/>
          <w:lang w:val="en-US"/>
        </w:rPr>
        <w:t>found</w:t>
      </w:r>
      <w:r w:rsidR="00B27846">
        <w:rPr>
          <w:rFonts w:ascii="Arial" w:hAnsi="Arial" w:cs="Arial"/>
          <w:sz w:val="20"/>
          <w:szCs w:val="20"/>
          <w:lang w:val="en-US"/>
        </w:rPr>
        <w:t>, “s</w:t>
      </w:r>
      <w:r w:rsidR="00610DE8" w:rsidRPr="00610DE8">
        <w:rPr>
          <w:rFonts w:ascii="Arial" w:hAnsi="Arial" w:cs="Arial"/>
          <w:sz w:val="20"/>
          <w:szCs w:val="20"/>
          <w:lang w:val="en-US"/>
        </w:rPr>
        <w:t>c</w:t>
      </w:r>
      <w:r w:rsidR="00610DE8">
        <w:rPr>
          <w:rFonts w:ascii="Arial" w:hAnsi="Arial" w:cs="Arial"/>
          <w:sz w:val="20"/>
          <w:szCs w:val="20"/>
          <w:lang w:val="en-US"/>
        </w:rPr>
        <w:t>hool from Home (SFH) is an approach</w:t>
      </w:r>
      <w:r w:rsidR="00610DE8" w:rsidRPr="00610DE8">
        <w:rPr>
          <w:rFonts w:ascii="Arial" w:hAnsi="Arial" w:cs="Arial"/>
          <w:sz w:val="20"/>
          <w:szCs w:val="20"/>
          <w:lang w:val="en-US"/>
        </w:rPr>
        <w:t xml:space="preserve"> that the process of learning from school to home. The introduction of large-scale social controls by the Indonesian government has disrupted the community's and students' habits in the schooling system. Teachers have roles and obligations that are not readily transferable as they need to transition from the classroom's face-to-face learning environment to an online system. Any challenges that arise in online learning must be solved responsively by an instructor so that the learning proceeds to meet the goals set. The participating teachers agreed in this current study that educational policy required </w:t>
      </w:r>
      <w:r w:rsidR="00BB4441">
        <w:rPr>
          <w:rFonts w:ascii="Arial" w:hAnsi="Arial" w:cs="Arial"/>
          <w:sz w:val="20"/>
          <w:szCs w:val="20"/>
          <w:lang w:val="en-US"/>
        </w:rPr>
        <w:t xml:space="preserve">to </w:t>
      </w:r>
      <w:r w:rsidR="00610DE8" w:rsidRPr="00610DE8">
        <w:rPr>
          <w:rFonts w:ascii="Arial" w:hAnsi="Arial" w:cs="Arial"/>
          <w:sz w:val="20"/>
          <w:szCs w:val="20"/>
          <w:lang w:val="en-US"/>
        </w:rPr>
        <w:t>reform and that all partners, including states, colleges, social groups, school boards, parents would sit down to define online learning targets that are in line with a humanism-based national curriculum.</w:t>
      </w:r>
      <w:r w:rsidR="00701B69">
        <w:rPr>
          <w:rFonts w:ascii="Arial" w:hAnsi="Arial" w:cs="Arial"/>
          <w:sz w:val="20"/>
          <w:szCs w:val="20"/>
          <w:lang w:val="en-US"/>
        </w:rPr>
        <w:t xml:space="preserve"> </w:t>
      </w:r>
      <w:r w:rsidR="00610DE8">
        <w:rPr>
          <w:rFonts w:ascii="Arial" w:hAnsi="Arial" w:cs="Arial"/>
          <w:sz w:val="20"/>
          <w:szCs w:val="20"/>
          <w:lang w:val="en-US"/>
        </w:rPr>
        <w:t xml:space="preserve"> </w:t>
      </w:r>
      <w:r w:rsidR="00610DE8" w:rsidRPr="00610DE8">
        <w:rPr>
          <w:rFonts w:ascii="Arial" w:hAnsi="Arial" w:cs="Arial"/>
          <w:sz w:val="20"/>
          <w:szCs w:val="20"/>
          <w:lang w:val="en-US"/>
        </w:rPr>
        <w:t>Inside a new setting, a teacher must match the educational goals with the sense of teaching. If parents do not grasp the subject matter, the case gets much more difficult and the instructional process does not go according to the instructional techniques set by an instructor.</w:t>
      </w:r>
      <w:r w:rsidR="00610DE8">
        <w:rPr>
          <w:rFonts w:ascii="Arial" w:hAnsi="Arial" w:cs="Arial"/>
          <w:sz w:val="20"/>
          <w:szCs w:val="20"/>
          <w:lang w:val="en-US"/>
        </w:rPr>
        <w:t xml:space="preserve"> </w:t>
      </w:r>
      <w:r w:rsidR="00640B13" w:rsidRPr="00640B13">
        <w:rPr>
          <w:rFonts w:ascii="Arial" w:hAnsi="Arial" w:cs="Arial"/>
          <w:sz w:val="20"/>
          <w:szCs w:val="20"/>
          <w:lang w:val="en-US"/>
        </w:rPr>
        <w:t>In this regard, online educational tools that ensure compliance with the national curriculum and assist teachers in the process should be</w:t>
      </w:r>
      <w:r w:rsidR="00640B13">
        <w:rPr>
          <w:rFonts w:ascii="Arial" w:hAnsi="Arial" w:cs="Arial"/>
          <w:sz w:val="20"/>
          <w:szCs w:val="20"/>
          <w:lang w:val="en-US"/>
        </w:rPr>
        <w:t xml:space="preserve"> established by the government; i</w:t>
      </w:r>
      <w:r w:rsidR="00640B13" w:rsidRPr="00640B13">
        <w:rPr>
          <w:rFonts w:ascii="Arial" w:hAnsi="Arial" w:cs="Arial"/>
          <w:sz w:val="20"/>
          <w:szCs w:val="20"/>
          <w:lang w:val="en-US"/>
        </w:rPr>
        <w:t>nstead of preschool to secondary school, studying from home to school level.</w:t>
      </w:r>
      <w:r w:rsidR="00F93F3A">
        <w:rPr>
          <w:rFonts w:ascii="Arial" w:hAnsi="Arial" w:cs="Arial"/>
          <w:sz w:val="20"/>
          <w:szCs w:val="20"/>
          <w:lang w:val="en-US"/>
        </w:rPr>
        <w:t xml:space="preserve"> </w:t>
      </w:r>
      <w:r w:rsidR="00F93F3A" w:rsidRPr="00F93F3A">
        <w:rPr>
          <w:rFonts w:ascii="Arial" w:hAnsi="Arial" w:cs="Arial"/>
          <w:sz w:val="20"/>
          <w:szCs w:val="20"/>
          <w:lang w:val="en-US"/>
        </w:rPr>
        <w:t>In the SFH process, the cooperation of parents, teachers</w:t>
      </w:r>
      <w:r w:rsidR="00BB4441">
        <w:rPr>
          <w:rFonts w:ascii="Arial" w:hAnsi="Arial" w:cs="Arial"/>
          <w:sz w:val="20"/>
          <w:szCs w:val="20"/>
          <w:lang w:val="en-US"/>
        </w:rPr>
        <w:t>,</w:t>
      </w:r>
      <w:r w:rsidR="00F93F3A" w:rsidRPr="00F93F3A">
        <w:rPr>
          <w:rFonts w:ascii="Arial" w:hAnsi="Arial" w:cs="Arial"/>
          <w:sz w:val="20"/>
          <w:szCs w:val="20"/>
          <w:lang w:val="en-US"/>
        </w:rPr>
        <w:t xml:space="preserve"> and the government w</w:t>
      </w:r>
      <w:r w:rsidR="00BB4441">
        <w:rPr>
          <w:rFonts w:ascii="Arial" w:hAnsi="Arial" w:cs="Arial"/>
          <w:sz w:val="20"/>
          <w:szCs w:val="20"/>
          <w:lang w:val="en-US"/>
        </w:rPr>
        <w:t>as</w:t>
      </w:r>
      <w:r w:rsidR="00F93F3A" w:rsidRPr="00F93F3A">
        <w:rPr>
          <w:rFonts w:ascii="Arial" w:hAnsi="Arial" w:cs="Arial"/>
          <w:sz w:val="20"/>
          <w:szCs w:val="20"/>
          <w:lang w:val="en-US"/>
        </w:rPr>
        <w:t xml:space="preserve"> desperately needed. Several aspects must be addressed if the School from Home program is to proceed successfully. It is important to change the national curriculum to ensure flexibility and harmonization of all elements of learning. Via faster and more universal access to the Internet and the provision of Internet networks, technological preparation must be accelerated</w:t>
      </w:r>
      <w:r w:rsidR="00F93F3A">
        <w:rPr>
          <w:rFonts w:ascii="Arial" w:hAnsi="Arial" w:cs="Arial"/>
          <w:sz w:val="20"/>
          <w:szCs w:val="20"/>
          <w:lang w:val="en-US"/>
        </w:rPr>
        <w:t>”</w:t>
      </w:r>
      <w:r w:rsidR="00F93F3A" w:rsidRPr="00F93F3A">
        <w:rPr>
          <w:rFonts w:ascii="Arial" w:hAnsi="Arial" w:cs="Arial"/>
          <w:sz w:val="20"/>
          <w:szCs w:val="20"/>
          <w:lang w:val="en-US"/>
        </w:rPr>
        <w:t>.</w:t>
      </w:r>
    </w:p>
    <w:p w:rsidR="003723D1" w:rsidRDefault="003723D1" w:rsidP="00510C88">
      <w:pPr>
        <w:spacing w:after="0" w:line="240" w:lineRule="auto"/>
        <w:jc w:val="both"/>
        <w:rPr>
          <w:rFonts w:ascii="Arial" w:hAnsi="Arial" w:cs="Arial"/>
          <w:sz w:val="20"/>
          <w:szCs w:val="20"/>
          <w:lang w:val="en-US"/>
        </w:rPr>
      </w:pPr>
    </w:p>
    <w:p w:rsidR="003723D1" w:rsidRDefault="002B4A61" w:rsidP="00510C88">
      <w:pPr>
        <w:spacing w:after="0" w:line="240" w:lineRule="auto"/>
        <w:jc w:val="both"/>
        <w:rPr>
          <w:rFonts w:ascii="Arial" w:hAnsi="Arial" w:cs="Arial"/>
          <w:sz w:val="20"/>
          <w:szCs w:val="20"/>
          <w:lang w:val="en-US"/>
        </w:rPr>
      </w:pPr>
      <w:proofErr w:type="spellStart"/>
      <w:r>
        <w:rPr>
          <w:rFonts w:ascii="Arial" w:hAnsi="Arial" w:cs="Arial"/>
          <w:sz w:val="20"/>
          <w:szCs w:val="20"/>
          <w:lang w:val="en-US"/>
        </w:rPr>
        <w:t>Purwanto</w:t>
      </w:r>
      <w:proofErr w:type="spellEnd"/>
      <w:r>
        <w:rPr>
          <w:rFonts w:ascii="Arial" w:hAnsi="Arial" w:cs="Arial"/>
          <w:sz w:val="20"/>
          <w:szCs w:val="20"/>
          <w:lang w:val="en-US"/>
        </w:rPr>
        <w:t xml:space="preserve"> et al</w:t>
      </w:r>
      <w:r w:rsidR="00AC0A3D" w:rsidRPr="00AC0A3D">
        <w:rPr>
          <w:rFonts w:ascii="Arial" w:hAnsi="Arial" w:cs="Arial"/>
          <w:sz w:val="20"/>
          <w:szCs w:val="20"/>
          <w:lang w:val="en-US"/>
        </w:rPr>
        <w:t xml:space="preserve"> </w:t>
      </w:r>
      <w:r>
        <w:rPr>
          <w:rFonts w:ascii="Arial" w:hAnsi="Arial" w:cs="Arial"/>
          <w:sz w:val="20"/>
          <w:szCs w:val="20"/>
          <w:lang w:val="en-US"/>
        </w:rPr>
        <w:t>(</w:t>
      </w:r>
      <w:r w:rsidR="00AC0A3D" w:rsidRPr="00AC0A3D">
        <w:rPr>
          <w:rFonts w:ascii="Arial" w:hAnsi="Arial" w:cs="Arial"/>
          <w:sz w:val="20"/>
          <w:szCs w:val="20"/>
          <w:lang w:val="en-US"/>
        </w:rPr>
        <w:t>2020)</w:t>
      </w:r>
      <w:r>
        <w:rPr>
          <w:rFonts w:ascii="Arial" w:hAnsi="Arial" w:cs="Arial"/>
          <w:sz w:val="20"/>
          <w:szCs w:val="20"/>
          <w:lang w:val="en-US"/>
        </w:rPr>
        <w:t xml:space="preserve"> stress, in pandemic education, “t</w:t>
      </w:r>
      <w:r w:rsidRPr="002B4A61">
        <w:rPr>
          <w:rFonts w:ascii="Arial" w:hAnsi="Arial" w:cs="Arial"/>
          <w:sz w:val="20"/>
          <w:szCs w:val="20"/>
          <w:lang w:val="en-US"/>
        </w:rPr>
        <w:t xml:space="preserve">he result on the teacher side is that not everyone is capable of using internet technologies or social media as a learning aid, some senior teachers are not yet entirely capable of using resources or facilities to facilitate online learning programs and first need assistance and instruction. As well as teachers' expertise in the use of technologies would have an impact on the efficiency of the teaching and learning program. For example, in the total barrier, one of the costs that the teacher must automatically suffer is that the teacher must also provide parents with technological assistance in the event of errors (problems) </w:t>
      </w:r>
      <w:r w:rsidRPr="002B4A61">
        <w:rPr>
          <w:rFonts w:ascii="Arial" w:hAnsi="Arial" w:cs="Arial"/>
          <w:sz w:val="20"/>
          <w:szCs w:val="20"/>
          <w:lang w:val="en-US"/>
        </w:rPr>
        <w:lastRenderedPageBreak/>
        <w:t>connected to the hardware that is specifically used in the learning process and the collection of equipment used by the students. Unlimited operating hours so pupils, parents, other teachers and school principals have to interact and collaborate with them</w:t>
      </w:r>
      <w:r w:rsidR="00086BFC">
        <w:rPr>
          <w:rFonts w:ascii="Arial" w:hAnsi="Arial" w:cs="Arial"/>
          <w:sz w:val="20"/>
          <w:szCs w:val="20"/>
          <w:lang w:val="en-US"/>
        </w:rPr>
        <w:t>”</w:t>
      </w:r>
      <w:r>
        <w:rPr>
          <w:rFonts w:ascii="Arial" w:hAnsi="Arial" w:cs="Arial"/>
          <w:sz w:val="20"/>
          <w:szCs w:val="20"/>
          <w:lang w:val="en-US"/>
        </w:rPr>
        <w:t>.</w:t>
      </w:r>
      <w:r w:rsidR="00BB4441">
        <w:rPr>
          <w:rFonts w:ascii="Arial" w:hAnsi="Arial" w:cs="Arial"/>
          <w:sz w:val="20"/>
          <w:szCs w:val="20"/>
          <w:lang w:val="en-US"/>
        </w:rPr>
        <w:t xml:space="preserve"> As said by</w:t>
      </w:r>
      <w:r w:rsidR="00086BFC">
        <w:rPr>
          <w:rFonts w:ascii="Arial" w:hAnsi="Arial" w:cs="Arial"/>
          <w:sz w:val="20"/>
          <w:szCs w:val="20"/>
          <w:lang w:val="en-US"/>
        </w:rPr>
        <w:t xml:space="preserve"> </w:t>
      </w:r>
      <w:r w:rsidR="00086BFC" w:rsidRPr="00086BFC">
        <w:rPr>
          <w:rFonts w:ascii="Arial" w:hAnsi="Arial" w:cs="Arial"/>
          <w:sz w:val="20"/>
          <w:szCs w:val="20"/>
          <w:lang w:val="en-US"/>
        </w:rPr>
        <w:t>(</w:t>
      </w:r>
      <w:proofErr w:type="spellStart"/>
      <w:r w:rsidR="00086BFC" w:rsidRPr="00086BFC">
        <w:rPr>
          <w:rFonts w:ascii="Arial" w:hAnsi="Arial" w:cs="Arial"/>
          <w:sz w:val="20"/>
          <w:szCs w:val="20"/>
          <w:lang w:val="en-US"/>
        </w:rPr>
        <w:t>Harnani</w:t>
      </w:r>
      <w:proofErr w:type="spellEnd"/>
      <w:r w:rsidR="00086BFC" w:rsidRPr="00086BFC">
        <w:rPr>
          <w:rFonts w:ascii="Arial" w:hAnsi="Arial" w:cs="Arial"/>
          <w:sz w:val="20"/>
          <w:szCs w:val="20"/>
          <w:lang w:val="en-US"/>
        </w:rPr>
        <w:t>, 2020)</w:t>
      </w:r>
      <w:r w:rsidR="00086BFC">
        <w:rPr>
          <w:rFonts w:ascii="Arial" w:hAnsi="Arial" w:cs="Arial"/>
          <w:sz w:val="20"/>
          <w:szCs w:val="20"/>
          <w:lang w:val="en-US"/>
        </w:rPr>
        <w:t xml:space="preserve"> “t</w:t>
      </w:r>
      <w:r w:rsidR="00086BFC" w:rsidRPr="00086BFC">
        <w:rPr>
          <w:rFonts w:ascii="Arial" w:hAnsi="Arial" w:cs="Arial"/>
          <w:sz w:val="20"/>
          <w:szCs w:val="20"/>
          <w:lang w:val="en-US"/>
        </w:rPr>
        <w:t>he online learning system is a learning system without face-to-face learning between teachers and students but is carried out online using the internet network. Thus, the teacher can ensure students take part in learning at the same time, even in different places. Judging from the surrounding events that are happening, both students and parents who do not have cellphones to support online learning activities feel confused, so the school is also looking for solutions to anticipate this. The problems that occur are not only in the instructional media system but the availability of quotas which require quite high costs for students and teachers to facilitate online learning needs. Some teachers in schools admit that online learning is not as effective as conventional learning activities, because some materials must be explained directly and more completely</w:t>
      </w:r>
      <w:r w:rsidR="00086BFC">
        <w:rPr>
          <w:rFonts w:ascii="Arial" w:hAnsi="Arial" w:cs="Arial"/>
          <w:sz w:val="20"/>
          <w:szCs w:val="20"/>
          <w:lang w:val="en-US"/>
        </w:rPr>
        <w:t>”</w:t>
      </w:r>
      <w:r w:rsidR="00086BFC" w:rsidRPr="00086BFC">
        <w:rPr>
          <w:rFonts w:ascii="Arial" w:hAnsi="Arial" w:cs="Arial"/>
          <w:sz w:val="20"/>
          <w:szCs w:val="20"/>
          <w:lang w:val="en-US"/>
        </w:rPr>
        <w:t>.</w:t>
      </w:r>
    </w:p>
    <w:p w:rsidR="00890859" w:rsidRDefault="00086BFC" w:rsidP="00DD2D87">
      <w:pPr>
        <w:spacing w:after="0" w:line="240" w:lineRule="auto"/>
        <w:jc w:val="both"/>
        <w:rPr>
          <w:rFonts w:ascii="Arial" w:hAnsi="Arial" w:cs="Arial"/>
          <w:sz w:val="20"/>
          <w:szCs w:val="20"/>
        </w:rPr>
      </w:pPr>
      <w:r>
        <w:rPr>
          <w:rFonts w:ascii="Arial" w:hAnsi="Arial" w:cs="Arial"/>
          <w:sz w:val="20"/>
          <w:szCs w:val="20"/>
        </w:rPr>
        <w:t>After look</w:t>
      </w:r>
      <w:r w:rsidR="00BB4441">
        <w:rPr>
          <w:rFonts w:ascii="Arial" w:hAnsi="Arial" w:cs="Arial"/>
          <w:sz w:val="20"/>
          <w:szCs w:val="20"/>
        </w:rPr>
        <w:t>ing</w:t>
      </w:r>
      <w:r>
        <w:rPr>
          <w:rFonts w:ascii="Arial" w:hAnsi="Arial" w:cs="Arial"/>
          <w:sz w:val="20"/>
          <w:szCs w:val="20"/>
        </w:rPr>
        <w:t xml:space="preserve"> at how stress in teacher professional development in the mid of </w:t>
      </w:r>
      <w:r w:rsidR="00BB4441">
        <w:rPr>
          <w:rFonts w:ascii="Arial" w:hAnsi="Arial" w:cs="Arial"/>
          <w:sz w:val="20"/>
          <w:szCs w:val="20"/>
        </w:rPr>
        <w:t xml:space="preserve">a </w:t>
      </w:r>
      <w:r>
        <w:rPr>
          <w:rFonts w:ascii="Arial" w:hAnsi="Arial" w:cs="Arial"/>
          <w:sz w:val="20"/>
          <w:szCs w:val="20"/>
        </w:rPr>
        <w:t>pandemic, the following question may</w:t>
      </w:r>
      <w:r w:rsidR="00AC32E4">
        <w:rPr>
          <w:rFonts w:ascii="Arial" w:hAnsi="Arial" w:cs="Arial"/>
          <w:sz w:val="20"/>
          <w:szCs w:val="20"/>
        </w:rPr>
        <w:t xml:space="preserve"> arise in this</w:t>
      </w:r>
      <w:r>
        <w:rPr>
          <w:rFonts w:ascii="Arial" w:hAnsi="Arial" w:cs="Arial"/>
          <w:sz w:val="20"/>
          <w:szCs w:val="20"/>
        </w:rPr>
        <w:t xml:space="preserve"> phase of di</w:t>
      </w:r>
      <w:r w:rsidR="00BB4441">
        <w:rPr>
          <w:rFonts w:ascii="Arial" w:hAnsi="Arial" w:cs="Arial"/>
          <w:sz w:val="20"/>
          <w:szCs w:val="20"/>
        </w:rPr>
        <w:t xml:space="preserve">scussion, how can the stress </w:t>
      </w:r>
      <w:r>
        <w:rPr>
          <w:rFonts w:ascii="Arial" w:hAnsi="Arial" w:cs="Arial"/>
          <w:sz w:val="20"/>
          <w:szCs w:val="20"/>
        </w:rPr>
        <w:t xml:space="preserve">impact </w:t>
      </w:r>
      <w:r w:rsidR="00A86B8D">
        <w:rPr>
          <w:rFonts w:ascii="Arial" w:hAnsi="Arial" w:cs="Arial"/>
          <w:sz w:val="20"/>
          <w:szCs w:val="20"/>
        </w:rPr>
        <w:t xml:space="preserve">the </w:t>
      </w:r>
      <w:r>
        <w:rPr>
          <w:rFonts w:ascii="Arial" w:hAnsi="Arial" w:cs="Arial"/>
          <w:sz w:val="20"/>
          <w:szCs w:val="20"/>
        </w:rPr>
        <w:t xml:space="preserve">teacher action in </w:t>
      </w:r>
      <w:r w:rsidR="00BB4441">
        <w:rPr>
          <w:rFonts w:ascii="Arial" w:hAnsi="Arial" w:cs="Arial"/>
          <w:sz w:val="20"/>
          <w:szCs w:val="20"/>
        </w:rPr>
        <w:t xml:space="preserve">the </w:t>
      </w:r>
      <w:r>
        <w:rPr>
          <w:rFonts w:ascii="Arial" w:hAnsi="Arial" w:cs="Arial"/>
          <w:sz w:val="20"/>
          <w:szCs w:val="20"/>
        </w:rPr>
        <w:t>teaching and learning process</w:t>
      </w:r>
      <w:r w:rsidR="00BB4441">
        <w:rPr>
          <w:rFonts w:ascii="Arial" w:hAnsi="Arial" w:cs="Arial"/>
          <w:sz w:val="20"/>
          <w:szCs w:val="20"/>
        </w:rPr>
        <w:t>?</w:t>
      </w:r>
      <w:r>
        <w:rPr>
          <w:rFonts w:ascii="Arial" w:hAnsi="Arial" w:cs="Arial"/>
          <w:sz w:val="20"/>
          <w:szCs w:val="20"/>
        </w:rPr>
        <w:t xml:space="preserve"> A</w:t>
      </w:r>
      <w:r w:rsidR="00DD2D87">
        <w:rPr>
          <w:rFonts w:ascii="Arial" w:hAnsi="Arial" w:cs="Arial"/>
          <w:sz w:val="20"/>
          <w:szCs w:val="20"/>
        </w:rPr>
        <w:t xml:space="preserve">ccording to </w:t>
      </w:r>
      <w:r w:rsidR="00DD2D87" w:rsidRPr="00DD2D87">
        <w:rPr>
          <w:rFonts w:ascii="Arial" w:hAnsi="Arial" w:cs="Arial"/>
          <w:sz w:val="20"/>
          <w:szCs w:val="20"/>
        </w:rPr>
        <w:t>(Yusuf et al., 2015)</w:t>
      </w:r>
      <w:r w:rsidR="00DD2D87">
        <w:rPr>
          <w:rFonts w:ascii="Arial" w:hAnsi="Arial" w:cs="Arial"/>
          <w:sz w:val="20"/>
          <w:szCs w:val="20"/>
        </w:rPr>
        <w:t xml:space="preserve"> they said that t</w:t>
      </w:r>
      <w:r w:rsidR="00DD2D87" w:rsidRPr="00DD2D87">
        <w:rPr>
          <w:rFonts w:ascii="Arial" w:hAnsi="Arial" w:cs="Arial"/>
          <w:sz w:val="20"/>
          <w:szCs w:val="20"/>
        </w:rPr>
        <w:t>hey</w:t>
      </w:r>
      <w:r w:rsidR="00DD2D87">
        <w:rPr>
          <w:rFonts w:ascii="Arial" w:hAnsi="Arial" w:cs="Arial"/>
          <w:sz w:val="20"/>
          <w:szCs w:val="20"/>
        </w:rPr>
        <w:t xml:space="preserve"> [teachers]</w:t>
      </w:r>
      <w:r w:rsidR="00DD2D87" w:rsidRPr="00DD2D87">
        <w:rPr>
          <w:rFonts w:ascii="Arial" w:hAnsi="Arial" w:cs="Arial"/>
          <w:sz w:val="20"/>
          <w:szCs w:val="20"/>
        </w:rPr>
        <w:t xml:space="preserve"> will lack </w:t>
      </w:r>
      <w:r w:rsidR="00BB4441">
        <w:rPr>
          <w:rFonts w:ascii="Arial" w:hAnsi="Arial" w:cs="Arial"/>
          <w:sz w:val="20"/>
          <w:szCs w:val="20"/>
        </w:rPr>
        <w:t xml:space="preserve">the </w:t>
      </w:r>
      <w:r w:rsidR="00DD2D87" w:rsidRPr="00DD2D87">
        <w:rPr>
          <w:rFonts w:ascii="Arial" w:hAnsi="Arial" w:cs="Arial"/>
          <w:sz w:val="20"/>
          <w:szCs w:val="20"/>
        </w:rPr>
        <w:t>dedication to work because of the consequences of tension on the effectiveness of teachers;</w:t>
      </w:r>
      <w:r w:rsidR="00DD2D87">
        <w:rPr>
          <w:rFonts w:ascii="Arial" w:hAnsi="Arial" w:cs="Arial"/>
          <w:sz w:val="20"/>
          <w:szCs w:val="20"/>
        </w:rPr>
        <w:t xml:space="preserve"> passing violence to students; d</w:t>
      </w:r>
      <w:r w:rsidR="00DD2D87" w:rsidRPr="00DD2D87">
        <w:rPr>
          <w:rFonts w:ascii="Arial" w:hAnsi="Arial" w:cs="Arial"/>
          <w:sz w:val="20"/>
          <w:szCs w:val="20"/>
        </w:rPr>
        <w:t>istance and distraction at work</w:t>
      </w:r>
      <w:r w:rsidR="00DD2D87">
        <w:rPr>
          <w:rFonts w:ascii="Arial" w:hAnsi="Arial" w:cs="Arial"/>
          <w:sz w:val="20"/>
          <w:szCs w:val="20"/>
        </w:rPr>
        <w:t>”</w:t>
      </w:r>
      <w:r w:rsidR="00DD2D87" w:rsidRPr="00DD2D87">
        <w:rPr>
          <w:rFonts w:ascii="Arial" w:hAnsi="Arial" w:cs="Arial"/>
          <w:sz w:val="20"/>
          <w:szCs w:val="20"/>
        </w:rPr>
        <w:t>.</w:t>
      </w:r>
      <w:r w:rsidR="00EE2D44">
        <w:rPr>
          <w:rFonts w:ascii="Arial" w:hAnsi="Arial" w:cs="Arial"/>
          <w:sz w:val="20"/>
          <w:szCs w:val="20"/>
        </w:rPr>
        <w:t xml:space="preserve"> In</w:t>
      </w:r>
      <w:r w:rsidR="00BB4441">
        <w:rPr>
          <w:rFonts w:ascii="Arial" w:hAnsi="Arial" w:cs="Arial"/>
          <w:sz w:val="20"/>
          <w:szCs w:val="20"/>
        </w:rPr>
        <w:t>-</w:t>
      </w:r>
      <w:r w:rsidR="00EE2D44">
        <w:rPr>
          <w:rFonts w:ascii="Arial" w:hAnsi="Arial" w:cs="Arial"/>
          <w:sz w:val="20"/>
          <w:szCs w:val="20"/>
        </w:rPr>
        <w:t xml:space="preserve">depth analysis, </w:t>
      </w:r>
      <w:r w:rsidR="00EE2D44" w:rsidRPr="00EE2D44">
        <w:rPr>
          <w:rFonts w:ascii="Arial" w:hAnsi="Arial" w:cs="Arial"/>
          <w:sz w:val="20"/>
          <w:szCs w:val="20"/>
        </w:rPr>
        <w:t>(</w:t>
      </w:r>
      <w:proofErr w:type="spellStart"/>
      <w:r w:rsidR="00EE2D44" w:rsidRPr="00EE2D44">
        <w:rPr>
          <w:rFonts w:ascii="Arial" w:hAnsi="Arial" w:cs="Arial"/>
          <w:sz w:val="20"/>
          <w:szCs w:val="20"/>
        </w:rPr>
        <w:t>Thirumalai</w:t>
      </w:r>
      <w:proofErr w:type="spellEnd"/>
      <w:r w:rsidR="00EE2D44" w:rsidRPr="00EE2D44">
        <w:rPr>
          <w:rFonts w:ascii="Arial" w:hAnsi="Arial" w:cs="Arial"/>
          <w:sz w:val="20"/>
          <w:szCs w:val="20"/>
        </w:rPr>
        <w:t xml:space="preserve"> et al., 2012)</w:t>
      </w:r>
      <w:r w:rsidR="00EE2D44">
        <w:rPr>
          <w:rFonts w:ascii="Arial" w:hAnsi="Arial" w:cs="Arial"/>
          <w:sz w:val="20"/>
          <w:szCs w:val="20"/>
        </w:rPr>
        <w:t xml:space="preserve"> drawn that s</w:t>
      </w:r>
      <w:r w:rsidR="00EE2D44" w:rsidRPr="00EE2D44">
        <w:rPr>
          <w:rFonts w:ascii="Arial" w:hAnsi="Arial" w:cs="Arial"/>
          <w:sz w:val="20"/>
          <w:szCs w:val="20"/>
        </w:rPr>
        <w:t>tress is a reaction in psychology and physiology to activities that disrupt our equilibrium. There are several possible sources of stress. It may be applied to external variables, such as the nature of the universe and the environment.</w:t>
      </w:r>
      <w:r w:rsidR="00AC32E4">
        <w:rPr>
          <w:rFonts w:ascii="Arial" w:hAnsi="Arial" w:cs="Arial"/>
          <w:sz w:val="20"/>
          <w:szCs w:val="20"/>
        </w:rPr>
        <w:t xml:space="preserve"> So, according to these scholars, several factor</w:t>
      </w:r>
      <w:r w:rsidR="00BB4441">
        <w:rPr>
          <w:rFonts w:ascii="Arial" w:hAnsi="Arial" w:cs="Arial"/>
          <w:sz w:val="20"/>
          <w:szCs w:val="20"/>
        </w:rPr>
        <w:t>s</w:t>
      </w:r>
      <w:r w:rsidR="00AC32E4">
        <w:rPr>
          <w:rFonts w:ascii="Arial" w:hAnsi="Arial" w:cs="Arial"/>
          <w:sz w:val="20"/>
          <w:szCs w:val="20"/>
        </w:rPr>
        <w:t xml:space="preserve"> of stress for example:</w:t>
      </w:r>
    </w:p>
    <w:p w:rsidR="00AC32E4" w:rsidRDefault="00AC32E4" w:rsidP="00AC32E4">
      <w:pPr>
        <w:pStyle w:val="ListParagraph"/>
        <w:numPr>
          <w:ilvl w:val="0"/>
          <w:numId w:val="34"/>
        </w:numPr>
        <w:spacing w:after="0" w:line="240" w:lineRule="auto"/>
        <w:jc w:val="both"/>
        <w:rPr>
          <w:rFonts w:ascii="Arial" w:hAnsi="Arial" w:cs="Arial"/>
          <w:sz w:val="20"/>
          <w:szCs w:val="20"/>
        </w:rPr>
      </w:pPr>
      <w:r w:rsidRPr="00AC32E4">
        <w:rPr>
          <w:rFonts w:ascii="Arial" w:hAnsi="Arial" w:cs="Arial"/>
          <w:sz w:val="20"/>
          <w:szCs w:val="20"/>
        </w:rPr>
        <w:t>Threat: a potential risk can cause an individual to feel stressed. Physical threats, social threats</w:t>
      </w:r>
      <w:r w:rsidR="00BB4441">
        <w:rPr>
          <w:rFonts w:ascii="Arial" w:hAnsi="Arial" w:cs="Arial"/>
          <w:sz w:val="20"/>
          <w:szCs w:val="20"/>
        </w:rPr>
        <w:t>,</w:t>
      </w:r>
      <w:r w:rsidRPr="00AC32E4">
        <w:rPr>
          <w:rFonts w:ascii="Arial" w:hAnsi="Arial" w:cs="Arial"/>
          <w:sz w:val="20"/>
          <w:szCs w:val="20"/>
        </w:rPr>
        <w:t xml:space="preserve"> and financial threats may be part of this. </w:t>
      </w:r>
      <w:r w:rsidR="00BB4441">
        <w:rPr>
          <w:rFonts w:ascii="Arial" w:hAnsi="Arial" w:cs="Arial"/>
          <w:sz w:val="20"/>
          <w:szCs w:val="20"/>
        </w:rPr>
        <w:t>Any challenge to needs may</w:t>
      </w:r>
      <w:r w:rsidRPr="00AC32E4">
        <w:rPr>
          <w:rFonts w:ascii="Arial" w:hAnsi="Arial" w:cs="Arial"/>
          <w:sz w:val="20"/>
          <w:szCs w:val="20"/>
        </w:rPr>
        <w:t xml:space="preserve"> lead to stress;</w:t>
      </w:r>
    </w:p>
    <w:p w:rsidR="00AC32E4" w:rsidRDefault="00AC32E4" w:rsidP="0058214E">
      <w:pPr>
        <w:pStyle w:val="ListParagraph"/>
        <w:numPr>
          <w:ilvl w:val="0"/>
          <w:numId w:val="34"/>
        </w:numPr>
        <w:spacing w:after="0" w:line="240" w:lineRule="auto"/>
        <w:jc w:val="both"/>
        <w:rPr>
          <w:rFonts w:ascii="Arial" w:hAnsi="Arial" w:cs="Arial"/>
          <w:sz w:val="20"/>
          <w:szCs w:val="20"/>
        </w:rPr>
      </w:pPr>
      <w:r w:rsidRPr="00AC32E4">
        <w:rPr>
          <w:rFonts w:ascii="Arial" w:hAnsi="Arial" w:cs="Arial"/>
          <w:sz w:val="20"/>
          <w:szCs w:val="20"/>
        </w:rPr>
        <w:t xml:space="preserve">Fear: </w:t>
      </w:r>
      <w:r w:rsidR="0058214E">
        <w:rPr>
          <w:rFonts w:ascii="Arial" w:hAnsi="Arial" w:cs="Arial"/>
          <w:sz w:val="20"/>
          <w:szCs w:val="20"/>
        </w:rPr>
        <w:t>r</w:t>
      </w:r>
      <w:r w:rsidR="0058214E" w:rsidRPr="0058214E">
        <w:rPr>
          <w:rFonts w:ascii="Arial" w:hAnsi="Arial" w:cs="Arial"/>
          <w:sz w:val="20"/>
          <w:szCs w:val="20"/>
        </w:rPr>
        <w:t>isk will lead to anxiety that leads to tension again. Fear adds to perceived effects that are the true cause of stress;</w:t>
      </w:r>
    </w:p>
    <w:p w:rsidR="00AC32E4" w:rsidRDefault="00AC32E4" w:rsidP="0058214E">
      <w:pPr>
        <w:pStyle w:val="ListParagraph"/>
        <w:numPr>
          <w:ilvl w:val="0"/>
          <w:numId w:val="34"/>
        </w:numPr>
        <w:spacing w:after="0" w:line="240" w:lineRule="auto"/>
        <w:jc w:val="both"/>
        <w:rPr>
          <w:rFonts w:ascii="Arial" w:hAnsi="Arial" w:cs="Arial"/>
          <w:sz w:val="20"/>
          <w:szCs w:val="20"/>
        </w:rPr>
      </w:pPr>
      <w:r w:rsidRPr="00AC32E4">
        <w:rPr>
          <w:rFonts w:ascii="Arial" w:hAnsi="Arial" w:cs="Arial"/>
          <w:sz w:val="20"/>
          <w:szCs w:val="20"/>
        </w:rPr>
        <w:t xml:space="preserve">Uncertainty: </w:t>
      </w:r>
      <w:r w:rsidR="0058214E" w:rsidRPr="0058214E">
        <w:rPr>
          <w:rFonts w:ascii="Arial" w:hAnsi="Arial" w:cs="Arial"/>
          <w:sz w:val="20"/>
          <w:szCs w:val="20"/>
        </w:rPr>
        <w:t>If you are confused, you are unable to anticipate, and thus feel out of reach, so you can feel intimidated by fear. This results in stress;</w:t>
      </w:r>
    </w:p>
    <w:p w:rsidR="00AC32E4" w:rsidRPr="00653EF8" w:rsidRDefault="00AC32E4" w:rsidP="00653EF8">
      <w:pPr>
        <w:pStyle w:val="ListParagraph"/>
        <w:numPr>
          <w:ilvl w:val="0"/>
          <w:numId w:val="34"/>
        </w:numPr>
        <w:spacing w:after="0" w:line="240" w:lineRule="auto"/>
        <w:jc w:val="both"/>
        <w:rPr>
          <w:rFonts w:ascii="Arial" w:hAnsi="Arial" w:cs="Arial"/>
          <w:sz w:val="20"/>
          <w:szCs w:val="20"/>
        </w:rPr>
      </w:pPr>
      <w:r w:rsidRPr="00AC32E4">
        <w:rPr>
          <w:rFonts w:ascii="Arial" w:hAnsi="Arial" w:cs="Arial"/>
          <w:sz w:val="20"/>
          <w:szCs w:val="20"/>
        </w:rPr>
        <w:t xml:space="preserve">Cognitive Dissonance: </w:t>
      </w:r>
      <w:r w:rsidR="0058214E">
        <w:rPr>
          <w:rFonts w:ascii="Arial" w:hAnsi="Arial" w:cs="Arial"/>
          <w:sz w:val="20"/>
          <w:szCs w:val="20"/>
        </w:rPr>
        <w:t>t</w:t>
      </w:r>
      <w:r w:rsidR="0058214E" w:rsidRPr="0058214E">
        <w:rPr>
          <w:rFonts w:ascii="Arial" w:hAnsi="Arial" w:cs="Arial"/>
          <w:sz w:val="20"/>
          <w:szCs w:val="20"/>
        </w:rPr>
        <w:t xml:space="preserve">here </w:t>
      </w:r>
      <w:r w:rsidR="00BB4441">
        <w:rPr>
          <w:rFonts w:ascii="Arial" w:hAnsi="Arial" w:cs="Arial"/>
          <w:sz w:val="20"/>
          <w:szCs w:val="20"/>
        </w:rPr>
        <w:t>are</w:t>
      </w:r>
      <w:r w:rsidR="0058214E" w:rsidRPr="0058214E">
        <w:rPr>
          <w:rFonts w:ascii="Arial" w:hAnsi="Arial" w:cs="Arial"/>
          <w:sz w:val="20"/>
          <w:szCs w:val="20"/>
        </w:rPr>
        <w:t xml:space="preserve"> irrationality and tension where there is a difference in what you do and what you think.</w:t>
      </w:r>
      <w:r w:rsidR="00653EF8" w:rsidRPr="00653EF8">
        <w:t xml:space="preserve"> </w:t>
      </w:r>
      <w:r w:rsidR="00653EF8" w:rsidRPr="00653EF8">
        <w:rPr>
          <w:rFonts w:ascii="Arial" w:hAnsi="Arial" w:cs="Arial"/>
          <w:sz w:val="20"/>
          <w:szCs w:val="20"/>
        </w:rPr>
        <w:t>Dissonance often arises when obligations cannot be met and the ability to be viewed as</w:t>
      </w:r>
      <w:r w:rsidR="00653EF8">
        <w:rPr>
          <w:rFonts w:ascii="Arial" w:hAnsi="Arial" w:cs="Arial"/>
          <w:sz w:val="20"/>
          <w:szCs w:val="20"/>
        </w:rPr>
        <w:t xml:space="preserve"> misleading or incapable</w:t>
      </w:r>
      <w:r w:rsidRPr="00653EF8">
        <w:rPr>
          <w:rFonts w:ascii="Arial" w:hAnsi="Arial" w:cs="Arial"/>
          <w:sz w:val="20"/>
          <w:szCs w:val="20"/>
        </w:rPr>
        <w:t xml:space="preserve">; </w:t>
      </w:r>
    </w:p>
    <w:p w:rsidR="00AC32E4" w:rsidRDefault="003534D8" w:rsidP="003534D8">
      <w:pPr>
        <w:pStyle w:val="ListParagraph"/>
        <w:numPr>
          <w:ilvl w:val="0"/>
          <w:numId w:val="34"/>
        </w:numPr>
        <w:spacing w:after="0" w:line="240" w:lineRule="auto"/>
        <w:jc w:val="both"/>
        <w:rPr>
          <w:rFonts w:ascii="Arial" w:hAnsi="Arial" w:cs="Arial"/>
          <w:sz w:val="20"/>
          <w:szCs w:val="20"/>
        </w:rPr>
      </w:pPr>
      <w:r>
        <w:rPr>
          <w:rFonts w:ascii="Arial" w:hAnsi="Arial" w:cs="Arial"/>
          <w:sz w:val="20"/>
          <w:szCs w:val="20"/>
        </w:rPr>
        <w:t xml:space="preserve">Life causes: </w:t>
      </w:r>
      <w:r w:rsidRPr="003534D8">
        <w:rPr>
          <w:rFonts w:ascii="Arial" w:hAnsi="Arial" w:cs="Arial"/>
          <w:sz w:val="20"/>
          <w:szCs w:val="20"/>
        </w:rPr>
        <w:t xml:space="preserve">there are many causes of life stress such as suicide, criminal victim's ill health, self-abuse, and family transition, disagreement over sexual issues, physical change, and relocation to </w:t>
      </w:r>
      <w:r w:rsidR="00BB4441">
        <w:rPr>
          <w:rFonts w:ascii="Arial" w:hAnsi="Arial" w:cs="Arial"/>
          <w:sz w:val="20"/>
          <w:szCs w:val="20"/>
        </w:rPr>
        <w:t xml:space="preserve">the </w:t>
      </w:r>
      <w:r w:rsidRPr="003534D8">
        <w:rPr>
          <w:rFonts w:ascii="Arial" w:hAnsi="Arial" w:cs="Arial"/>
          <w:sz w:val="20"/>
          <w:szCs w:val="20"/>
        </w:rPr>
        <w:t>new place, financial crisis, climate, and tighter regulation.</w:t>
      </w:r>
    </w:p>
    <w:p w:rsidR="0052721D" w:rsidRDefault="0052721D" w:rsidP="0052721D">
      <w:pPr>
        <w:pStyle w:val="ListParagraph"/>
        <w:numPr>
          <w:ilvl w:val="0"/>
          <w:numId w:val="34"/>
        </w:numPr>
        <w:spacing w:after="0" w:line="240" w:lineRule="auto"/>
        <w:jc w:val="both"/>
        <w:rPr>
          <w:rFonts w:ascii="Arial" w:hAnsi="Arial" w:cs="Arial"/>
          <w:sz w:val="20"/>
          <w:szCs w:val="20"/>
        </w:rPr>
      </w:pPr>
      <w:r w:rsidRPr="0052721D">
        <w:rPr>
          <w:rFonts w:ascii="Arial" w:hAnsi="Arial" w:cs="Arial"/>
          <w:sz w:val="20"/>
          <w:szCs w:val="20"/>
        </w:rPr>
        <w:t xml:space="preserve">Frustrations: </w:t>
      </w:r>
      <w:r>
        <w:rPr>
          <w:rFonts w:ascii="Arial" w:hAnsi="Arial" w:cs="Arial"/>
          <w:sz w:val="20"/>
          <w:szCs w:val="20"/>
        </w:rPr>
        <w:t>t</w:t>
      </w:r>
      <w:r w:rsidRPr="0052721D">
        <w:rPr>
          <w:rFonts w:ascii="Arial" w:hAnsi="Arial" w:cs="Arial"/>
          <w:sz w:val="20"/>
          <w:szCs w:val="20"/>
        </w:rPr>
        <w:t xml:space="preserve">hese are obstacles that avoid fulfilling </w:t>
      </w:r>
      <w:r w:rsidR="00BB4441">
        <w:rPr>
          <w:rFonts w:ascii="Arial" w:hAnsi="Arial" w:cs="Arial"/>
          <w:sz w:val="20"/>
          <w:szCs w:val="20"/>
        </w:rPr>
        <w:t xml:space="preserve">an </w:t>
      </w:r>
      <w:r w:rsidRPr="0052721D">
        <w:rPr>
          <w:rFonts w:ascii="Arial" w:hAnsi="Arial" w:cs="Arial"/>
          <w:sz w:val="20"/>
          <w:szCs w:val="20"/>
        </w:rPr>
        <w:t>individual's desires or reaching personal targets. Those that could be intrinsic or social (discrimination) (physical impairment, lack of desirable skill or trait);</w:t>
      </w:r>
    </w:p>
    <w:p w:rsidR="0052721D" w:rsidRDefault="0052721D" w:rsidP="00D13867">
      <w:pPr>
        <w:pStyle w:val="ListParagraph"/>
        <w:numPr>
          <w:ilvl w:val="0"/>
          <w:numId w:val="34"/>
        </w:numPr>
        <w:spacing w:after="0" w:line="240" w:lineRule="auto"/>
        <w:jc w:val="both"/>
        <w:rPr>
          <w:rFonts w:ascii="Arial" w:hAnsi="Arial" w:cs="Arial"/>
          <w:sz w:val="20"/>
          <w:szCs w:val="20"/>
        </w:rPr>
      </w:pPr>
      <w:r w:rsidRPr="0052721D">
        <w:rPr>
          <w:rFonts w:ascii="Arial" w:hAnsi="Arial" w:cs="Arial"/>
          <w:sz w:val="20"/>
          <w:szCs w:val="20"/>
        </w:rPr>
        <w:t xml:space="preserve">Conflicts: </w:t>
      </w:r>
      <w:r w:rsidR="00D13867" w:rsidRPr="00D13867">
        <w:rPr>
          <w:rFonts w:ascii="Arial" w:hAnsi="Arial" w:cs="Arial"/>
          <w:sz w:val="20"/>
          <w:szCs w:val="20"/>
        </w:rPr>
        <w:t>involving two or more conflicting conditions or priorities, the preference of two suitable alternatives, or choices involving unpleasant alternatives;</w:t>
      </w:r>
    </w:p>
    <w:p w:rsidR="0052721D" w:rsidRDefault="0052721D" w:rsidP="00D13867">
      <w:pPr>
        <w:pStyle w:val="ListParagraph"/>
        <w:numPr>
          <w:ilvl w:val="0"/>
          <w:numId w:val="34"/>
        </w:numPr>
        <w:spacing w:after="0" w:line="240" w:lineRule="auto"/>
        <w:jc w:val="both"/>
        <w:rPr>
          <w:rFonts w:ascii="Arial" w:hAnsi="Arial" w:cs="Arial"/>
          <w:sz w:val="20"/>
          <w:szCs w:val="20"/>
        </w:rPr>
      </w:pPr>
      <w:r w:rsidRPr="0052721D">
        <w:rPr>
          <w:rFonts w:ascii="Arial" w:hAnsi="Arial" w:cs="Arial"/>
          <w:sz w:val="20"/>
          <w:szCs w:val="20"/>
        </w:rPr>
        <w:t xml:space="preserve">Pressures: </w:t>
      </w:r>
      <w:r w:rsidR="00D13867">
        <w:rPr>
          <w:rFonts w:ascii="Arial" w:hAnsi="Arial" w:cs="Arial"/>
          <w:sz w:val="20"/>
          <w:szCs w:val="20"/>
        </w:rPr>
        <w:t>t</w:t>
      </w:r>
      <w:r w:rsidR="00D13867" w:rsidRPr="00D13867">
        <w:rPr>
          <w:rFonts w:ascii="Arial" w:hAnsi="Arial" w:cs="Arial"/>
          <w:sz w:val="20"/>
          <w:szCs w:val="20"/>
        </w:rPr>
        <w:t>ension must derive from others' desires or pressures imposed on one another. One of those is pressure to get good grades. Survival stress in both individuals and animals is a normal reaction to danger. This leads to tension when someone is afraid that one or something m</w:t>
      </w:r>
      <w:r w:rsidR="00C04C5E">
        <w:rPr>
          <w:rFonts w:ascii="Arial" w:hAnsi="Arial" w:cs="Arial"/>
          <w:sz w:val="20"/>
          <w:szCs w:val="20"/>
        </w:rPr>
        <w:t>ay verbally abuse</w:t>
      </w:r>
      <w:r w:rsidR="00D13867" w:rsidRPr="00D13867">
        <w:rPr>
          <w:rFonts w:ascii="Arial" w:hAnsi="Arial" w:cs="Arial"/>
          <w:sz w:val="20"/>
          <w:szCs w:val="20"/>
        </w:rPr>
        <w:t>;</w:t>
      </w:r>
    </w:p>
    <w:p w:rsidR="0052721D" w:rsidRDefault="0052721D" w:rsidP="00C04C5E">
      <w:pPr>
        <w:pStyle w:val="ListParagraph"/>
        <w:numPr>
          <w:ilvl w:val="0"/>
          <w:numId w:val="34"/>
        </w:numPr>
        <w:spacing w:after="0" w:line="240" w:lineRule="auto"/>
        <w:jc w:val="both"/>
        <w:rPr>
          <w:rFonts w:ascii="Arial" w:hAnsi="Arial" w:cs="Arial"/>
          <w:sz w:val="20"/>
          <w:szCs w:val="20"/>
        </w:rPr>
      </w:pPr>
      <w:r w:rsidRPr="0052721D">
        <w:rPr>
          <w:rFonts w:ascii="Arial" w:hAnsi="Arial" w:cs="Arial"/>
          <w:sz w:val="20"/>
          <w:szCs w:val="20"/>
        </w:rPr>
        <w:t xml:space="preserve">Environment: </w:t>
      </w:r>
      <w:r w:rsidR="00C04C5E">
        <w:rPr>
          <w:rFonts w:ascii="Arial" w:hAnsi="Arial" w:cs="Arial"/>
          <w:sz w:val="20"/>
          <w:szCs w:val="20"/>
        </w:rPr>
        <w:t>i</w:t>
      </w:r>
      <w:r w:rsidR="00C04C5E" w:rsidRPr="00C04C5E">
        <w:rPr>
          <w:rFonts w:ascii="Arial" w:hAnsi="Arial" w:cs="Arial"/>
          <w:sz w:val="20"/>
          <w:szCs w:val="20"/>
        </w:rPr>
        <w:t>t is a reaction to stress-causing issues like noise, crowding, work/family pressure;</w:t>
      </w:r>
    </w:p>
    <w:p w:rsidR="0052721D" w:rsidRPr="00AC32E4" w:rsidRDefault="0052721D" w:rsidP="002C6186">
      <w:pPr>
        <w:pStyle w:val="ListParagraph"/>
        <w:numPr>
          <w:ilvl w:val="0"/>
          <w:numId w:val="34"/>
        </w:numPr>
        <w:spacing w:after="0" w:line="240" w:lineRule="auto"/>
        <w:jc w:val="both"/>
        <w:rPr>
          <w:rFonts w:ascii="Arial" w:hAnsi="Arial" w:cs="Arial"/>
          <w:sz w:val="20"/>
          <w:szCs w:val="20"/>
        </w:rPr>
      </w:pPr>
      <w:r w:rsidRPr="0052721D">
        <w:rPr>
          <w:rFonts w:ascii="Arial" w:hAnsi="Arial" w:cs="Arial"/>
          <w:sz w:val="20"/>
          <w:szCs w:val="20"/>
        </w:rPr>
        <w:t xml:space="preserve">Fatigue and Overwork: </w:t>
      </w:r>
      <w:r w:rsidR="002C6186">
        <w:rPr>
          <w:rFonts w:ascii="Arial" w:hAnsi="Arial" w:cs="Arial"/>
          <w:sz w:val="20"/>
          <w:szCs w:val="20"/>
        </w:rPr>
        <w:t>f</w:t>
      </w:r>
      <w:r w:rsidR="002C6186" w:rsidRPr="002C6186">
        <w:rPr>
          <w:rFonts w:ascii="Arial" w:hAnsi="Arial" w:cs="Arial"/>
          <w:sz w:val="20"/>
          <w:szCs w:val="20"/>
        </w:rPr>
        <w:t xml:space="preserve">or </w:t>
      </w:r>
      <w:r w:rsidR="00BB4441">
        <w:rPr>
          <w:rFonts w:ascii="Arial" w:hAnsi="Arial" w:cs="Arial"/>
          <w:sz w:val="20"/>
          <w:szCs w:val="20"/>
        </w:rPr>
        <w:t>the</w:t>
      </w:r>
      <w:r w:rsidR="002C6186" w:rsidRPr="002C6186">
        <w:rPr>
          <w:rFonts w:ascii="Arial" w:hAnsi="Arial" w:cs="Arial"/>
          <w:sz w:val="20"/>
          <w:szCs w:val="20"/>
        </w:rPr>
        <w:t xml:space="preserve"> long term, this form of tension builds up and takes a hard </w:t>
      </w:r>
      <w:r w:rsidR="00BB4441">
        <w:rPr>
          <w:rFonts w:ascii="Arial" w:hAnsi="Arial" w:cs="Arial"/>
          <w:sz w:val="20"/>
          <w:szCs w:val="20"/>
        </w:rPr>
        <w:t>e</w:t>
      </w:r>
      <w:r w:rsidR="002C6186" w:rsidRPr="002C6186">
        <w:rPr>
          <w:rFonts w:ascii="Arial" w:hAnsi="Arial" w:cs="Arial"/>
          <w:sz w:val="20"/>
          <w:szCs w:val="20"/>
        </w:rPr>
        <w:t>ffect. It may be activated by working too long at home or in the workplace or too hard. It may also be caused by not recognizing how to treat the time well and having time to rest and relax.</w:t>
      </w:r>
    </w:p>
    <w:p w:rsidR="002C6186" w:rsidRDefault="002C6186" w:rsidP="004515FE">
      <w:pPr>
        <w:spacing w:after="0" w:line="240" w:lineRule="auto"/>
        <w:jc w:val="both"/>
        <w:rPr>
          <w:rFonts w:ascii="Arial" w:hAnsi="Arial" w:cs="Arial"/>
          <w:sz w:val="20"/>
          <w:szCs w:val="20"/>
        </w:rPr>
      </w:pPr>
    </w:p>
    <w:p w:rsidR="00A836E0" w:rsidRDefault="003922FE" w:rsidP="00701079">
      <w:pPr>
        <w:spacing w:after="0" w:line="240" w:lineRule="auto"/>
        <w:jc w:val="both"/>
        <w:rPr>
          <w:rFonts w:ascii="Arial" w:hAnsi="Arial" w:cs="Arial"/>
          <w:sz w:val="20"/>
          <w:szCs w:val="20"/>
        </w:rPr>
      </w:pPr>
      <w:r>
        <w:rPr>
          <w:rFonts w:ascii="Arial" w:hAnsi="Arial" w:cs="Arial"/>
          <w:sz w:val="20"/>
          <w:szCs w:val="20"/>
        </w:rPr>
        <w:t>About the awareness</w:t>
      </w:r>
      <w:r w:rsidR="002C6186">
        <w:rPr>
          <w:rFonts w:ascii="Arial" w:hAnsi="Arial" w:cs="Arial"/>
          <w:sz w:val="20"/>
          <w:szCs w:val="20"/>
        </w:rPr>
        <w:t xml:space="preserve"> </w:t>
      </w:r>
      <w:r>
        <w:rPr>
          <w:rFonts w:ascii="Arial" w:hAnsi="Arial" w:cs="Arial"/>
          <w:sz w:val="20"/>
          <w:szCs w:val="20"/>
        </w:rPr>
        <w:t>of</w:t>
      </w:r>
      <w:r w:rsidR="002C6186">
        <w:rPr>
          <w:rFonts w:ascii="Arial" w:hAnsi="Arial" w:cs="Arial"/>
          <w:sz w:val="20"/>
          <w:szCs w:val="20"/>
        </w:rPr>
        <w:t xml:space="preserve"> stress</w:t>
      </w:r>
      <w:r w:rsidR="00450167">
        <w:rPr>
          <w:rFonts w:ascii="Arial" w:hAnsi="Arial" w:cs="Arial"/>
          <w:sz w:val="20"/>
          <w:szCs w:val="20"/>
        </w:rPr>
        <w:t xml:space="preserve">, especially </w:t>
      </w:r>
      <w:r w:rsidR="00502F79">
        <w:rPr>
          <w:rFonts w:ascii="Arial" w:hAnsi="Arial" w:cs="Arial"/>
          <w:sz w:val="20"/>
          <w:szCs w:val="20"/>
        </w:rPr>
        <w:t>perceived</w:t>
      </w:r>
      <w:r w:rsidR="002C6186">
        <w:rPr>
          <w:rFonts w:ascii="Arial" w:hAnsi="Arial" w:cs="Arial"/>
          <w:sz w:val="20"/>
          <w:szCs w:val="20"/>
        </w:rPr>
        <w:t xml:space="preserve"> the </w:t>
      </w:r>
      <w:r w:rsidR="00502F79">
        <w:rPr>
          <w:rFonts w:ascii="Arial" w:hAnsi="Arial" w:cs="Arial"/>
          <w:sz w:val="20"/>
          <w:szCs w:val="20"/>
        </w:rPr>
        <w:t xml:space="preserve">sustainable </w:t>
      </w:r>
      <w:r w:rsidR="002C6186">
        <w:rPr>
          <w:rFonts w:ascii="Arial" w:hAnsi="Arial" w:cs="Arial"/>
          <w:sz w:val="20"/>
          <w:szCs w:val="20"/>
        </w:rPr>
        <w:t>environment</w:t>
      </w:r>
      <w:r>
        <w:rPr>
          <w:rFonts w:ascii="Arial" w:hAnsi="Arial" w:cs="Arial"/>
          <w:sz w:val="20"/>
          <w:szCs w:val="20"/>
        </w:rPr>
        <w:t>al</w:t>
      </w:r>
      <w:r w:rsidR="002C6186">
        <w:rPr>
          <w:rFonts w:ascii="Arial" w:hAnsi="Arial" w:cs="Arial"/>
          <w:sz w:val="20"/>
          <w:szCs w:val="20"/>
        </w:rPr>
        <w:t xml:space="preserve"> </w:t>
      </w:r>
      <w:r w:rsidR="00502F79">
        <w:rPr>
          <w:rFonts w:ascii="Arial" w:hAnsi="Arial" w:cs="Arial"/>
          <w:sz w:val="20"/>
          <w:szCs w:val="20"/>
        </w:rPr>
        <w:t xml:space="preserve">development </w:t>
      </w:r>
      <w:r w:rsidR="002C6186">
        <w:rPr>
          <w:rFonts w:ascii="Arial" w:hAnsi="Arial" w:cs="Arial"/>
          <w:sz w:val="20"/>
          <w:szCs w:val="20"/>
        </w:rPr>
        <w:t xml:space="preserve">of </w:t>
      </w:r>
      <w:r>
        <w:rPr>
          <w:rFonts w:ascii="Arial" w:hAnsi="Arial" w:cs="Arial"/>
          <w:sz w:val="20"/>
          <w:szCs w:val="20"/>
        </w:rPr>
        <w:t xml:space="preserve">the </w:t>
      </w:r>
      <w:r w:rsidR="002C6186">
        <w:rPr>
          <w:rFonts w:ascii="Arial" w:hAnsi="Arial" w:cs="Arial"/>
          <w:sz w:val="20"/>
          <w:szCs w:val="20"/>
        </w:rPr>
        <w:t xml:space="preserve">educational </w:t>
      </w:r>
      <w:r w:rsidR="00A85C02">
        <w:rPr>
          <w:rFonts w:ascii="Arial" w:hAnsi="Arial" w:cs="Arial"/>
          <w:sz w:val="20"/>
          <w:szCs w:val="20"/>
        </w:rPr>
        <w:t xml:space="preserve">system, </w:t>
      </w:r>
      <w:r>
        <w:rPr>
          <w:rFonts w:ascii="Arial" w:hAnsi="Arial" w:cs="Arial"/>
          <w:sz w:val="20"/>
          <w:szCs w:val="20"/>
        </w:rPr>
        <w:t xml:space="preserve">the </w:t>
      </w:r>
      <w:r w:rsidR="00A85C02">
        <w:rPr>
          <w:rFonts w:ascii="Arial" w:hAnsi="Arial" w:cs="Arial"/>
          <w:sz w:val="20"/>
          <w:szCs w:val="20"/>
        </w:rPr>
        <w:t>number of symptoms</w:t>
      </w:r>
      <w:r w:rsidR="002C6186">
        <w:rPr>
          <w:rFonts w:ascii="Arial" w:hAnsi="Arial" w:cs="Arial"/>
          <w:sz w:val="20"/>
          <w:szCs w:val="20"/>
        </w:rPr>
        <w:t xml:space="preserve"> of stress can be learned</w:t>
      </w:r>
      <w:r w:rsidR="00502F79">
        <w:rPr>
          <w:rFonts w:ascii="Arial" w:hAnsi="Arial" w:cs="Arial"/>
          <w:sz w:val="20"/>
          <w:szCs w:val="20"/>
        </w:rPr>
        <w:t xml:space="preserve"> to minimize the backward syndrome such as </w:t>
      </w:r>
      <w:r w:rsidR="00164D04">
        <w:rPr>
          <w:rFonts w:ascii="Arial" w:hAnsi="Arial" w:cs="Arial"/>
          <w:sz w:val="20"/>
          <w:szCs w:val="20"/>
        </w:rPr>
        <w:t>the chaos of pandemic education.</w:t>
      </w:r>
      <w:r w:rsidR="00D0433D">
        <w:rPr>
          <w:rFonts w:ascii="Arial" w:hAnsi="Arial" w:cs="Arial"/>
          <w:sz w:val="20"/>
          <w:szCs w:val="20"/>
        </w:rPr>
        <w:t xml:space="preserve"> Based on </w:t>
      </w:r>
      <w:r w:rsidR="00D0433D" w:rsidRPr="00D0433D">
        <w:rPr>
          <w:rFonts w:ascii="Arial" w:hAnsi="Arial" w:cs="Arial"/>
          <w:sz w:val="20"/>
          <w:szCs w:val="20"/>
        </w:rPr>
        <w:t>(</w:t>
      </w:r>
      <w:proofErr w:type="spellStart"/>
      <w:r w:rsidR="00D0433D" w:rsidRPr="00D0433D">
        <w:rPr>
          <w:rFonts w:ascii="Arial" w:hAnsi="Arial" w:cs="Arial"/>
          <w:sz w:val="20"/>
          <w:szCs w:val="20"/>
        </w:rPr>
        <w:t>Thirumalai</w:t>
      </w:r>
      <w:proofErr w:type="spellEnd"/>
      <w:r w:rsidR="00D0433D" w:rsidRPr="00D0433D">
        <w:rPr>
          <w:rFonts w:ascii="Arial" w:hAnsi="Arial" w:cs="Arial"/>
          <w:sz w:val="20"/>
          <w:szCs w:val="20"/>
        </w:rPr>
        <w:t xml:space="preserve"> et al., 2012</w:t>
      </w:r>
      <w:r w:rsidR="00D0433D">
        <w:rPr>
          <w:rFonts w:ascii="Arial" w:hAnsi="Arial" w:cs="Arial"/>
          <w:sz w:val="20"/>
          <w:szCs w:val="20"/>
        </w:rPr>
        <w:t>b</w:t>
      </w:r>
      <w:r w:rsidR="00D0433D" w:rsidRPr="00D0433D">
        <w:rPr>
          <w:rFonts w:ascii="Arial" w:hAnsi="Arial" w:cs="Arial"/>
          <w:sz w:val="20"/>
          <w:szCs w:val="20"/>
        </w:rPr>
        <w:t>)</w:t>
      </w:r>
      <w:r w:rsidR="00D0433D">
        <w:rPr>
          <w:rFonts w:ascii="Arial" w:hAnsi="Arial" w:cs="Arial"/>
          <w:sz w:val="20"/>
          <w:szCs w:val="20"/>
        </w:rPr>
        <w:t xml:space="preserve"> they divided the system of stress symptoms into: first, intellectual symptoms: </w:t>
      </w:r>
      <w:r w:rsidR="00701079">
        <w:rPr>
          <w:rFonts w:ascii="Arial" w:hAnsi="Arial" w:cs="Arial"/>
          <w:sz w:val="20"/>
          <w:szCs w:val="20"/>
        </w:rPr>
        <w:t>memory p</w:t>
      </w:r>
      <w:r w:rsidR="00D0433D">
        <w:rPr>
          <w:rFonts w:ascii="Arial" w:hAnsi="Arial" w:cs="Arial"/>
          <w:sz w:val="20"/>
          <w:szCs w:val="20"/>
        </w:rPr>
        <w:t xml:space="preserve">roblem, </w:t>
      </w:r>
      <w:r w:rsidR="00701079">
        <w:rPr>
          <w:rFonts w:ascii="Arial" w:hAnsi="Arial" w:cs="Arial"/>
          <w:sz w:val="20"/>
          <w:szCs w:val="20"/>
        </w:rPr>
        <w:t>d</w:t>
      </w:r>
      <w:r w:rsidR="00D0433D" w:rsidRPr="00D0433D">
        <w:rPr>
          <w:rFonts w:ascii="Arial" w:hAnsi="Arial" w:cs="Arial"/>
          <w:sz w:val="20"/>
          <w:szCs w:val="20"/>
        </w:rPr>
        <w:t>i</w:t>
      </w:r>
      <w:r w:rsidR="00D0433D">
        <w:rPr>
          <w:rFonts w:ascii="Arial" w:hAnsi="Arial" w:cs="Arial"/>
          <w:sz w:val="20"/>
          <w:szCs w:val="20"/>
        </w:rPr>
        <w:t xml:space="preserve">fficulty in taking </w:t>
      </w:r>
      <w:r>
        <w:rPr>
          <w:rFonts w:ascii="Arial" w:hAnsi="Arial" w:cs="Arial"/>
          <w:sz w:val="20"/>
          <w:szCs w:val="20"/>
        </w:rPr>
        <w:t xml:space="preserve">the </w:t>
      </w:r>
      <w:r w:rsidR="00D0433D">
        <w:rPr>
          <w:rFonts w:ascii="Arial" w:hAnsi="Arial" w:cs="Arial"/>
          <w:sz w:val="20"/>
          <w:szCs w:val="20"/>
        </w:rPr>
        <w:t xml:space="preserve">decision, </w:t>
      </w:r>
      <w:r w:rsidR="00701079">
        <w:rPr>
          <w:rFonts w:ascii="Arial" w:hAnsi="Arial" w:cs="Arial"/>
          <w:sz w:val="20"/>
          <w:szCs w:val="20"/>
        </w:rPr>
        <w:t>c</w:t>
      </w:r>
      <w:r w:rsidR="00D0433D">
        <w:rPr>
          <w:rFonts w:ascii="Arial" w:hAnsi="Arial" w:cs="Arial"/>
          <w:sz w:val="20"/>
          <w:szCs w:val="20"/>
        </w:rPr>
        <w:t xml:space="preserve">onfusion, </w:t>
      </w:r>
      <w:r w:rsidR="00701079">
        <w:rPr>
          <w:rFonts w:ascii="Arial" w:hAnsi="Arial" w:cs="Arial"/>
          <w:sz w:val="20"/>
          <w:szCs w:val="20"/>
        </w:rPr>
        <w:t>p</w:t>
      </w:r>
      <w:r w:rsidR="00D0433D">
        <w:rPr>
          <w:rFonts w:ascii="Arial" w:hAnsi="Arial" w:cs="Arial"/>
          <w:sz w:val="20"/>
          <w:szCs w:val="20"/>
        </w:rPr>
        <w:t xml:space="preserve">oor judgment, and </w:t>
      </w:r>
      <w:r w:rsidR="00701079">
        <w:rPr>
          <w:rFonts w:ascii="Arial" w:hAnsi="Arial" w:cs="Arial"/>
          <w:sz w:val="20"/>
          <w:szCs w:val="20"/>
        </w:rPr>
        <w:t>l</w:t>
      </w:r>
      <w:r w:rsidR="00D0433D" w:rsidRPr="00D0433D">
        <w:rPr>
          <w:rFonts w:ascii="Arial" w:hAnsi="Arial" w:cs="Arial"/>
          <w:sz w:val="20"/>
          <w:szCs w:val="20"/>
        </w:rPr>
        <w:t>ack of concentration</w:t>
      </w:r>
      <w:r w:rsidR="00D0433D">
        <w:rPr>
          <w:rFonts w:ascii="Arial" w:hAnsi="Arial" w:cs="Arial"/>
          <w:sz w:val="20"/>
          <w:szCs w:val="20"/>
        </w:rPr>
        <w:t xml:space="preserve">. Second, </w:t>
      </w:r>
      <w:r w:rsidR="00701079">
        <w:rPr>
          <w:rFonts w:ascii="Arial" w:hAnsi="Arial" w:cs="Arial"/>
          <w:sz w:val="20"/>
          <w:szCs w:val="20"/>
        </w:rPr>
        <w:t>p</w:t>
      </w:r>
      <w:r w:rsidR="00D0433D">
        <w:rPr>
          <w:rFonts w:ascii="Arial" w:hAnsi="Arial" w:cs="Arial"/>
          <w:sz w:val="20"/>
          <w:szCs w:val="20"/>
        </w:rPr>
        <w:t xml:space="preserve">hysical symptoms: </w:t>
      </w:r>
      <w:r w:rsidR="00701079">
        <w:rPr>
          <w:rFonts w:ascii="Arial" w:hAnsi="Arial" w:cs="Arial"/>
          <w:sz w:val="20"/>
          <w:szCs w:val="20"/>
        </w:rPr>
        <w:t>d</w:t>
      </w:r>
      <w:r w:rsidR="00D0433D">
        <w:rPr>
          <w:rFonts w:ascii="Arial" w:hAnsi="Arial" w:cs="Arial"/>
          <w:sz w:val="20"/>
          <w:szCs w:val="20"/>
        </w:rPr>
        <w:t xml:space="preserve">igestive problem, </w:t>
      </w:r>
      <w:r w:rsidR="00701079">
        <w:rPr>
          <w:rFonts w:ascii="Arial" w:hAnsi="Arial" w:cs="Arial"/>
          <w:sz w:val="20"/>
          <w:szCs w:val="20"/>
        </w:rPr>
        <w:t>s</w:t>
      </w:r>
      <w:r w:rsidR="00D0433D">
        <w:rPr>
          <w:rFonts w:ascii="Arial" w:hAnsi="Arial" w:cs="Arial"/>
          <w:sz w:val="20"/>
          <w:szCs w:val="20"/>
        </w:rPr>
        <w:t xml:space="preserve">leep disturbance, </w:t>
      </w:r>
      <w:r w:rsidR="00701079">
        <w:rPr>
          <w:rFonts w:ascii="Arial" w:hAnsi="Arial" w:cs="Arial"/>
          <w:sz w:val="20"/>
          <w:szCs w:val="20"/>
        </w:rPr>
        <w:t>f</w:t>
      </w:r>
      <w:r w:rsidR="00D0433D">
        <w:rPr>
          <w:rFonts w:ascii="Arial" w:hAnsi="Arial" w:cs="Arial"/>
          <w:sz w:val="20"/>
          <w:szCs w:val="20"/>
        </w:rPr>
        <w:t xml:space="preserve">atigue, </w:t>
      </w:r>
      <w:r w:rsidR="00701079">
        <w:rPr>
          <w:rFonts w:ascii="Arial" w:hAnsi="Arial" w:cs="Arial"/>
          <w:sz w:val="20"/>
          <w:szCs w:val="20"/>
        </w:rPr>
        <w:t>high b</w:t>
      </w:r>
      <w:r w:rsidR="00D0433D">
        <w:rPr>
          <w:rFonts w:ascii="Arial" w:hAnsi="Arial" w:cs="Arial"/>
          <w:sz w:val="20"/>
          <w:szCs w:val="20"/>
        </w:rPr>
        <w:t xml:space="preserve">lood pressure, </w:t>
      </w:r>
      <w:r w:rsidR="00701079">
        <w:rPr>
          <w:rFonts w:ascii="Arial" w:hAnsi="Arial" w:cs="Arial"/>
          <w:sz w:val="20"/>
          <w:szCs w:val="20"/>
        </w:rPr>
        <w:t>w</w:t>
      </w:r>
      <w:r w:rsidR="00D0433D">
        <w:rPr>
          <w:rFonts w:ascii="Arial" w:hAnsi="Arial" w:cs="Arial"/>
          <w:sz w:val="20"/>
          <w:szCs w:val="20"/>
        </w:rPr>
        <w:t xml:space="preserve">eight gain or loss, </w:t>
      </w:r>
      <w:r w:rsidR="00701079">
        <w:rPr>
          <w:rFonts w:ascii="Arial" w:hAnsi="Arial" w:cs="Arial"/>
          <w:sz w:val="20"/>
          <w:szCs w:val="20"/>
        </w:rPr>
        <w:t>s</w:t>
      </w:r>
      <w:r w:rsidR="00D0433D">
        <w:rPr>
          <w:rFonts w:ascii="Arial" w:hAnsi="Arial" w:cs="Arial"/>
          <w:sz w:val="20"/>
          <w:szCs w:val="20"/>
        </w:rPr>
        <w:t xml:space="preserve">kin problems, </w:t>
      </w:r>
      <w:r w:rsidR="00701079">
        <w:rPr>
          <w:rFonts w:ascii="Arial" w:hAnsi="Arial" w:cs="Arial"/>
          <w:sz w:val="20"/>
          <w:szCs w:val="20"/>
        </w:rPr>
        <w:t>a</w:t>
      </w:r>
      <w:r w:rsidR="00D0433D">
        <w:rPr>
          <w:rFonts w:ascii="Arial" w:hAnsi="Arial" w:cs="Arial"/>
          <w:sz w:val="20"/>
          <w:szCs w:val="20"/>
        </w:rPr>
        <w:t xml:space="preserve">sthma or shortness of breath, </w:t>
      </w:r>
      <w:r w:rsidR="00701079">
        <w:rPr>
          <w:rFonts w:ascii="Arial" w:hAnsi="Arial" w:cs="Arial"/>
          <w:sz w:val="20"/>
          <w:szCs w:val="20"/>
        </w:rPr>
        <w:t>d</w:t>
      </w:r>
      <w:r w:rsidR="00D0433D">
        <w:rPr>
          <w:rFonts w:ascii="Arial" w:hAnsi="Arial" w:cs="Arial"/>
          <w:sz w:val="20"/>
          <w:szCs w:val="20"/>
        </w:rPr>
        <w:t xml:space="preserve">ecreased sex drive, and </w:t>
      </w:r>
      <w:r w:rsidR="00701079">
        <w:rPr>
          <w:rFonts w:ascii="Arial" w:hAnsi="Arial" w:cs="Arial"/>
          <w:sz w:val="20"/>
          <w:szCs w:val="20"/>
        </w:rPr>
        <w:t>h</w:t>
      </w:r>
      <w:r w:rsidR="00D0433D" w:rsidRPr="00D0433D">
        <w:rPr>
          <w:rFonts w:ascii="Arial" w:hAnsi="Arial" w:cs="Arial"/>
          <w:sz w:val="20"/>
          <w:szCs w:val="20"/>
        </w:rPr>
        <w:t>eart palpitations</w:t>
      </w:r>
      <w:r w:rsidR="00D0433D">
        <w:rPr>
          <w:rFonts w:ascii="Arial" w:hAnsi="Arial" w:cs="Arial"/>
          <w:sz w:val="20"/>
          <w:szCs w:val="20"/>
        </w:rPr>
        <w:t xml:space="preserve">. Third, </w:t>
      </w:r>
      <w:r w:rsidR="00701079">
        <w:rPr>
          <w:rFonts w:ascii="Arial" w:hAnsi="Arial" w:cs="Arial"/>
          <w:sz w:val="20"/>
          <w:szCs w:val="20"/>
        </w:rPr>
        <w:t>emotional s</w:t>
      </w:r>
      <w:r w:rsidR="00D0433D" w:rsidRPr="00D0433D">
        <w:rPr>
          <w:rFonts w:ascii="Arial" w:hAnsi="Arial" w:cs="Arial"/>
          <w:sz w:val="20"/>
          <w:szCs w:val="20"/>
        </w:rPr>
        <w:t>ymptoms</w:t>
      </w:r>
      <w:r w:rsidR="00D0433D">
        <w:rPr>
          <w:rFonts w:ascii="Arial" w:hAnsi="Arial" w:cs="Arial"/>
          <w:sz w:val="20"/>
          <w:szCs w:val="20"/>
        </w:rPr>
        <w:t xml:space="preserve">: </w:t>
      </w:r>
      <w:r w:rsidR="00701079">
        <w:rPr>
          <w:rFonts w:ascii="Arial" w:hAnsi="Arial" w:cs="Arial"/>
          <w:sz w:val="20"/>
          <w:szCs w:val="20"/>
        </w:rPr>
        <w:t>m</w:t>
      </w:r>
      <w:r w:rsidR="00D0433D">
        <w:rPr>
          <w:rFonts w:ascii="Arial" w:hAnsi="Arial" w:cs="Arial"/>
          <w:sz w:val="20"/>
          <w:szCs w:val="20"/>
        </w:rPr>
        <w:t xml:space="preserve">oody and hypersensitive, </w:t>
      </w:r>
      <w:r w:rsidR="00701079">
        <w:rPr>
          <w:rFonts w:ascii="Arial" w:hAnsi="Arial" w:cs="Arial"/>
          <w:sz w:val="20"/>
          <w:szCs w:val="20"/>
        </w:rPr>
        <w:t>r</w:t>
      </w:r>
      <w:r w:rsidR="00D0433D">
        <w:rPr>
          <w:rFonts w:ascii="Arial" w:hAnsi="Arial" w:cs="Arial"/>
          <w:sz w:val="20"/>
          <w:szCs w:val="20"/>
        </w:rPr>
        <w:t xml:space="preserve">estlessness and anxiety, </w:t>
      </w:r>
      <w:r w:rsidR="00701079">
        <w:rPr>
          <w:rFonts w:ascii="Arial" w:hAnsi="Arial" w:cs="Arial"/>
          <w:sz w:val="20"/>
          <w:szCs w:val="20"/>
        </w:rPr>
        <w:t>d</w:t>
      </w:r>
      <w:r w:rsidR="00D0433D">
        <w:rPr>
          <w:rFonts w:ascii="Arial" w:hAnsi="Arial" w:cs="Arial"/>
          <w:sz w:val="20"/>
          <w:szCs w:val="20"/>
        </w:rPr>
        <w:t xml:space="preserve">epression, </w:t>
      </w:r>
      <w:r w:rsidR="00701079">
        <w:rPr>
          <w:rFonts w:ascii="Arial" w:hAnsi="Arial" w:cs="Arial"/>
          <w:sz w:val="20"/>
          <w:szCs w:val="20"/>
        </w:rPr>
        <w:t>anger and resentment, i</w:t>
      </w:r>
      <w:r w:rsidR="00D0433D" w:rsidRPr="00D0433D">
        <w:rPr>
          <w:rFonts w:ascii="Arial" w:hAnsi="Arial" w:cs="Arial"/>
          <w:sz w:val="20"/>
          <w:szCs w:val="20"/>
        </w:rPr>
        <w:t>rritation</w:t>
      </w:r>
      <w:r w:rsidR="00701079">
        <w:rPr>
          <w:rFonts w:ascii="Arial" w:hAnsi="Arial" w:cs="Arial"/>
          <w:sz w:val="20"/>
          <w:szCs w:val="20"/>
        </w:rPr>
        <w:t xml:space="preserve">, Lack of confidence, Apathy, also </w:t>
      </w:r>
      <w:r w:rsidR="00701079" w:rsidRPr="00701079">
        <w:rPr>
          <w:rFonts w:ascii="Arial" w:hAnsi="Arial" w:cs="Arial"/>
          <w:sz w:val="20"/>
          <w:szCs w:val="20"/>
        </w:rPr>
        <w:t>Urge to laugh or cry at inappropriate times</w:t>
      </w:r>
      <w:r w:rsidR="00701079">
        <w:rPr>
          <w:rFonts w:ascii="Arial" w:hAnsi="Arial" w:cs="Arial"/>
          <w:sz w:val="20"/>
          <w:szCs w:val="20"/>
        </w:rPr>
        <w:t xml:space="preserve">. Four, </w:t>
      </w:r>
      <w:r w:rsidR="00701079" w:rsidRPr="00701079">
        <w:rPr>
          <w:rFonts w:ascii="Arial" w:hAnsi="Arial" w:cs="Arial"/>
          <w:sz w:val="20"/>
          <w:szCs w:val="20"/>
        </w:rPr>
        <w:t>Behavioural</w:t>
      </w:r>
      <w:r w:rsidR="00701079">
        <w:rPr>
          <w:rFonts w:ascii="Arial" w:hAnsi="Arial" w:cs="Arial"/>
          <w:sz w:val="20"/>
          <w:szCs w:val="20"/>
        </w:rPr>
        <w:t xml:space="preserve"> symptoms: eating more or less, sleeplessness, isolation, neglecting responsibilities, increased alcohol and drug use, nervous habits, teeth grinding or jaw, clenching, o</w:t>
      </w:r>
      <w:r w:rsidR="00701079" w:rsidRPr="00701079">
        <w:rPr>
          <w:rFonts w:ascii="Arial" w:hAnsi="Arial" w:cs="Arial"/>
          <w:sz w:val="20"/>
          <w:szCs w:val="20"/>
        </w:rPr>
        <w:t>verdoing activities</w:t>
      </w:r>
      <w:r w:rsidR="00701079">
        <w:rPr>
          <w:rFonts w:ascii="Arial" w:hAnsi="Arial" w:cs="Arial"/>
          <w:sz w:val="20"/>
          <w:szCs w:val="20"/>
        </w:rPr>
        <w:t xml:space="preserve"> such as exercising or shopping, losing temper, and o</w:t>
      </w:r>
      <w:r w:rsidR="00701079" w:rsidRPr="00701079">
        <w:rPr>
          <w:rFonts w:ascii="Arial" w:hAnsi="Arial" w:cs="Arial"/>
          <w:sz w:val="20"/>
          <w:szCs w:val="20"/>
        </w:rPr>
        <w:t xml:space="preserve">verreacting to </w:t>
      </w:r>
      <w:r>
        <w:rPr>
          <w:rFonts w:ascii="Arial" w:hAnsi="Arial" w:cs="Arial"/>
          <w:sz w:val="20"/>
          <w:szCs w:val="20"/>
        </w:rPr>
        <w:t xml:space="preserve">an </w:t>
      </w:r>
      <w:r w:rsidR="00701079" w:rsidRPr="00701079">
        <w:rPr>
          <w:rFonts w:ascii="Arial" w:hAnsi="Arial" w:cs="Arial"/>
          <w:sz w:val="20"/>
          <w:szCs w:val="20"/>
        </w:rPr>
        <w:t>unexpected problem</w:t>
      </w:r>
      <w:r w:rsidR="00701079">
        <w:rPr>
          <w:rFonts w:ascii="Arial" w:hAnsi="Arial" w:cs="Arial"/>
          <w:sz w:val="20"/>
          <w:szCs w:val="20"/>
        </w:rPr>
        <w:t>.</w:t>
      </w:r>
    </w:p>
    <w:p w:rsidR="00A836E0" w:rsidRDefault="00A836E0" w:rsidP="00701079">
      <w:pPr>
        <w:spacing w:after="0" w:line="240" w:lineRule="auto"/>
        <w:jc w:val="both"/>
        <w:rPr>
          <w:rFonts w:ascii="Arial" w:hAnsi="Arial" w:cs="Arial"/>
          <w:sz w:val="20"/>
          <w:szCs w:val="20"/>
        </w:rPr>
      </w:pPr>
    </w:p>
    <w:p w:rsidR="00086BFC" w:rsidRDefault="00D0433D" w:rsidP="00A836E0">
      <w:pPr>
        <w:spacing w:after="0" w:line="240" w:lineRule="auto"/>
        <w:jc w:val="center"/>
        <w:rPr>
          <w:rFonts w:ascii="Arial" w:hAnsi="Arial" w:cs="Arial"/>
          <w:sz w:val="20"/>
          <w:szCs w:val="20"/>
        </w:rPr>
      </w:pPr>
      <w:r w:rsidRPr="00D0433D">
        <w:rPr>
          <w:rFonts w:ascii="Arial" w:hAnsi="Arial" w:cs="Arial"/>
          <w:sz w:val="20"/>
          <w:szCs w:val="20"/>
        </w:rPr>
        <w:cr/>
      </w:r>
      <w:r w:rsidR="00A836E0" w:rsidRPr="00A836E0">
        <w:rPr>
          <w:rFonts w:ascii="Arial" w:hAnsi="Arial" w:cs="Arial"/>
          <w:noProof/>
          <w:sz w:val="20"/>
          <w:szCs w:val="20"/>
          <w:lang w:eastAsia="en-GB"/>
        </w:rPr>
        <w:drawing>
          <wp:inline distT="0" distB="0" distL="0" distR="0" wp14:anchorId="789A75FD" wp14:editId="0F521087">
            <wp:extent cx="3324225" cy="28956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324689" cy="2896004"/>
                    </a:xfrm>
                    <a:prstGeom prst="rect">
                      <a:avLst/>
                    </a:prstGeom>
                  </pic:spPr>
                </pic:pic>
              </a:graphicData>
            </a:graphic>
          </wp:inline>
        </w:drawing>
      </w:r>
      <w:r>
        <w:rPr>
          <w:rFonts w:ascii="Arial" w:hAnsi="Arial" w:cs="Arial"/>
          <w:sz w:val="20"/>
          <w:szCs w:val="20"/>
        </w:rPr>
        <w:t xml:space="preserve">  </w:t>
      </w:r>
    </w:p>
    <w:p w:rsidR="00A836E0" w:rsidRDefault="00A836E0" w:rsidP="00A836E0">
      <w:pPr>
        <w:spacing w:after="0" w:line="240" w:lineRule="auto"/>
        <w:jc w:val="center"/>
        <w:rPr>
          <w:rFonts w:ascii="Arial" w:hAnsi="Arial" w:cs="Arial"/>
          <w:sz w:val="20"/>
          <w:szCs w:val="20"/>
        </w:rPr>
      </w:pPr>
      <w:r>
        <w:rPr>
          <w:rFonts w:ascii="Arial" w:hAnsi="Arial" w:cs="Arial"/>
          <w:sz w:val="20"/>
          <w:szCs w:val="20"/>
        </w:rPr>
        <w:t>Figure 3</w:t>
      </w:r>
    </w:p>
    <w:p w:rsidR="00CF554E" w:rsidRPr="00B14A9F" w:rsidRDefault="00A836E0" w:rsidP="00B14A9F">
      <w:pPr>
        <w:spacing w:after="0" w:line="240" w:lineRule="auto"/>
        <w:jc w:val="center"/>
        <w:rPr>
          <w:rFonts w:ascii="Arial" w:hAnsi="Arial" w:cs="Arial"/>
          <w:sz w:val="20"/>
          <w:szCs w:val="20"/>
        </w:rPr>
      </w:pPr>
      <w:r>
        <w:rPr>
          <w:rFonts w:ascii="Arial" w:hAnsi="Arial" w:cs="Arial"/>
          <w:sz w:val="20"/>
          <w:szCs w:val="20"/>
        </w:rPr>
        <w:t>The Number of Workplace</w:t>
      </w:r>
      <w:r w:rsidR="00B14A9F">
        <w:rPr>
          <w:rFonts w:ascii="Arial" w:hAnsi="Arial" w:cs="Arial"/>
          <w:sz w:val="20"/>
          <w:szCs w:val="20"/>
        </w:rPr>
        <w:t xml:space="preserve"> Stres</w:t>
      </w:r>
      <w:r w:rsidR="0051227D">
        <w:rPr>
          <w:rFonts w:ascii="Arial" w:hAnsi="Arial" w:cs="Arial"/>
          <w:sz w:val="20"/>
          <w:szCs w:val="20"/>
        </w:rPr>
        <w:t>s</w:t>
      </w:r>
    </w:p>
    <w:p w:rsidR="00B14A9F" w:rsidRDefault="00B14A9F" w:rsidP="00073285">
      <w:pPr>
        <w:spacing w:after="0" w:line="240" w:lineRule="auto"/>
        <w:jc w:val="both"/>
        <w:rPr>
          <w:rFonts w:ascii="Arial" w:hAnsi="Arial" w:cs="Arial"/>
          <w:b/>
          <w:sz w:val="28"/>
          <w:szCs w:val="28"/>
        </w:rPr>
      </w:pPr>
    </w:p>
    <w:p w:rsidR="00B14A9F" w:rsidRDefault="00B14A9F" w:rsidP="00073285">
      <w:pPr>
        <w:spacing w:after="0" w:line="240" w:lineRule="auto"/>
        <w:jc w:val="both"/>
        <w:rPr>
          <w:rFonts w:ascii="Arial" w:hAnsi="Arial" w:cs="Arial"/>
          <w:b/>
          <w:sz w:val="28"/>
          <w:szCs w:val="28"/>
        </w:rPr>
      </w:pPr>
    </w:p>
    <w:p w:rsidR="006531AB" w:rsidRDefault="006531AB" w:rsidP="00073285">
      <w:pPr>
        <w:spacing w:after="0" w:line="240" w:lineRule="auto"/>
        <w:jc w:val="both"/>
        <w:rPr>
          <w:rFonts w:ascii="Arial" w:hAnsi="Arial" w:cs="Arial"/>
          <w:b/>
        </w:rPr>
      </w:pPr>
      <w:r w:rsidRPr="006531AB">
        <w:rPr>
          <w:rFonts w:ascii="Arial" w:hAnsi="Arial" w:cs="Arial"/>
          <w:b/>
        </w:rPr>
        <w:t>Students Stress</w:t>
      </w:r>
    </w:p>
    <w:p w:rsidR="006531AB" w:rsidRDefault="006531AB" w:rsidP="00CE2648">
      <w:pPr>
        <w:spacing w:after="0" w:line="240" w:lineRule="auto"/>
        <w:jc w:val="both"/>
        <w:rPr>
          <w:rFonts w:ascii="Arial" w:hAnsi="Arial" w:cs="Arial"/>
          <w:sz w:val="20"/>
          <w:szCs w:val="20"/>
        </w:rPr>
      </w:pPr>
      <w:proofErr w:type="spellStart"/>
      <w:r>
        <w:rPr>
          <w:rFonts w:ascii="Arial" w:hAnsi="Arial" w:cs="Arial"/>
          <w:sz w:val="20"/>
          <w:szCs w:val="20"/>
        </w:rPr>
        <w:t>Oketch-Oboth</w:t>
      </w:r>
      <w:proofErr w:type="spellEnd"/>
      <w:r>
        <w:rPr>
          <w:rFonts w:ascii="Arial" w:hAnsi="Arial" w:cs="Arial"/>
          <w:sz w:val="20"/>
          <w:szCs w:val="20"/>
        </w:rPr>
        <w:t xml:space="preserve"> &amp; </w:t>
      </w:r>
      <w:proofErr w:type="spellStart"/>
      <w:r>
        <w:rPr>
          <w:rFonts w:ascii="Arial" w:hAnsi="Arial" w:cs="Arial"/>
          <w:sz w:val="20"/>
          <w:szCs w:val="20"/>
        </w:rPr>
        <w:t>Okunya</w:t>
      </w:r>
      <w:proofErr w:type="spellEnd"/>
      <w:r w:rsidRPr="006531AB">
        <w:rPr>
          <w:rFonts w:ascii="Arial" w:hAnsi="Arial" w:cs="Arial"/>
          <w:sz w:val="20"/>
          <w:szCs w:val="20"/>
        </w:rPr>
        <w:t xml:space="preserve"> </w:t>
      </w:r>
      <w:r>
        <w:rPr>
          <w:rFonts w:ascii="Arial" w:hAnsi="Arial" w:cs="Arial"/>
          <w:sz w:val="20"/>
          <w:szCs w:val="20"/>
        </w:rPr>
        <w:t>(</w:t>
      </w:r>
      <w:r w:rsidRPr="006531AB">
        <w:rPr>
          <w:rFonts w:ascii="Arial" w:hAnsi="Arial" w:cs="Arial"/>
          <w:sz w:val="20"/>
          <w:szCs w:val="20"/>
        </w:rPr>
        <w:t>2018)</w:t>
      </w:r>
      <w:r>
        <w:rPr>
          <w:rFonts w:ascii="Arial" w:hAnsi="Arial" w:cs="Arial"/>
          <w:sz w:val="20"/>
          <w:szCs w:val="20"/>
        </w:rPr>
        <w:t xml:space="preserve"> opened this discussion through the research conclusion of how did the level of stress significantly influenced student</w:t>
      </w:r>
      <w:r w:rsidR="007066B3">
        <w:rPr>
          <w:rFonts w:ascii="Arial" w:hAnsi="Arial" w:cs="Arial"/>
          <w:sz w:val="20"/>
          <w:szCs w:val="20"/>
        </w:rPr>
        <w:t>'</w:t>
      </w:r>
      <w:r>
        <w:rPr>
          <w:rFonts w:ascii="Arial" w:hAnsi="Arial" w:cs="Arial"/>
          <w:sz w:val="20"/>
          <w:szCs w:val="20"/>
        </w:rPr>
        <w:t xml:space="preserve">s academic performance at the level of </w:t>
      </w:r>
      <w:r w:rsidR="007066B3">
        <w:rPr>
          <w:rFonts w:ascii="Arial" w:hAnsi="Arial" w:cs="Arial"/>
          <w:sz w:val="20"/>
          <w:szCs w:val="20"/>
        </w:rPr>
        <w:t xml:space="preserve">the </w:t>
      </w:r>
      <w:r>
        <w:rPr>
          <w:rFonts w:ascii="Arial" w:hAnsi="Arial" w:cs="Arial"/>
          <w:sz w:val="20"/>
          <w:szCs w:val="20"/>
        </w:rPr>
        <w:t xml:space="preserve">university. And, by fact, scholars found that, at the significant level of learner stress, the male learner was the prominent object of stress level more than a female group. </w:t>
      </w:r>
      <w:r w:rsidR="007066B3">
        <w:rPr>
          <w:rFonts w:ascii="Arial" w:hAnsi="Arial" w:cs="Arial"/>
          <w:sz w:val="20"/>
          <w:szCs w:val="20"/>
        </w:rPr>
        <w:t>O</w:t>
      </w:r>
      <w:r>
        <w:rPr>
          <w:rFonts w:ascii="Arial" w:hAnsi="Arial" w:cs="Arial"/>
          <w:sz w:val="20"/>
          <w:szCs w:val="20"/>
        </w:rPr>
        <w:t>n</w:t>
      </w:r>
      <w:r w:rsidR="002C5AAC">
        <w:rPr>
          <w:rFonts w:ascii="Arial" w:hAnsi="Arial" w:cs="Arial"/>
          <w:sz w:val="20"/>
          <w:szCs w:val="20"/>
        </w:rPr>
        <w:t xml:space="preserve"> the other hand,</w:t>
      </w:r>
      <w:r>
        <w:rPr>
          <w:rFonts w:ascii="Arial" w:hAnsi="Arial" w:cs="Arial"/>
          <w:sz w:val="20"/>
          <w:szCs w:val="20"/>
        </w:rPr>
        <w:t xml:space="preserve"> </w:t>
      </w:r>
      <w:r w:rsidR="002C5AAC">
        <w:rPr>
          <w:rFonts w:ascii="Arial" w:hAnsi="Arial" w:cs="Arial"/>
          <w:sz w:val="20"/>
          <w:szCs w:val="20"/>
        </w:rPr>
        <w:t xml:space="preserve">generally </w:t>
      </w:r>
      <w:r>
        <w:rPr>
          <w:rFonts w:ascii="Arial" w:hAnsi="Arial" w:cs="Arial"/>
          <w:sz w:val="20"/>
          <w:szCs w:val="20"/>
        </w:rPr>
        <w:t xml:space="preserve">the moderate level, both of them </w:t>
      </w:r>
      <w:r w:rsidR="001F101C">
        <w:rPr>
          <w:rFonts w:ascii="Arial" w:hAnsi="Arial" w:cs="Arial"/>
          <w:sz w:val="20"/>
          <w:szCs w:val="20"/>
        </w:rPr>
        <w:t>at the high level of stress.</w:t>
      </w:r>
      <w:r w:rsidR="00CE2648">
        <w:rPr>
          <w:rFonts w:ascii="Arial" w:hAnsi="Arial" w:cs="Arial"/>
          <w:sz w:val="20"/>
          <w:szCs w:val="20"/>
        </w:rPr>
        <w:t xml:space="preserve"> The factors that researched in stress level included </w:t>
      </w:r>
      <w:r w:rsidR="007066B3">
        <w:rPr>
          <w:rFonts w:ascii="Arial" w:hAnsi="Arial" w:cs="Arial"/>
          <w:sz w:val="20"/>
          <w:szCs w:val="20"/>
        </w:rPr>
        <w:t xml:space="preserve">the </w:t>
      </w:r>
      <w:r w:rsidR="00CE2648">
        <w:rPr>
          <w:rFonts w:ascii="Arial" w:hAnsi="Arial" w:cs="Arial"/>
          <w:sz w:val="20"/>
          <w:szCs w:val="20"/>
        </w:rPr>
        <w:t xml:space="preserve">high cost of living; </w:t>
      </w:r>
      <w:r w:rsidR="00CE2648" w:rsidRPr="00CE2648">
        <w:rPr>
          <w:rFonts w:ascii="Arial" w:hAnsi="Arial" w:cs="Arial"/>
          <w:sz w:val="20"/>
          <w:szCs w:val="20"/>
        </w:rPr>
        <w:t>Issues with roomm</w:t>
      </w:r>
      <w:r w:rsidR="00CE2648">
        <w:rPr>
          <w:rFonts w:ascii="Arial" w:hAnsi="Arial" w:cs="Arial"/>
          <w:sz w:val="20"/>
          <w:szCs w:val="20"/>
        </w:rPr>
        <w:t xml:space="preserve">ates; </w:t>
      </w:r>
      <w:r w:rsidR="00CE2648" w:rsidRPr="00CE2648">
        <w:rPr>
          <w:rFonts w:ascii="Arial" w:hAnsi="Arial" w:cs="Arial"/>
          <w:sz w:val="20"/>
          <w:szCs w:val="20"/>
        </w:rPr>
        <w:t xml:space="preserve">Cost of </w:t>
      </w:r>
      <w:r w:rsidR="00CE2648">
        <w:rPr>
          <w:rFonts w:ascii="Arial" w:hAnsi="Arial" w:cs="Arial"/>
          <w:sz w:val="20"/>
          <w:szCs w:val="20"/>
        </w:rPr>
        <w:t xml:space="preserve">tuition; Dirty halls of residence; Fear of failing; Course is too demanding; No job prospects; Relationship issues; Ethnic conflicts; </w:t>
      </w:r>
      <w:r w:rsidR="00CE2648" w:rsidRPr="00CE2648">
        <w:rPr>
          <w:rFonts w:ascii="Arial" w:hAnsi="Arial" w:cs="Arial"/>
          <w:sz w:val="20"/>
          <w:szCs w:val="20"/>
        </w:rPr>
        <w:t>Uncooper</w:t>
      </w:r>
      <w:r w:rsidR="00CE2648">
        <w:rPr>
          <w:rFonts w:ascii="Arial" w:hAnsi="Arial" w:cs="Arial"/>
          <w:sz w:val="20"/>
          <w:szCs w:val="20"/>
        </w:rPr>
        <w:t xml:space="preserve">ative lecturers; Finding accommodation; Lack of reading materials; Security; Poor facilities; Poor health services </w:t>
      </w:r>
      <w:r w:rsidR="00CE2648" w:rsidRPr="00CE2648">
        <w:rPr>
          <w:rFonts w:ascii="Arial" w:hAnsi="Arial" w:cs="Arial"/>
          <w:sz w:val="20"/>
          <w:szCs w:val="20"/>
        </w:rPr>
        <w:t>Fea</w:t>
      </w:r>
      <w:r w:rsidR="00CE2648">
        <w:rPr>
          <w:rFonts w:ascii="Arial" w:hAnsi="Arial" w:cs="Arial"/>
          <w:sz w:val="20"/>
          <w:szCs w:val="20"/>
        </w:rPr>
        <w:t xml:space="preserve">r of STI; </w:t>
      </w:r>
      <w:r w:rsidR="00CE2648" w:rsidRPr="00CE2648">
        <w:rPr>
          <w:rFonts w:ascii="Arial" w:hAnsi="Arial" w:cs="Arial"/>
          <w:sz w:val="20"/>
          <w:szCs w:val="20"/>
        </w:rPr>
        <w:t>Demand for sex by le</w:t>
      </w:r>
      <w:r w:rsidR="00CE2648">
        <w:rPr>
          <w:rFonts w:ascii="Arial" w:hAnsi="Arial" w:cs="Arial"/>
          <w:sz w:val="20"/>
          <w:szCs w:val="20"/>
        </w:rPr>
        <w:t xml:space="preserve">cturers; Drugs; </w:t>
      </w:r>
      <w:r w:rsidR="00CE2648" w:rsidRPr="00CE2648">
        <w:rPr>
          <w:rFonts w:ascii="Arial" w:hAnsi="Arial" w:cs="Arial"/>
          <w:sz w:val="20"/>
          <w:szCs w:val="20"/>
        </w:rPr>
        <w:t>Peer</w:t>
      </w:r>
      <w:r w:rsidR="00CE2648">
        <w:rPr>
          <w:rFonts w:ascii="Arial" w:hAnsi="Arial" w:cs="Arial"/>
          <w:sz w:val="20"/>
          <w:szCs w:val="20"/>
        </w:rPr>
        <w:t xml:space="preserve"> pressure; </w:t>
      </w:r>
      <w:r w:rsidR="00CE2648" w:rsidRPr="00CE2648">
        <w:rPr>
          <w:rFonts w:ascii="Arial" w:hAnsi="Arial" w:cs="Arial"/>
          <w:sz w:val="20"/>
          <w:szCs w:val="20"/>
        </w:rPr>
        <w:t>Noise in hostels</w:t>
      </w:r>
      <w:r w:rsidR="00CE2648">
        <w:rPr>
          <w:rFonts w:ascii="Arial" w:hAnsi="Arial" w:cs="Arial"/>
          <w:sz w:val="20"/>
          <w:szCs w:val="20"/>
        </w:rPr>
        <w:t>.</w:t>
      </w:r>
    </w:p>
    <w:p w:rsidR="0051227D" w:rsidRDefault="0051227D" w:rsidP="00CE2648">
      <w:pPr>
        <w:spacing w:after="0" w:line="240" w:lineRule="auto"/>
        <w:jc w:val="both"/>
        <w:rPr>
          <w:rFonts w:ascii="Arial" w:hAnsi="Arial" w:cs="Arial"/>
          <w:sz w:val="20"/>
          <w:szCs w:val="20"/>
        </w:rPr>
      </w:pPr>
    </w:p>
    <w:p w:rsidR="0051227D" w:rsidRDefault="001F795E" w:rsidP="00CE2648">
      <w:pPr>
        <w:spacing w:after="0" w:line="240" w:lineRule="auto"/>
        <w:jc w:val="both"/>
        <w:rPr>
          <w:rFonts w:ascii="Arial" w:hAnsi="Arial" w:cs="Arial"/>
          <w:sz w:val="20"/>
          <w:szCs w:val="20"/>
        </w:rPr>
      </w:pPr>
      <w:proofErr w:type="spellStart"/>
      <w:r>
        <w:rPr>
          <w:rFonts w:ascii="Arial" w:hAnsi="Arial" w:cs="Arial"/>
          <w:sz w:val="20"/>
          <w:szCs w:val="20"/>
        </w:rPr>
        <w:t>Churiyah</w:t>
      </w:r>
      <w:proofErr w:type="spellEnd"/>
      <w:r>
        <w:rPr>
          <w:rFonts w:ascii="Arial" w:hAnsi="Arial" w:cs="Arial"/>
          <w:sz w:val="20"/>
          <w:szCs w:val="20"/>
        </w:rPr>
        <w:t xml:space="preserve"> et al</w:t>
      </w:r>
      <w:r w:rsidRPr="001F795E">
        <w:rPr>
          <w:rFonts w:ascii="Arial" w:hAnsi="Arial" w:cs="Arial"/>
          <w:sz w:val="20"/>
          <w:szCs w:val="20"/>
        </w:rPr>
        <w:t xml:space="preserve"> </w:t>
      </w:r>
      <w:r>
        <w:rPr>
          <w:rFonts w:ascii="Arial" w:hAnsi="Arial" w:cs="Arial"/>
          <w:sz w:val="20"/>
          <w:szCs w:val="20"/>
        </w:rPr>
        <w:t>(</w:t>
      </w:r>
      <w:r w:rsidRPr="001F795E">
        <w:rPr>
          <w:rFonts w:ascii="Arial" w:hAnsi="Arial" w:cs="Arial"/>
          <w:sz w:val="20"/>
          <w:szCs w:val="20"/>
        </w:rPr>
        <w:t>2020)</w:t>
      </w:r>
      <w:r>
        <w:rPr>
          <w:rFonts w:ascii="Arial" w:hAnsi="Arial" w:cs="Arial"/>
          <w:sz w:val="20"/>
          <w:szCs w:val="20"/>
        </w:rPr>
        <w:t xml:space="preserve"> accords “t</w:t>
      </w:r>
      <w:r w:rsidR="0051227D" w:rsidRPr="0051227D">
        <w:rPr>
          <w:rFonts w:ascii="Arial" w:hAnsi="Arial" w:cs="Arial"/>
          <w:sz w:val="20"/>
          <w:szCs w:val="20"/>
        </w:rPr>
        <w:t>he pandemic of Covid-19 has spread to hundreds of countries around the world, affecting many conditions very rapidly and requiring improvements correctly and specifically in a short amount of time, one of which is in the field of education. It can be inferred that the implementation of distance learning in Indonesia also needs to be assessed in terms of teacher preparation in selecting the best forum for students, based on the review of the literature research and the implementation of in-depth interviews we conducted with students, teachers</w:t>
      </w:r>
      <w:r w:rsidR="007066B3">
        <w:rPr>
          <w:rFonts w:ascii="Arial" w:hAnsi="Arial" w:cs="Arial"/>
          <w:sz w:val="20"/>
          <w:szCs w:val="20"/>
        </w:rPr>
        <w:t>,</w:t>
      </w:r>
      <w:r w:rsidR="0051227D" w:rsidRPr="0051227D">
        <w:rPr>
          <w:rFonts w:ascii="Arial" w:hAnsi="Arial" w:cs="Arial"/>
          <w:sz w:val="20"/>
          <w:szCs w:val="20"/>
        </w:rPr>
        <w:t xml:space="preserve"> and parents in rural and urban areas. Teachers will need to consider the aspects that occur in distance learning, so that remote learning does not appear careless. Then they need to improve their self-regulated learning in terms of pupils, and parents are required to be able to understand the essence of distance learning and its role during distance learning as a monitor for their children. The Ministry of Education and Culture has been proclaimed able to introduce distance learning to virtual infrastructure, and there are already several private roles in preparing an effective forum for distance learning</w:t>
      </w:r>
      <w:r>
        <w:rPr>
          <w:rFonts w:ascii="Arial" w:hAnsi="Arial" w:cs="Arial"/>
          <w:sz w:val="20"/>
          <w:szCs w:val="20"/>
        </w:rPr>
        <w:t>”</w:t>
      </w:r>
      <w:r w:rsidR="0051227D" w:rsidRPr="0051227D">
        <w:rPr>
          <w:rFonts w:ascii="Arial" w:hAnsi="Arial" w:cs="Arial"/>
          <w:sz w:val="20"/>
          <w:szCs w:val="20"/>
        </w:rPr>
        <w:t>.</w:t>
      </w:r>
    </w:p>
    <w:p w:rsidR="00AD3FDE" w:rsidRDefault="00AD3FDE" w:rsidP="00CE2648">
      <w:pPr>
        <w:spacing w:after="0" w:line="240" w:lineRule="auto"/>
        <w:jc w:val="both"/>
        <w:rPr>
          <w:rFonts w:ascii="Arial" w:hAnsi="Arial" w:cs="Arial"/>
          <w:sz w:val="20"/>
          <w:szCs w:val="20"/>
        </w:rPr>
      </w:pPr>
    </w:p>
    <w:p w:rsidR="00AD3FDE" w:rsidRDefault="00AD3FDE" w:rsidP="00CE2648">
      <w:pPr>
        <w:spacing w:after="0" w:line="240" w:lineRule="auto"/>
        <w:jc w:val="both"/>
        <w:rPr>
          <w:rFonts w:ascii="Arial" w:hAnsi="Arial" w:cs="Arial"/>
          <w:sz w:val="20"/>
          <w:szCs w:val="20"/>
        </w:rPr>
      </w:pPr>
      <w:r w:rsidRPr="00AD3FDE">
        <w:rPr>
          <w:rFonts w:ascii="Arial" w:hAnsi="Arial" w:cs="Arial"/>
          <w:sz w:val="20"/>
          <w:szCs w:val="20"/>
        </w:rPr>
        <w:t>In teaching English</w:t>
      </w:r>
      <w:r>
        <w:rPr>
          <w:rFonts w:ascii="Arial" w:hAnsi="Arial" w:cs="Arial"/>
          <w:sz w:val="20"/>
          <w:szCs w:val="20"/>
        </w:rPr>
        <w:t xml:space="preserve"> based on </w:t>
      </w:r>
      <w:r w:rsidRPr="00AD3FDE">
        <w:rPr>
          <w:rFonts w:ascii="Arial" w:hAnsi="Arial" w:cs="Arial"/>
          <w:sz w:val="20"/>
          <w:szCs w:val="20"/>
        </w:rPr>
        <w:t>(</w:t>
      </w:r>
      <w:proofErr w:type="spellStart"/>
      <w:r w:rsidRPr="00AD3FDE">
        <w:rPr>
          <w:rFonts w:ascii="Arial" w:hAnsi="Arial" w:cs="Arial"/>
          <w:sz w:val="20"/>
          <w:szCs w:val="20"/>
        </w:rPr>
        <w:t>Fansury</w:t>
      </w:r>
      <w:proofErr w:type="spellEnd"/>
      <w:r w:rsidRPr="00AD3FDE">
        <w:rPr>
          <w:rFonts w:ascii="Arial" w:hAnsi="Arial" w:cs="Arial"/>
          <w:sz w:val="20"/>
          <w:szCs w:val="20"/>
        </w:rPr>
        <w:t xml:space="preserve"> et al., 2020), </w:t>
      </w:r>
      <w:r>
        <w:rPr>
          <w:rFonts w:ascii="Arial" w:hAnsi="Arial" w:cs="Arial"/>
          <w:sz w:val="20"/>
          <w:szCs w:val="20"/>
        </w:rPr>
        <w:t>“</w:t>
      </w:r>
      <w:r w:rsidRPr="00AD3FDE">
        <w:rPr>
          <w:rFonts w:ascii="Arial" w:hAnsi="Arial" w:cs="Arial"/>
          <w:sz w:val="20"/>
          <w:szCs w:val="20"/>
        </w:rPr>
        <w:t xml:space="preserve">the use of digital content is beneficial to students for their comprehension, especially during the COVID-19 pandemic, primarily for the millennial generation. The learning process becomes smoother using interactive content because it can be directly implemented into different apps such as WhatsApp party, Zoom, Google Meet, and so on. One approach to "interpret" direct communication (physical distance) with other students is to use multimedia information in the learning process during the pandemic because it is more accessible and can be reached without restrictions in place. The use of multimedia resources enhances the desire of students to learn and the information presented was structured so that attention can be sustained by </w:t>
      </w:r>
      <w:r w:rsidRPr="00AD3FDE">
        <w:rPr>
          <w:rFonts w:ascii="Arial" w:hAnsi="Arial" w:cs="Arial"/>
          <w:sz w:val="20"/>
          <w:szCs w:val="20"/>
        </w:rPr>
        <w:lastRenderedPageBreak/>
        <w:t>students. The use of multimedia content has weaknesses, however. Not all students can access it because of the constraints of Internet infrastructure, including network and storage services</w:t>
      </w:r>
      <w:r>
        <w:rPr>
          <w:rFonts w:ascii="Arial" w:hAnsi="Arial" w:cs="Arial"/>
          <w:sz w:val="20"/>
          <w:szCs w:val="20"/>
        </w:rPr>
        <w:t>”</w:t>
      </w:r>
      <w:r w:rsidRPr="00AD3FDE">
        <w:rPr>
          <w:rFonts w:ascii="Arial" w:hAnsi="Arial" w:cs="Arial"/>
          <w:sz w:val="20"/>
          <w:szCs w:val="20"/>
        </w:rPr>
        <w:t>.</w:t>
      </w:r>
    </w:p>
    <w:p w:rsidR="003044D0" w:rsidRDefault="00537294" w:rsidP="00CE2648">
      <w:pPr>
        <w:spacing w:after="0" w:line="240" w:lineRule="auto"/>
        <w:jc w:val="both"/>
        <w:rPr>
          <w:rFonts w:ascii="Arial" w:hAnsi="Arial" w:cs="Arial"/>
          <w:sz w:val="20"/>
          <w:szCs w:val="20"/>
        </w:rPr>
      </w:pPr>
      <w:r>
        <w:rPr>
          <w:rFonts w:ascii="Arial" w:hAnsi="Arial" w:cs="Arial"/>
          <w:sz w:val="20"/>
          <w:szCs w:val="20"/>
        </w:rPr>
        <w:t xml:space="preserve">On </w:t>
      </w:r>
      <w:proofErr w:type="spellStart"/>
      <w:r>
        <w:rPr>
          <w:rFonts w:ascii="Arial" w:hAnsi="Arial" w:cs="Arial"/>
          <w:sz w:val="20"/>
          <w:szCs w:val="20"/>
        </w:rPr>
        <w:t>Klinic</w:t>
      </w:r>
      <w:proofErr w:type="spellEnd"/>
      <w:r>
        <w:rPr>
          <w:rFonts w:ascii="Arial" w:hAnsi="Arial" w:cs="Arial"/>
          <w:sz w:val="20"/>
          <w:szCs w:val="20"/>
        </w:rPr>
        <w:t xml:space="preserve"> Community Health Centre (</w:t>
      </w:r>
      <w:r w:rsidRPr="00537294">
        <w:rPr>
          <w:rFonts w:ascii="Arial" w:hAnsi="Arial" w:cs="Arial"/>
          <w:sz w:val="20"/>
          <w:szCs w:val="20"/>
        </w:rPr>
        <w:t>2010)</w:t>
      </w:r>
      <w:r w:rsidR="005E7673">
        <w:rPr>
          <w:rFonts w:ascii="Arial" w:hAnsi="Arial" w:cs="Arial"/>
          <w:sz w:val="20"/>
          <w:szCs w:val="20"/>
        </w:rPr>
        <w:t xml:space="preserve"> f</w:t>
      </w:r>
      <w:r w:rsidR="005E7673" w:rsidRPr="005E7673">
        <w:rPr>
          <w:rFonts w:ascii="Arial" w:hAnsi="Arial" w:cs="Arial"/>
          <w:sz w:val="20"/>
          <w:szCs w:val="20"/>
        </w:rPr>
        <w:t xml:space="preserve">or practitioners, stress is difficult to describe because it is a widely abstract concept that changes for each of us. For certain persons, </w:t>
      </w:r>
      <w:r w:rsidR="007066B3">
        <w:rPr>
          <w:rFonts w:ascii="Arial" w:hAnsi="Arial" w:cs="Arial"/>
          <w:sz w:val="20"/>
          <w:szCs w:val="20"/>
        </w:rPr>
        <w:t>distressful experiences</w:t>
      </w:r>
      <w:r w:rsidR="005E7673" w:rsidRPr="005E7673">
        <w:rPr>
          <w:rFonts w:ascii="Arial" w:hAnsi="Arial" w:cs="Arial"/>
          <w:sz w:val="20"/>
          <w:szCs w:val="20"/>
        </w:rPr>
        <w:t xml:space="preserve"> may be pleasurable for others.</w:t>
      </w:r>
      <w:r w:rsidR="005E7673">
        <w:rPr>
          <w:rFonts w:ascii="Arial" w:hAnsi="Arial" w:cs="Arial"/>
          <w:sz w:val="20"/>
          <w:szCs w:val="20"/>
        </w:rPr>
        <w:t xml:space="preserve"> </w:t>
      </w:r>
      <w:r w:rsidR="005E7673" w:rsidRPr="005E7673">
        <w:rPr>
          <w:rFonts w:ascii="Arial" w:hAnsi="Arial" w:cs="Arial"/>
          <w:sz w:val="20"/>
          <w:szCs w:val="20"/>
        </w:rPr>
        <w:t>As shown by the following list of 50 typical signs and symptoms of stress, there are various physical and emotional responses.</w:t>
      </w:r>
    </w:p>
    <w:p w:rsidR="005E7673" w:rsidRDefault="005E7673" w:rsidP="003C6A80">
      <w:pPr>
        <w:spacing w:after="0" w:line="240" w:lineRule="auto"/>
        <w:jc w:val="center"/>
        <w:rPr>
          <w:rFonts w:ascii="Arial" w:hAnsi="Arial" w:cs="Arial"/>
          <w:sz w:val="20"/>
          <w:szCs w:val="20"/>
        </w:rPr>
      </w:pPr>
      <w:r>
        <w:rPr>
          <w:rFonts w:ascii="Arial" w:hAnsi="Arial" w:cs="Arial"/>
          <w:sz w:val="20"/>
          <w:szCs w:val="20"/>
        </w:rPr>
        <w:t>Table</w:t>
      </w:r>
    </w:p>
    <w:p w:rsidR="005E7673" w:rsidRDefault="005E7673" w:rsidP="003C6A80">
      <w:pPr>
        <w:spacing w:after="0" w:line="240" w:lineRule="auto"/>
        <w:jc w:val="center"/>
        <w:rPr>
          <w:rFonts w:ascii="Arial" w:hAnsi="Arial" w:cs="Arial"/>
          <w:sz w:val="20"/>
          <w:szCs w:val="20"/>
        </w:rPr>
      </w:pPr>
      <w:r>
        <w:rPr>
          <w:rFonts w:ascii="Arial" w:hAnsi="Arial" w:cs="Arial"/>
          <w:sz w:val="20"/>
          <w:szCs w:val="20"/>
        </w:rPr>
        <w:t xml:space="preserve">The </w:t>
      </w:r>
      <w:r w:rsidR="003C6A80">
        <w:rPr>
          <w:rFonts w:ascii="Arial" w:hAnsi="Arial" w:cs="Arial"/>
          <w:sz w:val="20"/>
          <w:szCs w:val="20"/>
        </w:rPr>
        <w:t>Fifty Typical Signs and Symptoms of Stress</w:t>
      </w:r>
    </w:p>
    <w:tbl>
      <w:tblPr>
        <w:tblStyle w:val="TableGrid"/>
        <w:tblW w:w="0" w:type="auto"/>
        <w:tblLook w:val="04A0" w:firstRow="1" w:lastRow="0" w:firstColumn="1" w:lastColumn="0" w:noHBand="0" w:noVBand="1"/>
      </w:tblPr>
      <w:tblGrid>
        <w:gridCol w:w="4518"/>
        <w:gridCol w:w="4724"/>
      </w:tblGrid>
      <w:tr w:rsidR="005E7673" w:rsidRPr="005E7673" w:rsidTr="003C6A80">
        <w:tc>
          <w:tcPr>
            <w:tcW w:w="4518" w:type="dxa"/>
          </w:tcPr>
          <w:p w:rsidR="005E7673" w:rsidRPr="005E7673" w:rsidRDefault="005E7673" w:rsidP="00B02764">
            <w:pPr>
              <w:jc w:val="both"/>
              <w:rPr>
                <w:rFonts w:ascii="Arial" w:hAnsi="Arial" w:cs="Arial"/>
                <w:sz w:val="20"/>
                <w:szCs w:val="20"/>
              </w:rPr>
            </w:pPr>
            <w:r w:rsidRPr="005E7673">
              <w:rPr>
                <w:rFonts w:ascii="Arial" w:hAnsi="Arial" w:cs="Arial"/>
                <w:sz w:val="20"/>
                <w:szCs w:val="20"/>
              </w:rPr>
              <w:t>1. Frequent headaches, jaw clenching</w:t>
            </w:r>
            <w:r w:rsidR="00DE43FA">
              <w:rPr>
                <w:rFonts w:ascii="Arial" w:hAnsi="Arial" w:cs="Arial"/>
                <w:sz w:val="20"/>
                <w:szCs w:val="20"/>
              </w:rPr>
              <w:t>,</w:t>
            </w:r>
            <w:r w:rsidRPr="005E7673">
              <w:rPr>
                <w:rFonts w:ascii="Arial" w:hAnsi="Arial" w:cs="Arial"/>
                <w:sz w:val="20"/>
                <w:szCs w:val="20"/>
              </w:rPr>
              <w:t xml:space="preserve"> or pain</w:t>
            </w:r>
          </w:p>
        </w:tc>
        <w:tc>
          <w:tcPr>
            <w:tcW w:w="4724" w:type="dxa"/>
          </w:tcPr>
          <w:p w:rsidR="005E7673" w:rsidRPr="005E7673" w:rsidRDefault="005E7673" w:rsidP="00B72079">
            <w:pPr>
              <w:jc w:val="both"/>
              <w:rPr>
                <w:rFonts w:ascii="Arial" w:hAnsi="Arial" w:cs="Arial"/>
                <w:sz w:val="20"/>
                <w:szCs w:val="20"/>
              </w:rPr>
            </w:pPr>
            <w:r w:rsidRPr="005E7673">
              <w:rPr>
                <w:rFonts w:ascii="Arial" w:hAnsi="Arial" w:cs="Arial"/>
                <w:sz w:val="20"/>
                <w:szCs w:val="20"/>
              </w:rPr>
              <w:t>21. Low sexual drive or performance</w:t>
            </w:r>
          </w:p>
        </w:tc>
      </w:tr>
      <w:tr w:rsidR="005E7673" w:rsidRPr="005E7673" w:rsidTr="003C6A80">
        <w:tc>
          <w:tcPr>
            <w:tcW w:w="4518" w:type="dxa"/>
          </w:tcPr>
          <w:p w:rsidR="005E7673" w:rsidRPr="005E7673" w:rsidRDefault="005E7673" w:rsidP="00B02764">
            <w:pPr>
              <w:jc w:val="both"/>
              <w:rPr>
                <w:rFonts w:ascii="Arial" w:hAnsi="Arial" w:cs="Arial"/>
                <w:sz w:val="20"/>
                <w:szCs w:val="20"/>
              </w:rPr>
            </w:pPr>
            <w:r w:rsidRPr="005E7673">
              <w:rPr>
                <w:rFonts w:ascii="Arial" w:hAnsi="Arial" w:cs="Arial"/>
                <w:sz w:val="20"/>
                <w:szCs w:val="20"/>
              </w:rPr>
              <w:t>2. Gritting, grinding teeth</w:t>
            </w:r>
          </w:p>
        </w:tc>
        <w:tc>
          <w:tcPr>
            <w:tcW w:w="4724" w:type="dxa"/>
          </w:tcPr>
          <w:p w:rsidR="005E7673" w:rsidRPr="005E7673" w:rsidRDefault="005E7673" w:rsidP="00B72079">
            <w:pPr>
              <w:jc w:val="both"/>
              <w:rPr>
                <w:rFonts w:ascii="Arial" w:hAnsi="Arial" w:cs="Arial"/>
                <w:sz w:val="20"/>
                <w:szCs w:val="20"/>
              </w:rPr>
            </w:pPr>
            <w:r w:rsidRPr="005E7673">
              <w:rPr>
                <w:rFonts w:ascii="Arial" w:hAnsi="Arial" w:cs="Arial"/>
                <w:sz w:val="20"/>
                <w:szCs w:val="20"/>
              </w:rPr>
              <w:t>22. Excess anxiety, worry, guilt, nervousness</w:t>
            </w:r>
          </w:p>
        </w:tc>
      </w:tr>
      <w:tr w:rsidR="005E7673" w:rsidRPr="005E7673" w:rsidTr="003C6A80">
        <w:tc>
          <w:tcPr>
            <w:tcW w:w="4518" w:type="dxa"/>
          </w:tcPr>
          <w:p w:rsidR="005E7673" w:rsidRPr="005E7673" w:rsidRDefault="005E7673" w:rsidP="00B02764">
            <w:pPr>
              <w:jc w:val="both"/>
              <w:rPr>
                <w:rFonts w:ascii="Arial" w:hAnsi="Arial" w:cs="Arial"/>
                <w:sz w:val="20"/>
                <w:szCs w:val="20"/>
              </w:rPr>
            </w:pPr>
            <w:r w:rsidRPr="005E7673">
              <w:rPr>
                <w:rFonts w:ascii="Arial" w:hAnsi="Arial" w:cs="Arial"/>
                <w:sz w:val="20"/>
                <w:szCs w:val="20"/>
              </w:rPr>
              <w:t>3. Stuttering or stammering</w:t>
            </w:r>
          </w:p>
        </w:tc>
        <w:tc>
          <w:tcPr>
            <w:tcW w:w="4724" w:type="dxa"/>
          </w:tcPr>
          <w:p w:rsidR="005E7673" w:rsidRPr="005E7673" w:rsidRDefault="005E7673" w:rsidP="00B72079">
            <w:pPr>
              <w:jc w:val="both"/>
              <w:rPr>
                <w:rFonts w:ascii="Arial" w:hAnsi="Arial" w:cs="Arial"/>
                <w:sz w:val="20"/>
                <w:szCs w:val="20"/>
              </w:rPr>
            </w:pPr>
            <w:r w:rsidRPr="005E7673">
              <w:rPr>
                <w:rFonts w:ascii="Arial" w:hAnsi="Arial" w:cs="Arial"/>
                <w:sz w:val="20"/>
                <w:szCs w:val="20"/>
              </w:rPr>
              <w:t>23. Increased anger, frustration, hostility</w:t>
            </w:r>
          </w:p>
        </w:tc>
      </w:tr>
      <w:tr w:rsidR="005E7673" w:rsidRPr="005E7673" w:rsidTr="003C6A80">
        <w:tc>
          <w:tcPr>
            <w:tcW w:w="4518" w:type="dxa"/>
          </w:tcPr>
          <w:p w:rsidR="005E7673" w:rsidRPr="005E7673" w:rsidRDefault="005E7673" w:rsidP="00B02764">
            <w:pPr>
              <w:jc w:val="both"/>
              <w:rPr>
                <w:rFonts w:ascii="Arial" w:hAnsi="Arial" w:cs="Arial"/>
                <w:sz w:val="20"/>
                <w:szCs w:val="20"/>
              </w:rPr>
            </w:pPr>
            <w:r w:rsidRPr="005E7673">
              <w:rPr>
                <w:rFonts w:ascii="Arial" w:hAnsi="Arial" w:cs="Arial"/>
                <w:sz w:val="20"/>
                <w:szCs w:val="20"/>
              </w:rPr>
              <w:t>4. Tremors, trembling of lips, hands</w:t>
            </w:r>
          </w:p>
        </w:tc>
        <w:tc>
          <w:tcPr>
            <w:tcW w:w="4724" w:type="dxa"/>
          </w:tcPr>
          <w:p w:rsidR="005E7673" w:rsidRPr="005E7673" w:rsidRDefault="005E7673" w:rsidP="00B72079">
            <w:pPr>
              <w:jc w:val="both"/>
              <w:rPr>
                <w:rFonts w:ascii="Arial" w:hAnsi="Arial" w:cs="Arial"/>
                <w:sz w:val="20"/>
                <w:szCs w:val="20"/>
              </w:rPr>
            </w:pPr>
            <w:r w:rsidRPr="005E7673">
              <w:rPr>
                <w:rFonts w:ascii="Arial" w:hAnsi="Arial" w:cs="Arial"/>
                <w:sz w:val="20"/>
                <w:szCs w:val="20"/>
              </w:rPr>
              <w:t>24. Depression, frequent or intense mood swings</w:t>
            </w:r>
          </w:p>
        </w:tc>
      </w:tr>
      <w:tr w:rsidR="005E7673" w:rsidRPr="005E7673" w:rsidTr="003C6A80">
        <w:tc>
          <w:tcPr>
            <w:tcW w:w="4518" w:type="dxa"/>
          </w:tcPr>
          <w:p w:rsidR="005E7673" w:rsidRPr="005E7673" w:rsidRDefault="005E7673" w:rsidP="00B02764">
            <w:pPr>
              <w:jc w:val="both"/>
              <w:rPr>
                <w:rFonts w:ascii="Arial" w:hAnsi="Arial" w:cs="Arial"/>
                <w:sz w:val="20"/>
                <w:szCs w:val="20"/>
              </w:rPr>
            </w:pPr>
            <w:r w:rsidRPr="005E7673">
              <w:rPr>
                <w:rFonts w:ascii="Arial" w:hAnsi="Arial" w:cs="Arial"/>
                <w:sz w:val="20"/>
                <w:szCs w:val="20"/>
              </w:rPr>
              <w:t>5. Neck ache, back pain, muscle spasms</w:t>
            </w:r>
          </w:p>
        </w:tc>
        <w:tc>
          <w:tcPr>
            <w:tcW w:w="4724" w:type="dxa"/>
          </w:tcPr>
          <w:p w:rsidR="005E7673" w:rsidRPr="005E7673" w:rsidRDefault="005E7673" w:rsidP="00B72079">
            <w:pPr>
              <w:jc w:val="both"/>
              <w:rPr>
                <w:rFonts w:ascii="Arial" w:hAnsi="Arial" w:cs="Arial"/>
                <w:sz w:val="20"/>
                <w:szCs w:val="20"/>
              </w:rPr>
            </w:pPr>
            <w:r w:rsidRPr="005E7673">
              <w:rPr>
                <w:rFonts w:ascii="Arial" w:hAnsi="Arial" w:cs="Arial"/>
                <w:sz w:val="20"/>
                <w:szCs w:val="20"/>
              </w:rPr>
              <w:t>25. Increased or decreased appetite</w:t>
            </w:r>
          </w:p>
        </w:tc>
      </w:tr>
      <w:tr w:rsidR="005E7673" w:rsidRPr="005E7673" w:rsidTr="003C6A80">
        <w:tc>
          <w:tcPr>
            <w:tcW w:w="4518" w:type="dxa"/>
          </w:tcPr>
          <w:p w:rsidR="005E7673" w:rsidRPr="005E7673" w:rsidRDefault="005E7673" w:rsidP="00B02764">
            <w:pPr>
              <w:jc w:val="both"/>
              <w:rPr>
                <w:rFonts w:ascii="Arial" w:hAnsi="Arial" w:cs="Arial"/>
                <w:sz w:val="20"/>
                <w:szCs w:val="20"/>
              </w:rPr>
            </w:pPr>
            <w:r w:rsidRPr="005E7673">
              <w:rPr>
                <w:rFonts w:ascii="Arial" w:hAnsi="Arial" w:cs="Arial"/>
                <w:sz w:val="20"/>
                <w:szCs w:val="20"/>
              </w:rPr>
              <w:t>6. Light headedness, faintness, dizziness</w:t>
            </w:r>
          </w:p>
        </w:tc>
        <w:tc>
          <w:tcPr>
            <w:tcW w:w="4724" w:type="dxa"/>
          </w:tcPr>
          <w:p w:rsidR="005E7673" w:rsidRPr="005E7673" w:rsidRDefault="005E7673" w:rsidP="00B72079">
            <w:pPr>
              <w:jc w:val="both"/>
              <w:rPr>
                <w:rFonts w:ascii="Arial" w:hAnsi="Arial" w:cs="Arial"/>
                <w:sz w:val="20"/>
                <w:szCs w:val="20"/>
              </w:rPr>
            </w:pPr>
            <w:r w:rsidRPr="005E7673">
              <w:rPr>
                <w:rFonts w:ascii="Arial" w:hAnsi="Arial" w:cs="Arial"/>
                <w:sz w:val="20"/>
                <w:szCs w:val="20"/>
              </w:rPr>
              <w:t>26. Insomnia, nightmares, disturbing dreams</w:t>
            </w:r>
          </w:p>
        </w:tc>
      </w:tr>
      <w:tr w:rsidR="005E7673" w:rsidRPr="005E7673" w:rsidTr="003C6A80">
        <w:tc>
          <w:tcPr>
            <w:tcW w:w="4518" w:type="dxa"/>
          </w:tcPr>
          <w:p w:rsidR="005E7673" w:rsidRPr="005E7673" w:rsidRDefault="005E7673" w:rsidP="00B02764">
            <w:pPr>
              <w:jc w:val="both"/>
              <w:rPr>
                <w:rFonts w:ascii="Arial" w:hAnsi="Arial" w:cs="Arial"/>
                <w:sz w:val="20"/>
                <w:szCs w:val="20"/>
              </w:rPr>
            </w:pPr>
            <w:r w:rsidRPr="005E7673">
              <w:rPr>
                <w:rFonts w:ascii="Arial" w:hAnsi="Arial" w:cs="Arial"/>
                <w:sz w:val="20"/>
                <w:szCs w:val="20"/>
              </w:rPr>
              <w:t>7. Ringing in the ears</w:t>
            </w:r>
          </w:p>
        </w:tc>
        <w:tc>
          <w:tcPr>
            <w:tcW w:w="4724" w:type="dxa"/>
          </w:tcPr>
          <w:p w:rsidR="005E7673" w:rsidRPr="005E7673" w:rsidRDefault="005E7673" w:rsidP="00B72079">
            <w:pPr>
              <w:jc w:val="both"/>
              <w:rPr>
                <w:rFonts w:ascii="Arial" w:hAnsi="Arial" w:cs="Arial"/>
                <w:sz w:val="20"/>
                <w:szCs w:val="20"/>
              </w:rPr>
            </w:pPr>
            <w:r w:rsidRPr="005E7673">
              <w:rPr>
                <w:rFonts w:ascii="Arial" w:hAnsi="Arial" w:cs="Arial"/>
                <w:sz w:val="20"/>
                <w:szCs w:val="20"/>
              </w:rPr>
              <w:t>27. Difficulty concentrating, racing thoughts</w:t>
            </w:r>
          </w:p>
        </w:tc>
      </w:tr>
      <w:tr w:rsidR="005E7673" w:rsidRPr="005E7673" w:rsidTr="003C6A80">
        <w:tc>
          <w:tcPr>
            <w:tcW w:w="4518" w:type="dxa"/>
          </w:tcPr>
          <w:p w:rsidR="005E7673" w:rsidRPr="005E7673" w:rsidRDefault="005E7673" w:rsidP="00B02764">
            <w:pPr>
              <w:jc w:val="both"/>
              <w:rPr>
                <w:rFonts w:ascii="Arial" w:hAnsi="Arial" w:cs="Arial"/>
                <w:sz w:val="20"/>
                <w:szCs w:val="20"/>
              </w:rPr>
            </w:pPr>
            <w:r w:rsidRPr="005E7673">
              <w:rPr>
                <w:rFonts w:ascii="Arial" w:hAnsi="Arial" w:cs="Arial"/>
                <w:sz w:val="20"/>
                <w:szCs w:val="20"/>
              </w:rPr>
              <w:t>8. Frequent blushing, sweating</w:t>
            </w:r>
          </w:p>
        </w:tc>
        <w:tc>
          <w:tcPr>
            <w:tcW w:w="4724" w:type="dxa"/>
          </w:tcPr>
          <w:p w:rsidR="005E7673" w:rsidRPr="005E7673" w:rsidRDefault="005E7673" w:rsidP="00B72079">
            <w:pPr>
              <w:jc w:val="both"/>
              <w:rPr>
                <w:rFonts w:ascii="Arial" w:hAnsi="Arial" w:cs="Arial"/>
                <w:sz w:val="20"/>
                <w:szCs w:val="20"/>
              </w:rPr>
            </w:pPr>
            <w:r w:rsidRPr="005E7673">
              <w:rPr>
                <w:rFonts w:ascii="Arial" w:hAnsi="Arial" w:cs="Arial"/>
                <w:sz w:val="20"/>
                <w:szCs w:val="20"/>
              </w:rPr>
              <w:t>28. Trouble learning new information</w:t>
            </w:r>
          </w:p>
        </w:tc>
      </w:tr>
      <w:tr w:rsidR="005E7673" w:rsidRPr="005E7673" w:rsidTr="003C6A80">
        <w:tc>
          <w:tcPr>
            <w:tcW w:w="4518" w:type="dxa"/>
          </w:tcPr>
          <w:p w:rsidR="005E7673" w:rsidRPr="005E7673" w:rsidRDefault="005E7673" w:rsidP="00B02764">
            <w:pPr>
              <w:jc w:val="both"/>
              <w:rPr>
                <w:rFonts w:ascii="Arial" w:hAnsi="Arial" w:cs="Arial"/>
                <w:sz w:val="20"/>
                <w:szCs w:val="20"/>
              </w:rPr>
            </w:pPr>
            <w:r w:rsidRPr="005E7673">
              <w:rPr>
                <w:rFonts w:ascii="Arial" w:hAnsi="Arial" w:cs="Arial"/>
                <w:sz w:val="20"/>
                <w:szCs w:val="20"/>
              </w:rPr>
              <w:t>9. Dry mouth, problems swallowing</w:t>
            </w:r>
          </w:p>
        </w:tc>
        <w:tc>
          <w:tcPr>
            <w:tcW w:w="4724" w:type="dxa"/>
          </w:tcPr>
          <w:p w:rsidR="005E7673" w:rsidRPr="005E7673" w:rsidRDefault="005E7673" w:rsidP="00B72079">
            <w:pPr>
              <w:jc w:val="both"/>
              <w:rPr>
                <w:rFonts w:ascii="Arial" w:hAnsi="Arial" w:cs="Arial"/>
                <w:sz w:val="20"/>
                <w:szCs w:val="20"/>
              </w:rPr>
            </w:pPr>
            <w:r w:rsidRPr="005E7673">
              <w:rPr>
                <w:rFonts w:ascii="Arial" w:hAnsi="Arial" w:cs="Arial"/>
                <w:sz w:val="20"/>
                <w:szCs w:val="20"/>
              </w:rPr>
              <w:t>29. Forgetfulness, disorganization, confusion</w:t>
            </w:r>
          </w:p>
        </w:tc>
      </w:tr>
      <w:tr w:rsidR="005E7673" w:rsidRPr="005E7673" w:rsidTr="003C6A80">
        <w:tc>
          <w:tcPr>
            <w:tcW w:w="4518" w:type="dxa"/>
          </w:tcPr>
          <w:p w:rsidR="005E7673" w:rsidRPr="005E7673" w:rsidRDefault="005E7673" w:rsidP="00B02764">
            <w:pPr>
              <w:jc w:val="both"/>
              <w:rPr>
                <w:rFonts w:ascii="Arial" w:hAnsi="Arial" w:cs="Arial"/>
                <w:sz w:val="20"/>
                <w:szCs w:val="20"/>
              </w:rPr>
            </w:pPr>
            <w:r w:rsidRPr="005E7673">
              <w:rPr>
                <w:rFonts w:ascii="Arial" w:hAnsi="Arial" w:cs="Arial"/>
                <w:sz w:val="20"/>
                <w:szCs w:val="20"/>
              </w:rPr>
              <w:t>10. Cold or sweaty hands, feet</w:t>
            </w:r>
          </w:p>
        </w:tc>
        <w:tc>
          <w:tcPr>
            <w:tcW w:w="4724" w:type="dxa"/>
          </w:tcPr>
          <w:p w:rsidR="005E7673" w:rsidRPr="005E7673" w:rsidRDefault="005E7673" w:rsidP="00B72079">
            <w:pPr>
              <w:jc w:val="both"/>
              <w:rPr>
                <w:rFonts w:ascii="Arial" w:hAnsi="Arial" w:cs="Arial"/>
                <w:sz w:val="20"/>
                <w:szCs w:val="20"/>
              </w:rPr>
            </w:pPr>
            <w:r w:rsidRPr="005E7673">
              <w:rPr>
                <w:rFonts w:ascii="Arial" w:hAnsi="Arial" w:cs="Arial"/>
                <w:sz w:val="20"/>
                <w:szCs w:val="20"/>
              </w:rPr>
              <w:t>30. Difficulty in making decisions</w:t>
            </w:r>
          </w:p>
        </w:tc>
      </w:tr>
      <w:tr w:rsidR="005E7673" w:rsidRPr="005E7673" w:rsidTr="003C6A80">
        <w:tc>
          <w:tcPr>
            <w:tcW w:w="4518" w:type="dxa"/>
          </w:tcPr>
          <w:p w:rsidR="005E7673" w:rsidRPr="005E7673" w:rsidRDefault="005E7673" w:rsidP="00B02764">
            <w:pPr>
              <w:jc w:val="both"/>
              <w:rPr>
                <w:rFonts w:ascii="Arial" w:hAnsi="Arial" w:cs="Arial"/>
                <w:sz w:val="20"/>
                <w:szCs w:val="20"/>
              </w:rPr>
            </w:pPr>
            <w:r w:rsidRPr="005E7673">
              <w:rPr>
                <w:rFonts w:ascii="Arial" w:hAnsi="Arial" w:cs="Arial"/>
                <w:sz w:val="20"/>
                <w:szCs w:val="20"/>
              </w:rPr>
              <w:t>11. Frequent colds, infections</w:t>
            </w:r>
          </w:p>
        </w:tc>
        <w:tc>
          <w:tcPr>
            <w:tcW w:w="4724" w:type="dxa"/>
          </w:tcPr>
          <w:p w:rsidR="005E7673" w:rsidRPr="005E7673" w:rsidRDefault="005E7673" w:rsidP="00B72079">
            <w:pPr>
              <w:jc w:val="both"/>
              <w:rPr>
                <w:rFonts w:ascii="Arial" w:hAnsi="Arial" w:cs="Arial"/>
                <w:sz w:val="20"/>
                <w:szCs w:val="20"/>
              </w:rPr>
            </w:pPr>
            <w:r w:rsidRPr="005E7673">
              <w:rPr>
                <w:rFonts w:ascii="Arial" w:hAnsi="Arial" w:cs="Arial"/>
                <w:sz w:val="20"/>
                <w:szCs w:val="20"/>
              </w:rPr>
              <w:t>31. Feeling overwhelmed</w:t>
            </w:r>
          </w:p>
        </w:tc>
      </w:tr>
      <w:tr w:rsidR="005E7673" w:rsidRPr="005E7673" w:rsidTr="003C6A80">
        <w:tc>
          <w:tcPr>
            <w:tcW w:w="4518" w:type="dxa"/>
          </w:tcPr>
          <w:p w:rsidR="005E7673" w:rsidRPr="005E7673" w:rsidRDefault="005E7673" w:rsidP="00DE43FA">
            <w:pPr>
              <w:jc w:val="both"/>
              <w:rPr>
                <w:rFonts w:ascii="Arial" w:hAnsi="Arial" w:cs="Arial"/>
                <w:sz w:val="20"/>
                <w:szCs w:val="20"/>
              </w:rPr>
            </w:pPr>
            <w:r w:rsidRPr="005E7673">
              <w:rPr>
                <w:rFonts w:ascii="Arial" w:hAnsi="Arial" w:cs="Arial"/>
                <w:sz w:val="20"/>
                <w:szCs w:val="20"/>
              </w:rPr>
              <w:t>12. Rashes, itching, hives, “</w:t>
            </w:r>
            <w:proofErr w:type="spellStart"/>
            <w:r w:rsidRPr="005E7673">
              <w:rPr>
                <w:rFonts w:ascii="Arial" w:hAnsi="Arial" w:cs="Arial"/>
                <w:sz w:val="20"/>
                <w:szCs w:val="20"/>
              </w:rPr>
              <w:t>goosebumps</w:t>
            </w:r>
            <w:proofErr w:type="spellEnd"/>
            <w:r w:rsidRPr="005E7673">
              <w:rPr>
                <w:rFonts w:ascii="Arial" w:hAnsi="Arial" w:cs="Arial"/>
                <w:sz w:val="20"/>
                <w:szCs w:val="20"/>
              </w:rPr>
              <w:t>”</w:t>
            </w:r>
          </w:p>
        </w:tc>
        <w:tc>
          <w:tcPr>
            <w:tcW w:w="4724" w:type="dxa"/>
          </w:tcPr>
          <w:p w:rsidR="005E7673" w:rsidRPr="005E7673" w:rsidRDefault="005E7673" w:rsidP="00B72079">
            <w:pPr>
              <w:jc w:val="both"/>
              <w:rPr>
                <w:rFonts w:ascii="Arial" w:hAnsi="Arial" w:cs="Arial"/>
                <w:sz w:val="20"/>
                <w:szCs w:val="20"/>
              </w:rPr>
            </w:pPr>
            <w:r w:rsidRPr="005E7673">
              <w:rPr>
                <w:rFonts w:ascii="Arial" w:hAnsi="Arial" w:cs="Arial"/>
                <w:sz w:val="20"/>
                <w:szCs w:val="20"/>
              </w:rPr>
              <w:t>32. Frequent crying spells or suicidal thoughts</w:t>
            </w:r>
          </w:p>
        </w:tc>
      </w:tr>
      <w:tr w:rsidR="005E7673" w:rsidRPr="005E7673" w:rsidTr="003C6A80">
        <w:tc>
          <w:tcPr>
            <w:tcW w:w="4518" w:type="dxa"/>
          </w:tcPr>
          <w:p w:rsidR="005E7673" w:rsidRPr="005E7673" w:rsidRDefault="005E7673" w:rsidP="00B02764">
            <w:pPr>
              <w:jc w:val="both"/>
              <w:rPr>
                <w:rFonts w:ascii="Arial" w:hAnsi="Arial" w:cs="Arial"/>
                <w:sz w:val="20"/>
                <w:szCs w:val="20"/>
              </w:rPr>
            </w:pPr>
            <w:r w:rsidRPr="005E7673">
              <w:rPr>
                <w:rFonts w:ascii="Arial" w:hAnsi="Arial" w:cs="Arial"/>
                <w:sz w:val="20"/>
                <w:szCs w:val="20"/>
              </w:rPr>
              <w:t>13. Unexplained or frequent allergy attacks</w:t>
            </w:r>
          </w:p>
        </w:tc>
        <w:tc>
          <w:tcPr>
            <w:tcW w:w="4724" w:type="dxa"/>
          </w:tcPr>
          <w:p w:rsidR="005E7673" w:rsidRPr="005E7673" w:rsidRDefault="005E7673" w:rsidP="00B72079">
            <w:pPr>
              <w:jc w:val="both"/>
              <w:rPr>
                <w:rFonts w:ascii="Arial" w:hAnsi="Arial" w:cs="Arial"/>
                <w:sz w:val="20"/>
                <w:szCs w:val="20"/>
              </w:rPr>
            </w:pPr>
            <w:r w:rsidRPr="005E7673">
              <w:rPr>
                <w:rFonts w:ascii="Arial" w:hAnsi="Arial" w:cs="Arial"/>
                <w:sz w:val="20"/>
                <w:szCs w:val="20"/>
              </w:rPr>
              <w:t>33. Feelings of loneliness or worthlessness</w:t>
            </w:r>
          </w:p>
        </w:tc>
      </w:tr>
      <w:tr w:rsidR="005E7673" w:rsidRPr="005E7673" w:rsidTr="003C6A80">
        <w:tc>
          <w:tcPr>
            <w:tcW w:w="4518" w:type="dxa"/>
          </w:tcPr>
          <w:p w:rsidR="005E7673" w:rsidRPr="005E7673" w:rsidRDefault="005E7673" w:rsidP="00B02764">
            <w:pPr>
              <w:jc w:val="both"/>
              <w:rPr>
                <w:rFonts w:ascii="Arial" w:hAnsi="Arial" w:cs="Arial"/>
                <w:sz w:val="20"/>
                <w:szCs w:val="20"/>
              </w:rPr>
            </w:pPr>
            <w:r w:rsidRPr="005E7673">
              <w:rPr>
                <w:rFonts w:ascii="Arial" w:hAnsi="Arial" w:cs="Arial"/>
                <w:sz w:val="20"/>
                <w:szCs w:val="20"/>
              </w:rPr>
              <w:t>14. Heartburn, stomach pain, nausea</w:t>
            </w:r>
          </w:p>
        </w:tc>
        <w:tc>
          <w:tcPr>
            <w:tcW w:w="4724" w:type="dxa"/>
          </w:tcPr>
          <w:p w:rsidR="005E7673" w:rsidRPr="005E7673" w:rsidRDefault="005E7673" w:rsidP="00B72079">
            <w:pPr>
              <w:jc w:val="both"/>
              <w:rPr>
                <w:rFonts w:ascii="Arial" w:hAnsi="Arial" w:cs="Arial"/>
                <w:sz w:val="20"/>
                <w:szCs w:val="20"/>
              </w:rPr>
            </w:pPr>
            <w:r w:rsidRPr="005E7673">
              <w:rPr>
                <w:rFonts w:ascii="Arial" w:hAnsi="Arial" w:cs="Arial"/>
                <w:sz w:val="20"/>
                <w:szCs w:val="20"/>
              </w:rPr>
              <w:t>34. Little interest in appearance, punctuality</w:t>
            </w:r>
          </w:p>
        </w:tc>
      </w:tr>
      <w:tr w:rsidR="005E7673" w:rsidRPr="005E7673" w:rsidTr="003C6A80">
        <w:tc>
          <w:tcPr>
            <w:tcW w:w="4518" w:type="dxa"/>
          </w:tcPr>
          <w:p w:rsidR="005E7673" w:rsidRPr="005E7673" w:rsidRDefault="005E7673" w:rsidP="00B02764">
            <w:pPr>
              <w:jc w:val="both"/>
              <w:rPr>
                <w:rFonts w:ascii="Arial" w:hAnsi="Arial" w:cs="Arial"/>
                <w:sz w:val="20"/>
                <w:szCs w:val="20"/>
              </w:rPr>
            </w:pPr>
            <w:r w:rsidRPr="005E7673">
              <w:rPr>
                <w:rFonts w:ascii="Arial" w:hAnsi="Arial" w:cs="Arial"/>
                <w:sz w:val="20"/>
                <w:szCs w:val="20"/>
              </w:rPr>
              <w:t>15. Excess belching, flatulence</w:t>
            </w:r>
          </w:p>
        </w:tc>
        <w:tc>
          <w:tcPr>
            <w:tcW w:w="4724" w:type="dxa"/>
          </w:tcPr>
          <w:p w:rsidR="005E7673" w:rsidRPr="005E7673" w:rsidRDefault="005E7673" w:rsidP="00B72079">
            <w:pPr>
              <w:jc w:val="both"/>
              <w:rPr>
                <w:rFonts w:ascii="Arial" w:hAnsi="Arial" w:cs="Arial"/>
                <w:sz w:val="20"/>
                <w:szCs w:val="20"/>
              </w:rPr>
            </w:pPr>
            <w:r w:rsidRPr="005E7673">
              <w:rPr>
                <w:rFonts w:ascii="Arial" w:hAnsi="Arial" w:cs="Arial"/>
                <w:sz w:val="20"/>
                <w:szCs w:val="20"/>
              </w:rPr>
              <w:t>35. Nervous habits, feet tapping, fidgeting</w:t>
            </w:r>
          </w:p>
        </w:tc>
      </w:tr>
      <w:tr w:rsidR="005E7673" w:rsidRPr="005E7673" w:rsidTr="003C6A80">
        <w:tc>
          <w:tcPr>
            <w:tcW w:w="4518" w:type="dxa"/>
          </w:tcPr>
          <w:p w:rsidR="005E7673" w:rsidRPr="005E7673" w:rsidRDefault="005E7673" w:rsidP="00B02764">
            <w:pPr>
              <w:jc w:val="both"/>
              <w:rPr>
                <w:rFonts w:ascii="Arial" w:hAnsi="Arial" w:cs="Arial"/>
                <w:sz w:val="20"/>
                <w:szCs w:val="20"/>
              </w:rPr>
            </w:pPr>
            <w:r w:rsidRPr="005E7673">
              <w:rPr>
                <w:rFonts w:ascii="Arial" w:hAnsi="Arial" w:cs="Arial"/>
                <w:sz w:val="20"/>
                <w:szCs w:val="20"/>
              </w:rPr>
              <w:t xml:space="preserve">16. Constipation, </w:t>
            </w:r>
            <w:proofErr w:type="spellStart"/>
            <w:r w:rsidRPr="005E7673">
              <w:rPr>
                <w:rFonts w:ascii="Arial" w:hAnsi="Arial" w:cs="Arial"/>
                <w:sz w:val="20"/>
                <w:szCs w:val="20"/>
              </w:rPr>
              <w:t>diarrhea</w:t>
            </w:r>
            <w:proofErr w:type="spellEnd"/>
          </w:p>
        </w:tc>
        <w:tc>
          <w:tcPr>
            <w:tcW w:w="4724" w:type="dxa"/>
          </w:tcPr>
          <w:p w:rsidR="005E7673" w:rsidRPr="005E7673" w:rsidRDefault="005E7673" w:rsidP="00B72079">
            <w:pPr>
              <w:jc w:val="both"/>
              <w:rPr>
                <w:rFonts w:ascii="Arial" w:hAnsi="Arial" w:cs="Arial"/>
                <w:sz w:val="20"/>
                <w:szCs w:val="20"/>
              </w:rPr>
            </w:pPr>
            <w:r w:rsidRPr="005E7673">
              <w:rPr>
                <w:rFonts w:ascii="Arial" w:hAnsi="Arial" w:cs="Arial"/>
                <w:sz w:val="20"/>
                <w:szCs w:val="20"/>
              </w:rPr>
              <w:t>36. Increased frustration, irritability</w:t>
            </w:r>
          </w:p>
        </w:tc>
      </w:tr>
      <w:tr w:rsidR="005E7673" w:rsidRPr="005E7673" w:rsidTr="003C6A80">
        <w:tc>
          <w:tcPr>
            <w:tcW w:w="4518" w:type="dxa"/>
          </w:tcPr>
          <w:p w:rsidR="005E7673" w:rsidRPr="005E7673" w:rsidRDefault="005E7673" w:rsidP="00B02764">
            <w:pPr>
              <w:jc w:val="both"/>
              <w:rPr>
                <w:rFonts w:ascii="Arial" w:hAnsi="Arial" w:cs="Arial"/>
                <w:sz w:val="20"/>
                <w:szCs w:val="20"/>
              </w:rPr>
            </w:pPr>
            <w:r w:rsidRPr="005E7673">
              <w:rPr>
                <w:rFonts w:ascii="Arial" w:hAnsi="Arial" w:cs="Arial"/>
                <w:sz w:val="20"/>
                <w:szCs w:val="20"/>
              </w:rPr>
              <w:t>17. Difficulty breathing, sighing</w:t>
            </w:r>
          </w:p>
        </w:tc>
        <w:tc>
          <w:tcPr>
            <w:tcW w:w="4724" w:type="dxa"/>
          </w:tcPr>
          <w:p w:rsidR="005E7673" w:rsidRPr="005E7673" w:rsidRDefault="005E7673" w:rsidP="00B72079">
            <w:pPr>
              <w:jc w:val="both"/>
              <w:rPr>
                <w:rFonts w:ascii="Arial" w:hAnsi="Arial" w:cs="Arial"/>
                <w:sz w:val="20"/>
                <w:szCs w:val="20"/>
              </w:rPr>
            </w:pPr>
            <w:r w:rsidRPr="005E7673">
              <w:rPr>
                <w:rFonts w:ascii="Arial" w:hAnsi="Arial" w:cs="Arial"/>
                <w:sz w:val="20"/>
                <w:szCs w:val="20"/>
              </w:rPr>
              <w:t>37. Overreaction to petty annoyances</w:t>
            </w:r>
          </w:p>
        </w:tc>
      </w:tr>
      <w:tr w:rsidR="005E7673" w:rsidRPr="005E7673" w:rsidTr="003C6A80">
        <w:tc>
          <w:tcPr>
            <w:tcW w:w="4518" w:type="dxa"/>
          </w:tcPr>
          <w:p w:rsidR="005E7673" w:rsidRPr="005E7673" w:rsidRDefault="005E7673" w:rsidP="00B02764">
            <w:pPr>
              <w:jc w:val="both"/>
              <w:rPr>
                <w:rFonts w:ascii="Arial" w:hAnsi="Arial" w:cs="Arial"/>
                <w:sz w:val="20"/>
                <w:szCs w:val="20"/>
              </w:rPr>
            </w:pPr>
            <w:r w:rsidRPr="005E7673">
              <w:rPr>
                <w:rFonts w:ascii="Arial" w:hAnsi="Arial" w:cs="Arial"/>
                <w:sz w:val="20"/>
                <w:szCs w:val="20"/>
              </w:rPr>
              <w:t>18. Sudden attacks of panic</w:t>
            </w:r>
          </w:p>
        </w:tc>
        <w:tc>
          <w:tcPr>
            <w:tcW w:w="4724" w:type="dxa"/>
          </w:tcPr>
          <w:p w:rsidR="005E7673" w:rsidRPr="005E7673" w:rsidRDefault="005E7673" w:rsidP="00B72079">
            <w:pPr>
              <w:jc w:val="both"/>
              <w:rPr>
                <w:rFonts w:ascii="Arial" w:hAnsi="Arial" w:cs="Arial"/>
                <w:sz w:val="20"/>
                <w:szCs w:val="20"/>
              </w:rPr>
            </w:pPr>
            <w:r w:rsidRPr="005E7673">
              <w:rPr>
                <w:rFonts w:ascii="Arial" w:hAnsi="Arial" w:cs="Arial"/>
                <w:sz w:val="20"/>
                <w:szCs w:val="20"/>
              </w:rPr>
              <w:t>38. Increased number of minor accidents</w:t>
            </w:r>
          </w:p>
        </w:tc>
      </w:tr>
      <w:tr w:rsidR="005E7673" w:rsidRPr="005E7673" w:rsidTr="003C6A80">
        <w:tc>
          <w:tcPr>
            <w:tcW w:w="4518" w:type="dxa"/>
          </w:tcPr>
          <w:p w:rsidR="005E7673" w:rsidRPr="005E7673" w:rsidRDefault="005E7673" w:rsidP="00B02764">
            <w:pPr>
              <w:jc w:val="both"/>
              <w:rPr>
                <w:rFonts w:ascii="Arial" w:hAnsi="Arial" w:cs="Arial"/>
                <w:sz w:val="20"/>
                <w:szCs w:val="20"/>
              </w:rPr>
            </w:pPr>
            <w:r w:rsidRPr="005E7673">
              <w:rPr>
                <w:rFonts w:ascii="Arial" w:hAnsi="Arial" w:cs="Arial"/>
                <w:sz w:val="20"/>
                <w:szCs w:val="20"/>
              </w:rPr>
              <w:t>19. Chest pain, palpitations</w:t>
            </w:r>
          </w:p>
        </w:tc>
        <w:tc>
          <w:tcPr>
            <w:tcW w:w="4724" w:type="dxa"/>
          </w:tcPr>
          <w:p w:rsidR="005E7673" w:rsidRPr="005E7673" w:rsidRDefault="005E7673" w:rsidP="00DE43FA">
            <w:pPr>
              <w:jc w:val="both"/>
              <w:rPr>
                <w:rFonts w:ascii="Arial" w:hAnsi="Arial" w:cs="Arial"/>
                <w:sz w:val="20"/>
                <w:szCs w:val="20"/>
              </w:rPr>
            </w:pPr>
            <w:r w:rsidRPr="005E7673">
              <w:rPr>
                <w:rFonts w:ascii="Arial" w:hAnsi="Arial" w:cs="Arial"/>
                <w:sz w:val="20"/>
                <w:szCs w:val="20"/>
              </w:rPr>
              <w:t xml:space="preserve">39. Obsessive/compulsive </w:t>
            </w:r>
            <w:proofErr w:type="spellStart"/>
            <w:r w:rsidR="003C6A80" w:rsidRPr="005E7673">
              <w:rPr>
                <w:rFonts w:ascii="Arial" w:hAnsi="Arial" w:cs="Arial"/>
                <w:sz w:val="20"/>
                <w:szCs w:val="20"/>
              </w:rPr>
              <w:t>behaviors</w:t>
            </w:r>
            <w:proofErr w:type="spellEnd"/>
          </w:p>
        </w:tc>
      </w:tr>
      <w:tr w:rsidR="005E7673" w:rsidRPr="005E7673" w:rsidTr="003C6A80">
        <w:tc>
          <w:tcPr>
            <w:tcW w:w="4518" w:type="dxa"/>
          </w:tcPr>
          <w:p w:rsidR="005E7673" w:rsidRPr="005E7673" w:rsidRDefault="005E7673" w:rsidP="00B02764">
            <w:pPr>
              <w:jc w:val="both"/>
              <w:rPr>
                <w:rFonts w:ascii="Arial" w:hAnsi="Arial" w:cs="Arial"/>
                <w:sz w:val="20"/>
                <w:szCs w:val="20"/>
              </w:rPr>
            </w:pPr>
            <w:r w:rsidRPr="005E7673">
              <w:rPr>
                <w:rFonts w:ascii="Arial" w:hAnsi="Arial" w:cs="Arial"/>
                <w:sz w:val="20"/>
                <w:szCs w:val="20"/>
              </w:rPr>
              <w:t>20. Frequent urination</w:t>
            </w:r>
          </w:p>
        </w:tc>
        <w:tc>
          <w:tcPr>
            <w:tcW w:w="4724" w:type="dxa"/>
          </w:tcPr>
          <w:p w:rsidR="005E7673" w:rsidRPr="005E7673" w:rsidRDefault="005E7673" w:rsidP="00B72079">
            <w:pPr>
              <w:jc w:val="both"/>
              <w:rPr>
                <w:rFonts w:ascii="Arial" w:hAnsi="Arial" w:cs="Arial"/>
                <w:sz w:val="20"/>
                <w:szCs w:val="20"/>
              </w:rPr>
            </w:pPr>
            <w:r w:rsidRPr="005E7673">
              <w:rPr>
                <w:rFonts w:ascii="Arial" w:hAnsi="Arial" w:cs="Arial"/>
                <w:sz w:val="20"/>
                <w:szCs w:val="20"/>
              </w:rPr>
              <w:t>40. Reduced work productivity</w:t>
            </w:r>
          </w:p>
        </w:tc>
      </w:tr>
      <w:tr w:rsidR="005E7673" w:rsidRPr="005E7673" w:rsidTr="003C6A80">
        <w:tc>
          <w:tcPr>
            <w:tcW w:w="4518" w:type="dxa"/>
          </w:tcPr>
          <w:p w:rsidR="005E7673" w:rsidRPr="005E7673" w:rsidRDefault="005E7673" w:rsidP="00B02764">
            <w:pPr>
              <w:jc w:val="both"/>
              <w:rPr>
                <w:rFonts w:ascii="Arial" w:hAnsi="Arial" w:cs="Arial"/>
                <w:sz w:val="20"/>
                <w:szCs w:val="20"/>
              </w:rPr>
            </w:pPr>
            <w:r w:rsidRPr="005E7673">
              <w:rPr>
                <w:rFonts w:ascii="Arial" w:hAnsi="Arial" w:cs="Arial"/>
                <w:sz w:val="20"/>
                <w:szCs w:val="20"/>
              </w:rPr>
              <w:t>21. Low sexual drive or performance</w:t>
            </w:r>
          </w:p>
        </w:tc>
        <w:tc>
          <w:tcPr>
            <w:tcW w:w="4724" w:type="dxa"/>
          </w:tcPr>
          <w:p w:rsidR="005E7673" w:rsidRPr="005E7673" w:rsidRDefault="005E7673" w:rsidP="00B72079">
            <w:pPr>
              <w:jc w:val="both"/>
              <w:rPr>
                <w:rFonts w:ascii="Arial" w:hAnsi="Arial" w:cs="Arial"/>
                <w:sz w:val="20"/>
                <w:szCs w:val="20"/>
              </w:rPr>
            </w:pPr>
            <w:r w:rsidRPr="005E7673">
              <w:rPr>
                <w:rFonts w:ascii="Arial" w:hAnsi="Arial" w:cs="Arial"/>
                <w:sz w:val="20"/>
                <w:szCs w:val="20"/>
              </w:rPr>
              <w:t>41. Lies or excuses to cover up poor work</w:t>
            </w:r>
          </w:p>
        </w:tc>
      </w:tr>
      <w:tr w:rsidR="005E7673" w:rsidRPr="005E7673" w:rsidTr="003C6A80">
        <w:tc>
          <w:tcPr>
            <w:tcW w:w="4518" w:type="dxa"/>
          </w:tcPr>
          <w:p w:rsidR="005E7673" w:rsidRPr="005E7673" w:rsidRDefault="005E7673" w:rsidP="00B02764">
            <w:pPr>
              <w:jc w:val="both"/>
              <w:rPr>
                <w:rFonts w:ascii="Arial" w:hAnsi="Arial" w:cs="Arial"/>
                <w:sz w:val="20"/>
                <w:szCs w:val="20"/>
              </w:rPr>
            </w:pPr>
            <w:r w:rsidRPr="005E7673">
              <w:rPr>
                <w:rFonts w:ascii="Arial" w:hAnsi="Arial" w:cs="Arial"/>
                <w:sz w:val="20"/>
                <w:szCs w:val="20"/>
              </w:rPr>
              <w:t>22. Excess anxiety, worry, guilt, nervousness</w:t>
            </w:r>
          </w:p>
        </w:tc>
        <w:tc>
          <w:tcPr>
            <w:tcW w:w="4724" w:type="dxa"/>
          </w:tcPr>
          <w:p w:rsidR="005E7673" w:rsidRPr="005E7673" w:rsidRDefault="005E7673" w:rsidP="00B72079">
            <w:pPr>
              <w:jc w:val="both"/>
              <w:rPr>
                <w:rFonts w:ascii="Arial" w:hAnsi="Arial" w:cs="Arial"/>
                <w:sz w:val="20"/>
                <w:szCs w:val="20"/>
              </w:rPr>
            </w:pPr>
            <w:r w:rsidRPr="005E7673">
              <w:rPr>
                <w:rFonts w:ascii="Arial" w:hAnsi="Arial" w:cs="Arial"/>
                <w:sz w:val="20"/>
                <w:szCs w:val="20"/>
              </w:rPr>
              <w:t>42. Rapid or mumbled speech</w:t>
            </w:r>
          </w:p>
        </w:tc>
      </w:tr>
      <w:tr w:rsidR="005E7673" w:rsidRPr="005E7673" w:rsidTr="003C6A80">
        <w:tc>
          <w:tcPr>
            <w:tcW w:w="4518" w:type="dxa"/>
          </w:tcPr>
          <w:p w:rsidR="005E7673" w:rsidRPr="005E7673" w:rsidRDefault="005E7673" w:rsidP="00B02764">
            <w:pPr>
              <w:jc w:val="both"/>
              <w:rPr>
                <w:rFonts w:ascii="Arial" w:hAnsi="Arial" w:cs="Arial"/>
                <w:sz w:val="20"/>
                <w:szCs w:val="20"/>
              </w:rPr>
            </w:pPr>
            <w:r w:rsidRPr="005E7673">
              <w:rPr>
                <w:rFonts w:ascii="Arial" w:hAnsi="Arial" w:cs="Arial"/>
                <w:sz w:val="20"/>
                <w:szCs w:val="20"/>
              </w:rPr>
              <w:t>23. Increased anger, frustration, hostility</w:t>
            </w:r>
          </w:p>
        </w:tc>
        <w:tc>
          <w:tcPr>
            <w:tcW w:w="4724" w:type="dxa"/>
          </w:tcPr>
          <w:p w:rsidR="005E7673" w:rsidRPr="005E7673" w:rsidRDefault="005E7673" w:rsidP="00B72079">
            <w:pPr>
              <w:jc w:val="both"/>
              <w:rPr>
                <w:rFonts w:ascii="Arial" w:hAnsi="Arial" w:cs="Arial"/>
                <w:sz w:val="20"/>
                <w:szCs w:val="20"/>
              </w:rPr>
            </w:pPr>
            <w:r w:rsidRPr="005E7673">
              <w:rPr>
                <w:rFonts w:ascii="Arial" w:hAnsi="Arial" w:cs="Arial"/>
                <w:sz w:val="20"/>
                <w:szCs w:val="20"/>
              </w:rPr>
              <w:t>43. Excessive defensiveness or suspiciousness</w:t>
            </w:r>
          </w:p>
        </w:tc>
      </w:tr>
    </w:tbl>
    <w:p w:rsidR="006531AB" w:rsidRDefault="006531AB" w:rsidP="00073285">
      <w:pPr>
        <w:spacing w:after="0" w:line="240" w:lineRule="auto"/>
        <w:jc w:val="both"/>
        <w:rPr>
          <w:rFonts w:ascii="Arial" w:hAnsi="Arial" w:cs="Arial"/>
          <w:b/>
          <w:sz w:val="28"/>
          <w:szCs w:val="28"/>
        </w:rPr>
      </w:pPr>
    </w:p>
    <w:p w:rsidR="006531AB" w:rsidRDefault="009B3E12" w:rsidP="00073285">
      <w:pPr>
        <w:spacing w:after="0" w:line="240" w:lineRule="auto"/>
        <w:jc w:val="both"/>
        <w:rPr>
          <w:rFonts w:ascii="Arial" w:hAnsi="Arial" w:cs="Arial"/>
          <w:sz w:val="20"/>
          <w:szCs w:val="20"/>
        </w:rPr>
      </w:pPr>
      <w:r w:rsidRPr="009B3E12">
        <w:rPr>
          <w:rFonts w:ascii="Arial" w:hAnsi="Arial" w:cs="Arial"/>
          <w:sz w:val="20"/>
          <w:szCs w:val="20"/>
        </w:rPr>
        <w:t>There are various mental and physical conditions associated with stress, including depression, anxiety, heart attacks, stroke, asthma, disorders of the immune system that increase resistance to infections, a range of virus</w:t>
      </w:r>
      <w:r w:rsidR="00B90518">
        <w:rPr>
          <w:rFonts w:ascii="Arial" w:hAnsi="Arial" w:cs="Arial"/>
          <w:sz w:val="20"/>
          <w:szCs w:val="20"/>
        </w:rPr>
        <w:t>-</w:t>
      </w:r>
      <w:r w:rsidRPr="009B3E12">
        <w:rPr>
          <w:rFonts w:ascii="Arial" w:hAnsi="Arial" w:cs="Arial"/>
          <w:sz w:val="20"/>
          <w:szCs w:val="20"/>
        </w:rPr>
        <w:t>induced disorders ranging from the common cold to herpes to some cancers, as well as autoimmune diseases such as rheumatoid arthritis and multiple sclerosis.</w:t>
      </w:r>
    </w:p>
    <w:p w:rsidR="00B243C2" w:rsidRDefault="00B243C2" w:rsidP="00073285">
      <w:pPr>
        <w:spacing w:after="0" w:line="240" w:lineRule="auto"/>
        <w:jc w:val="both"/>
        <w:rPr>
          <w:rFonts w:ascii="Arial" w:hAnsi="Arial" w:cs="Arial"/>
          <w:sz w:val="20"/>
          <w:szCs w:val="20"/>
        </w:rPr>
      </w:pPr>
    </w:p>
    <w:p w:rsidR="007B35E4" w:rsidRDefault="00906F21" w:rsidP="00073285">
      <w:pPr>
        <w:spacing w:after="0" w:line="240" w:lineRule="auto"/>
        <w:jc w:val="both"/>
        <w:rPr>
          <w:rFonts w:ascii="Arial" w:hAnsi="Arial" w:cs="Arial"/>
          <w:sz w:val="20"/>
          <w:szCs w:val="20"/>
        </w:rPr>
      </w:pPr>
      <w:proofErr w:type="spellStart"/>
      <w:r>
        <w:rPr>
          <w:rFonts w:ascii="Arial" w:hAnsi="Arial" w:cs="Arial"/>
          <w:sz w:val="20"/>
          <w:szCs w:val="20"/>
        </w:rPr>
        <w:t>Prabu</w:t>
      </w:r>
      <w:proofErr w:type="spellEnd"/>
      <w:r w:rsidRPr="00906F21">
        <w:rPr>
          <w:rFonts w:ascii="Arial" w:hAnsi="Arial" w:cs="Arial"/>
          <w:sz w:val="20"/>
          <w:szCs w:val="20"/>
        </w:rPr>
        <w:t xml:space="preserve"> </w:t>
      </w:r>
      <w:r>
        <w:rPr>
          <w:rFonts w:ascii="Arial" w:hAnsi="Arial" w:cs="Arial"/>
          <w:sz w:val="20"/>
          <w:szCs w:val="20"/>
        </w:rPr>
        <w:t>(</w:t>
      </w:r>
      <w:r w:rsidRPr="00906F21">
        <w:rPr>
          <w:rFonts w:ascii="Arial" w:hAnsi="Arial" w:cs="Arial"/>
          <w:sz w:val="20"/>
          <w:szCs w:val="20"/>
        </w:rPr>
        <w:t>2015)</w:t>
      </w:r>
      <w:r>
        <w:rPr>
          <w:rFonts w:ascii="Arial" w:hAnsi="Arial" w:cs="Arial"/>
          <w:sz w:val="20"/>
          <w:szCs w:val="20"/>
        </w:rPr>
        <w:t xml:space="preserve"> supported that “a</w:t>
      </w:r>
      <w:r w:rsidR="00B243C2" w:rsidRPr="00B243C2">
        <w:rPr>
          <w:rFonts w:ascii="Arial" w:hAnsi="Arial" w:cs="Arial"/>
          <w:sz w:val="20"/>
          <w:szCs w:val="20"/>
        </w:rPr>
        <w:t>nxiety and tension that comes with school and education is the concept of academic stress. There is also a lot of responsibility that comes with a degree and schooling being sought. Homework, exams, laboratories, reading, and quizzes are learned here. The burden of juggling the entire job, balancing time</w:t>
      </w:r>
      <w:r w:rsidR="00B90518">
        <w:rPr>
          <w:rFonts w:ascii="Arial" w:hAnsi="Arial" w:cs="Arial"/>
          <w:sz w:val="20"/>
          <w:szCs w:val="20"/>
        </w:rPr>
        <w:t>,</w:t>
      </w:r>
      <w:r w:rsidR="00B243C2" w:rsidRPr="00B243C2">
        <w:rPr>
          <w:rFonts w:ascii="Arial" w:hAnsi="Arial" w:cs="Arial"/>
          <w:sz w:val="20"/>
          <w:szCs w:val="20"/>
        </w:rPr>
        <w:t xml:space="preserve"> and making time for </w:t>
      </w:r>
      <w:r w:rsidR="00B90518">
        <w:rPr>
          <w:rFonts w:ascii="Arial" w:hAnsi="Arial" w:cs="Arial"/>
          <w:sz w:val="20"/>
          <w:szCs w:val="20"/>
        </w:rPr>
        <w:t xml:space="preserve">an </w:t>
      </w:r>
      <w:r w:rsidR="00B243C2" w:rsidRPr="00B243C2">
        <w:rPr>
          <w:rFonts w:ascii="Arial" w:hAnsi="Arial" w:cs="Arial"/>
          <w:sz w:val="20"/>
          <w:szCs w:val="20"/>
        </w:rPr>
        <w:t>extra-curricular activity is present. For school students who are frequently living away from home for the first time, academic tension is extremely challenging.</w:t>
      </w:r>
      <w:r w:rsidR="007B35E4">
        <w:rPr>
          <w:rFonts w:ascii="Arial" w:hAnsi="Arial" w:cs="Arial"/>
          <w:sz w:val="20"/>
          <w:szCs w:val="20"/>
        </w:rPr>
        <w:t xml:space="preserve"> </w:t>
      </w:r>
      <w:r w:rsidR="007B35E4" w:rsidRPr="007B35E4">
        <w:rPr>
          <w:rFonts w:ascii="Arial" w:hAnsi="Arial" w:cs="Arial"/>
          <w:sz w:val="20"/>
          <w:szCs w:val="20"/>
        </w:rPr>
        <w:t>Teachers expect that work will be finished on time. Students can underestimate the amount of time it takes to print copies of their work to complete reading and writing assignments. Stress and its symptoms, such as anxiety, depression, and exhaustion, have long been seen by individuals in numerous careers and occupations as a prevalent problem. Therefore the symptoms of anger, anxiety</w:t>
      </w:r>
      <w:r w:rsidR="00B90518">
        <w:rPr>
          <w:rFonts w:ascii="Arial" w:hAnsi="Arial" w:cs="Arial"/>
          <w:sz w:val="20"/>
          <w:szCs w:val="20"/>
        </w:rPr>
        <w:t>,</w:t>
      </w:r>
      <w:r w:rsidR="007B35E4" w:rsidRPr="007B35E4">
        <w:rPr>
          <w:rFonts w:ascii="Arial" w:hAnsi="Arial" w:cs="Arial"/>
          <w:sz w:val="20"/>
          <w:szCs w:val="20"/>
        </w:rPr>
        <w:t xml:space="preserve"> and depression are among the likely results of a high degree of stress. In comparison, stressors alone do not generate fear, depression</w:t>
      </w:r>
      <w:r w:rsidR="00B90518">
        <w:rPr>
          <w:rFonts w:ascii="Arial" w:hAnsi="Arial" w:cs="Arial"/>
          <w:sz w:val="20"/>
          <w:szCs w:val="20"/>
        </w:rPr>
        <w:t>,</w:t>
      </w:r>
      <w:r w:rsidR="007B35E4" w:rsidRPr="007B35E4">
        <w:rPr>
          <w:rFonts w:ascii="Arial" w:hAnsi="Arial" w:cs="Arial"/>
          <w:sz w:val="20"/>
          <w:szCs w:val="20"/>
        </w:rPr>
        <w:t xml:space="preserve"> or tension. Instead, stress is triggered by the relationship between stress factors and the awareness of the person and by the response to these stressors</w:t>
      </w:r>
      <w:r>
        <w:rPr>
          <w:rFonts w:ascii="Arial" w:hAnsi="Arial" w:cs="Arial"/>
          <w:sz w:val="20"/>
          <w:szCs w:val="20"/>
        </w:rPr>
        <w:t>”</w:t>
      </w:r>
      <w:r w:rsidR="007B35E4">
        <w:rPr>
          <w:rFonts w:ascii="Arial" w:hAnsi="Arial" w:cs="Arial"/>
          <w:sz w:val="20"/>
          <w:szCs w:val="20"/>
        </w:rPr>
        <w:t xml:space="preserve">. </w:t>
      </w:r>
    </w:p>
    <w:p w:rsidR="007B35E4" w:rsidRDefault="007B35E4" w:rsidP="00073285">
      <w:pPr>
        <w:spacing w:after="0" w:line="240" w:lineRule="auto"/>
        <w:jc w:val="both"/>
        <w:rPr>
          <w:rFonts w:ascii="Arial" w:hAnsi="Arial" w:cs="Arial"/>
          <w:sz w:val="20"/>
          <w:szCs w:val="20"/>
        </w:rPr>
      </w:pPr>
    </w:p>
    <w:p w:rsidR="009B3E12" w:rsidRDefault="00B90518" w:rsidP="00073285">
      <w:pPr>
        <w:spacing w:after="0" w:line="240" w:lineRule="auto"/>
        <w:jc w:val="both"/>
        <w:rPr>
          <w:rFonts w:ascii="Arial" w:hAnsi="Arial" w:cs="Arial"/>
          <w:sz w:val="20"/>
          <w:szCs w:val="20"/>
        </w:rPr>
      </w:pPr>
      <w:r>
        <w:rPr>
          <w:rFonts w:ascii="Arial" w:hAnsi="Arial" w:cs="Arial"/>
          <w:sz w:val="20"/>
          <w:szCs w:val="20"/>
        </w:rPr>
        <w:t>Besides</w:t>
      </w:r>
      <w:r w:rsidR="007B35E4" w:rsidRPr="007B35E4">
        <w:rPr>
          <w:rFonts w:ascii="Arial" w:hAnsi="Arial" w:cs="Arial"/>
          <w:sz w:val="20"/>
          <w:szCs w:val="20"/>
        </w:rPr>
        <w:t xml:space="preserve">, </w:t>
      </w:r>
      <w:r w:rsidR="00A0344D">
        <w:rPr>
          <w:rFonts w:ascii="Arial" w:hAnsi="Arial" w:cs="Arial"/>
          <w:sz w:val="20"/>
          <w:szCs w:val="20"/>
        </w:rPr>
        <w:t>“</w:t>
      </w:r>
      <w:r w:rsidR="007B35E4" w:rsidRPr="007B35E4">
        <w:rPr>
          <w:rFonts w:ascii="Arial" w:hAnsi="Arial" w:cs="Arial"/>
          <w:sz w:val="20"/>
          <w:szCs w:val="20"/>
        </w:rPr>
        <w:t xml:space="preserve">environmental stress emerges as a result of environmental stimuli or demands encountered by a participant who is challenging the capacity to cope with them. </w:t>
      </w:r>
      <w:r>
        <w:rPr>
          <w:rFonts w:ascii="Arial" w:hAnsi="Arial" w:cs="Arial"/>
          <w:sz w:val="20"/>
          <w:szCs w:val="20"/>
        </w:rPr>
        <w:t>A</w:t>
      </w:r>
      <w:r w:rsidR="007B35E4" w:rsidRPr="007B35E4">
        <w:rPr>
          <w:rFonts w:ascii="Arial" w:hAnsi="Arial" w:cs="Arial"/>
          <w:sz w:val="20"/>
          <w:szCs w:val="20"/>
        </w:rPr>
        <w:t xml:space="preserve">cademic stress has long become studied among students, and researchers also described stress factors as too many tasks, competition with other students, mistakes, and weak interactions with other students or lecturers. The student's perception of the comprehensive knowledge base required and the perception of an insufficient time to build it are academic stressors. In the second case, at predictable periods per term, students report feeling academic stress with the greatest causes of academic stress arising from taking and preparing for tests, grade rivalry, and a vast amount of material to learn in a short </w:t>
      </w:r>
      <w:r w:rsidR="007B35E4" w:rsidRPr="007B35E4">
        <w:rPr>
          <w:rFonts w:ascii="Arial" w:hAnsi="Arial" w:cs="Arial"/>
          <w:sz w:val="20"/>
          <w:szCs w:val="20"/>
        </w:rPr>
        <w:lastRenderedPageBreak/>
        <w:t>amount of time. Students suffer physical and psychological loss as stress was viewed negatively or becomes overwhelming.</w:t>
      </w:r>
      <w:r w:rsidR="00C7480A">
        <w:rPr>
          <w:rFonts w:ascii="Arial" w:hAnsi="Arial" w:cs="Arial"/>
          <w:sz w:val="20"/>
          <w:szCs w:val="20"/>
        </w:rPr>
        <w:t xml:space="preserve"> </w:t>
      </w:r>
      <w:r w:rsidR="00906F21" w:rsidRPr="00906F21">
        <w:rPr>
          <w:rFonts w:ascii="Arial" w:hAnsi="Arial" w:cs="Arial"/>
          <w:sz w:val="20"/>
          <w:szCs w:val="20"/>
        </w:rPr>
        <w:t>Student stress control approaches also include productive time management, peer reinforcement, constructive reassessment, and participation in recreational pursuits. The expectation to do well in the assessment or evaluation and the time allocated makes it very stressful for the learning environment. This is likely to influence the social interactions both inside far beyond the organization that affect the life of the person in terms of dedication to achieving the objectives.</w:t>
      </w:r>
      <w:r w:rsidR="00A47633">
        <w:rPr>
          <w:rFonts w:ascii="Arial" w:hAnsi="Arial" w:cs="Arial"/>
          <w:sz w:val="20"/>
          <w:szCs w:val="20"/>
        </w:rPr>
        <w:t xml:space="preserve"> Based on research findings, t</w:t>
      </w:r>
      <w:r w:rsidR="00A47633" w:rsidRPr="00A47633">
        <w:rPr>
          <w:rFonts w:ascii="Arial" w:hAnsi="Arial" w:cs="Arial"/>
          <w:sz w:val="20"/>
          <w:szCs w:val="20"/>
        </w:rPr>
        <w:t xml:space="preserve">he academic burden of urban students is greater than that of rural students. The academic burden of government school students is lower than that of private school students. The academic burden of the scientific subject student is greater than that of </w:t>
      </w:r>
      <w:r w:rsidR="00A47633">
        <w:rPr>
          <w:rFonts w:ascii="Arial" w:hAnsi="Arial" w:cs="Arial"/>
          <w:sz w:val="20"/>
          <w:szCs w:val="20"/>
        </w:rPr>
        <w:t>the art student. The students who were</w:t>
      </w:r>
      <w:r w:rsidR="00A47633" w:rsidRPr="00A47633">
        <w:rPr>
          <w:rFonts w:ascii="Arial" w:hAnsi="Arial" w:cs="Arial"/>
          <w:sz w:val="20"/>
          <w:szCs w:val="20"/>
        </w:rPr>
        <w:t xml:space="preserve"> tuition by parents are higher than their counterpart as literate level academic tension</w:t>
      </w:r>
      <w:r w:rsidR="00A0344D">
        <w:rPr>
          <w:rFonts w:ascii="Arial" w:hAnsi="Arial" w:cs="Arial"/>
          <w:sz w:val="20"/>
          <w:szCs w:val="20"/>
        </w:rPr>
        <w:t>”</w:t>
      </w:r>
      <w:r w:rsidR="00A47633" w:rsidRPr="00A47633">
        <w:rPr>
          <w:rFonts w:ascii="Arial" w:hAnsi="Arial" w:cs="Arial"/>
          <w:sz w:val="20"/>
          <w:szCs w:val="20"/>
        </w:rPr>
        <w:t>.</w:t>
      </w:r>
    </w:p>
    <w:p w:rsidR="004D62DA" w:rsidRDefault="004D62DA" w:rsidP="00073285">
      <w:pPr>
        <w:spacing w:after="0" w:line="240" w:lineRule="auto"/>
        <w:jc w:val="both"/>
        <w:rPr>
          <w:rFonts w:ascii="Arial" w:hAnsi="Arial" w:cs="Arial"/>
          <w:sz w:val="20"/>
          <w:szCs w:val="20"/>
        </w:rPr>
      </w:pPr>
    </w:p>
    <w:p w:rsidR="00E1115F" w:rsidRDefault="00972C2F" w:rsidP="00073285">
      <w:pPr>
        <w:spacing w:after="0" w:line="240" w:lineRule="auto"/>
        <w:jc w:val="both"/>
        <w:rPr>
          <w:rFonts w:ascii="Arial" w:hAnsi="Arial" w:cs="Arial"/>
          <w:sz w:val="20"/>
          <w:szCs w:val="20"/>
          <w:lang w:val="en-US"/>
        </w:rPr>
      </w:pPr>
      <w:proofErr w:type="spellStart"/>
      <w:r w:rsidRPr="00972C2F">
        <w:rPr>
          <w:rFonts w:ascii="Arial" w:hAnsi="Arial" w:cs="Arial"/>
          <w:sz w:val="20"/>
          <w:szCs w:val="20"/>
        </w:rPr>
        <w:t>E</w:t>
      </w:r>
      <w:r>
        <w:rPr>
          <w:rFonts w:ascii="Arial" w:hAnsi="Arial" w:cs="Arial"/>
          <w:sz w:val="20"/>
          <w:szCs w:val="20"/>
        </w:rPr>
        <w:t>lsalem</w:t>
      </w:r>
      <w:proofErr w:type="spellEnd"/>
      <w:r>
        <w:rPr>
          <w:rFonts w:ascii="Arial" w:hAnsi="Arial" w:cs="Arial"/>
          <w:sz w:val="20"/>
          <w:szCs w:val="20"/>
        </w:rPr>
        <w:t xml:space="preserve"> et al (</w:t>
      </w:r>
      <w:r w:rsidRPr="00972C2F">
        <w:rPr>
          <w:rFonts w:ascii="Arial" w:hAnsi="Arial" w:cs="Arial"/>
          <w:sz w:val="20"/>
          <w:szCs w:val="20"/>
        </w:rPr>
        <w:t>2020)</w:t>
      </w:r>
      <w:r>
        <w:rPr>
          <w:rFonts w:ascii="Arial" w:hAnsi="Arial" w:cs="Arial"/>
          <w:sz w:val="20"/>
          <w:szCs w:val="20"/>
        </w:rPr>
        <w:t xml:space="preserve"> confirm</w:t>
      </w:r>
      <w:r w:rsidR="00AD08C6">
        <w:rPr>
          <w:rFonts w:ascii="Arial" w:hAnsi="Arial" w:cs="Arial"/>
          <w:sz w:val="20"/>
          <w:szCs w:val="20"/>
        </w:rPr>
        <w:t>s</w:t>
      </w:r>
      <w:r>
        <w:rPr>
          <w:rFonts w:ascii="Arial" w:hAnsi="Arial" w:cs="Arial"/>
          <w:sz w:val="20"/>
          <w:szCs w:val="20"/>
        </w:rPr>
        <w:t xml:space="preserve"> “s</w:t>
      </w:r>
      <w:r w:rsidR="004D62DA" w:rsidRPr="004D62DA">
        <w:rPr>
          <w:rFonts w:ascii="Arial" w:hAnsi="Arial" w:cs="Arial"/>
          <w:sz w:val="20"/>
          <w:szCs w:val="20"/>
        </w:rPr>
        <w:t xml:space="preserve">tress is recognized to </w:t>
      </w:r>
      <w:r w:rsidR="00B90518">
        <w:rPr>
          <w:rFonts w:ascii="Arial" w:hAnsi="Arial" w:cs="Arial"/>
          <w:sz w:val="20"/>
          <w:szCs w:val="20"/>
        </w:rPr>
        <w:t>influence</w:t>
      </w:r>
      <w:r w:rsidR="004D62DA" w:rsidRPr="004D62DA">
        <w:rPr>
          <w:rFonts w:ascii="Arial" w:hAnsi="Arial" w:cs="Arial"/>
          <w:sz w:val="20"/>
          <w:szCs w:val="20"/>
        </w:rPr>
        <w:t xml:space="preserve"> food preferences, with increased consumption throughout stressful periods of unhealthy foods like fat and sweet was identified. Nevertheless, due to some neurological causes, certain people might be more resistant to unhealthy decisions. Stress effects on appetitive brain activity have been identified in a new study compared students in examination conditions with normal days. Self-control was proposed to be affected by a personality feature that could lead to mood swings when subjected to extreme conditions in sensitive subjects. The higher risk for exam-induced unhealthy food decisions was for students with more tension</w:t>
      </w:r>
      <w:r>
        <w:rPr>
          <w:rFonts w:ascii="Arial" w:hAnsi="Arial" w:cs="Arial"/>
          <w:sz w:val="20"/>
          <w:szCs w:val="20"/>
        </w:rPr>
        <w:t>”</w:t>
      </w:r>
      <w:r w:rsidR="004D62DA" w:rsidRPr="004D62DA">
        <w:rPr>
          <w:rFonts w:ascii="Arial" w:hAnsi="Arial" w:cs="Arial"/>
          <w:sz w:val="20"/>
          <w:szCs w:val="20"/>
        </w:rPr>
        <w:t>.</w:t>
      </w:r>
      <w:r w:rsidR="004D62DA">
        <w:rPr>
          <w:rFonts w:ascii="Arial" w:hAnsi="Arial" w:cs="Arial"/>
          <w:sz w:val="20"/>
          <w:szCs w:val="20"/>
        </w:rPr>
        <w:t xml:space="preserve"> </w:t>
      </w:r>
      <w:r w:rsidR="00E1115F">
        <w:rPr>
          <w:rFonts w:ascii="Arial" w:hAnsi="Arial" w:cs="Arial"/>
          <w:sz w:val="20"/>
          <w:szCs w:val="20"/>
        </w:rPr>
        <w:t xml:space="preserve">Regarding </w:t>
      </w:r>
      <w:r w:rsidR="00A70CE6">
        <w:rPr>
          <w:rFonts w:ascii="Arial" w:hAnsi="Arial" w:cs="Arial"/>
          <w:sz w:val="20"/>
          <w:szCs w:val="20"/>
        </w:rPr>
        <w:t xml:space="preserve">the </w:t>
      </w:r>
      <w:r w:rsidR="00E1115F">
        <w:rPr>
          <w:rFonts w:ascii="Arial" w:hAnsi="Arial" w:cs="Arial"/>
          <w:sz w:val="20"/>
          <w:szCs w:val="20"/>
        </w:rPr>
        <w:t>focus topic that related to students suicide because of stress, therefore, s</w:t>
      </w:r>
      <w:r w:rsidR="00220141">
        <w:rPr>
          <w:rFonts w:ascii="Arial" w:hAnsi="Arial" w:cs="Arial"/>
          <w:sz w:val="20"/>
          <w:szCs w:val="20"/>
        </w:rPr>
        <w:t xml:space="preserve">upported by </w:t>
      </w:r>
      <w:r w:rsidR="00220141" w:rsidRPr="00220141">
        <w:rPr>
          <w:rFonts w:ascii="Arial" w:hAnsi="Arial" w:cs="Arial"/>
          <w:sz w:val="20"/>
          <w:szCs w:val="20"/>
          <w:lang w:val="en-US"/>
        </w:rPr>
        <w:t>(Vargas-Medrano et al., 2020)</w:t>
      </w:r>
      <w:r w:rsidR="00220141">
        <w:rPr>
          <w:rFonts w:ascii="Arial" w:hAnsi="Arial" w:cs="Arial"/>
          <w:sz w:val="20"/>
          <w:szCs w:val="20"/>
          <w:lang w:val="en-US"/>
        </w:rPr>
        <w:t xml:space="preserve"> </w:t>
      </w:r>
      <w:r w:rsidR="00D3356B">
        <w:rPr>
          <w:rFonts w:ascii="Arial" w:hAnsi="Arial" w:cs="Arial"/>
          <w:sz w:val="20"/>
          <w:szCs w:val="20"/>
          <w:lang w:val="en-US"/>
        </w:rPr>
        <w:t xml:space="preserve">from the fundamental stress knowledge that </w:t>
      </w:r>
      <w:r w:rsidR="00E1115F">
        <w:rPr>
          <w:rFonts w:ascii="Arial" w:hAnsi="Arial" w:cs="Arial"/>
          <w:sz w:val="20"/>
          <w:szCs w:val="20"/>
          <w:lang w:val="en-US"/>
        </w:rPr>
        <w:t xml:space="preserve">explained the factor </w:t>
      </w:r>
      <w:r w:rsidR="00E1115F" w:rsidRPr="00E1115F">
        <w:rPr>
          <w:rFonts w:ascii="Arial" w:hAnsi="Arial" w:cs="Arial"/>
          <w:sz w:val="20"/>
          <w:szCs w:val="20"/>
          <w:lang w:val="en-US"/>
        </w:rPr>
        <w:t>of suicidal behavior in adolescents</w:t>
      </w:r>
      <w:r w:rsidR="00E1115F">
        <w:rPr>
          <w:rFonts w:ascii="Arial" w:hAnsi="Arial" w:cs="Arial"/>
          <w:sz w:val="20"/>
          <w:szCs w:val="20"/>
          <w:lang w:val="en-US"/>
        </w:rPr>
        <w:t>. The factors included:</w:t>
      </w:r>
    </w:p>
    <w:p w:rsidR="00DB2DFE" w:rsidRDefault="00E1115F" w:rsidP="00DB2DFE">
      <w:pPr>
        <w:pStyle w:val="ListParagraph"/>
        <w:numPr>
          <w:ilvl w:val="0"/>
          <w:numId w:val="35"/>
        </w:numPr>
        <w:spacing w:after="0" w:line="240" w:lineRule="auto"/>
        <w:ind w:left="720"/>
        <w:jc w:val="both"/>
        <w:rPr>
          <w:rFonts w:ascii="Arial" w:hAnsi="Arial" w:cs="Arial"/>
          <w:sz w:val="20"/>
          <w:szCs w:val="20"/>
          <w:lang w:val="en-US"/>
        </w:rPr>
      </w:pPr>
      <w:r>
        <w:rPr>
          <w:rFonts w:ascii="Arial" w:hAnsi="Arial" w:cs="Arial"/>
          <w:sz w:val="20"/>
          <w:szCs w:val="20"/>
          <w:lang w:val="en-US"/>
        </w:rPr>
        <w:t>Personality risk factor, it included four factor</w:t>
      </w:r>
      <w:r w:rsidR="004A4AFC">
        <w:rPr>
          <w:rFonts w:ascii="Arial" w:hAnsi="Arial" w:cs="Arial"/>
          <w:sz w:val="20"/>
          <w:szCs w:val="20"/>
          <w:lang w:val="en-US"/>
        </w:rPr>
        <w:t>s</w:t>
      </w:r>
      <w:r>
        <w:rPr>
          <w:rFonts w:ascii="Arial" w:hAnsi="Arial" w:cs="Arial"/>
          <w:sz w:val="20"/>
          <w:szCs w:val="20"/>
          <w:lang w:val="en-US"/>
        </w:rPr>
        <w:t xml:space="preserve"> such as: </w:t>
      </w:r>
    </w:p>
    <w:p w:rsidR="00DB2DFE" w:rsidRDefault="00ED6E45" w:rsidP="00ED6E45">
      <w:pPr>
        <w:pStyle w:val="ListParagraph"/>
        <w:numPr>
          <w:ilvl w:val="0"/>
          <w:numId w:val="35"/>
        </w:numPr>
        <w:spacing w:after="0" w:line="240" w:lineRule="auto"/>
        <w:ind w:left="1080"/>
        <w:jc w:val="both"/>
        <w:rPr>
          <w:rFonts w:ascii="Arial" w:hAnsi="Arial" w:cs="Arial"/>
          <w:sz w:val="20"/>
          <w:szCs w:val="20"/>
          <w:lang w:val="en-US"/>
        </w:rPr>
      </w:pPr>
      <w:r>
        <w:rPr>
          <w:rFonts w:ascii="Arial" w:hAnsi="Arial" w:cs="Arial"/>
          <w:sz w:val="20"/>
          <w:szCs w:val="20"/>
          <w:lang w:val="en-US"/>
        </w:rPr>
        <w:t>H</w:t>
      </w:r>
      <w:r w:rsidR="00E1115F" w:rsidRPr="00E1115F">
        <w:rPr>
          <w:rFonts w:ascii="Arial" w:hAnsi="Arial" w:cs="Arial"/>
          <w:sz w:val="20"/>
          <w:szCs w:val="20"/>
          <w:lang w:val="en-US"/>
        </w:rPr>
        <w:t>opelessness</w:t>
      </w:r>
      <w:r w:rsidR="00E1115F">
        <w:rPr>
          <w:rFonts w:ascii="Arial" w:hAnsi="Arial" w:cs="Arial"/>
          <w:sz w:val="20"/>
          <w:szCs w:val="20"/>
          <w:lang w:val="en-US"/>
        </w:rPr>
        <w:t>-</w:t>
      </w:r>
      <w:r>
        <w:rPr>
          <w:rFonts w:ascii="Arial" w:hAnsi="Arial" w:cs="Arial"/>
          <w:sz w:val="20"/>
          <w:szCs w:val="20"/>
          <w:lang w:val="en-US"/>
        </w:rPr>
        <w:t xml:space="preserve">related </w:t>
      </w:r>
      <w:r w:rsidRPr="00ED6E45">
        <w:rPr>
          <w:rFonts w:ascii="Arial" w:hAnsi="Arial" w:cs="Arial"/>
          <w:sz w:val="20"/>
          <w:szCs w:val="20"/>
          <w:lang w:val="en-US"/>
        </w:rPr>
        <w:t>to the risk factors for suicidality, however, are also known to be a</w:t>
      </w:r>
      <w:r>
        <w:rPr>
          <w:rFonts w:ascii="Arial" w:hAnsi="Arial" w:cs="Arial"/>
          <w:sz w:val="20"/>
          <w:szCs w:val="20"/>
          <w:lang w:val="en-US"/>
        </w:rPr>
        <w:t>ssociated with major depression;</w:t>
      </w:r>
    </w:p>
    <w:p w:rsidR="00DB2DFE" w:rsidRDefault="00ED6E45" w:rsidP="005B1D0A">
      <w:pPr>
        <w:pStyle w:val="ListParagraph"/>
        <w:numPr>
          <w:ilvl w:val="0"/>
          <w:numId w:val="35"/>
        </w:numPr>
        <w:spacing w:after="0" w:line="240" w:lineRule="auto"/>
        <w:ind w:left="1080"/>
        <w:jc w:val="both"/>
        <w:rPr>
          <w:rFonts w:ascii="Arial" w:hAnsi="Arial" w:cs="Arial"/>
          <w:sz w:val="20"/>
          <w:szCs w:val="20"/>
          <w:lang w:val="en-US"/>
        </w:rPr>
      </w:pPr>
      <w:r>
        <w:rPr>
          <w:rFonts w:ascii="Arial" w:hAnsi="Arial" w:cs="Arial"/>
          <w:sz w:val="20"/>
          <w:szCs w:val="20"/>
          <w:lang w:val="en-US"/>
        </w:rPr>
        <w:t>Impulsivity</w:t>
      </w:r>
      <w:r w:rsidR="005B1D0A">
        <w:rPr>
          <w:rFonts w:ascii="Arial" w:hAnsi="Arial" w:cs="Arial"/>
          <w:sz w:val="20"/>
          <w:szCs w:val="20"/>
          <w:lang w:val="en-US"/>
        </w:rPr>
        <w:t xml:space="preserve">: </w:t>
      </w:r>
      <w:r w:rsidR="005B1D0A" w:rsidRPr="005B1D0A">
        <w:rPr>
          <w:rFonts w:ascii="Arial" w:hAnsi="Arial" w:cs="Arial"/>
          <w:sz w:val="20"/>
          <w:szCs w:val="20"/>
          <w:lang w:val="en-US"/>
        </w:rPr>
        <w:t xml:space="preserve">is strongly linked with risky behavior management, suicidality, and psychopathology. Several cross-sectional and longitudinal studies with both self-reported and performance-based impulsivity </w:t>
      </w:r>
      <w:r w:rsidR="005B1D0A">
        <w:rPr>
          <w:rFonts w:ascii="Arial" w:hAnsi="Arial" w:cs="Arial"/>
          <w:sz w:val="20"/>
          <w:szCs w:val="20"/>
          <w:lang w:val="en-US"/>
        </w:rPr>
        <w:t>were linked to suicide attempts;</w:t>
      </w:r>
    </w:p>
    <w:p w:rsidR="005B1D0A" w:rsidRDefault="005B1D0A" w:rsidP="00BB3F51">
      <w:pPr>
        <w:pStyle w:val="ListParagraph"/>
        <w:numPr>
          <w:ilvl w:val="0"/>
          <w:numId w:val="35"/>
        </w:numPr>
        <w:spacing w:after="0" w:line="240" w:lineRule="auto"/>
        <w:ind w:left="1080"/>
        <w:jc w:val="both"/>
        <w:rPr>
          <w:rFonts w:ascii="Arial" w:hAnsi="Arial" w:cs="Arial"/>
          <w:sz w:val="20"/>
          <w:szCs w:val="20"/>
          <w:lang w:val="en-US"/>
        </w:rPr>
      </w:pPr>
      <w:r>
        <w:rPr>
          <w:rFonts w:ascii="Arial" w:hAnsi="Arial" w:cs="Arial"/>
          <w:sz w:val="20"/>
          <w:szCs w:val="20"/>
          <w:lang w:val="en-US"/>
        </w:rPr>
        <w:t xml:space="preserve">Aggression: </w:t>
      </w:r>
      <w:r w:rsidR="00BB3F51">
        <w:rPr>
          <w:rFonts w:ascii="Arial" w:hAnsi="Arial" w:cs="Arial"/>
          <w:sz w:val="20"/>
          <w:szCs w:val="20"/>
          <w:lang w:val="en-US"/>
        </w:rPr>
        <w:t>o</w:t>
      </w:r>
      <w:r w:rsidR="00BB3F51" w:rsidRPr="00BB3F51">
        <w:rPr>
          <w:rFonts w:ascii="Arial" w:hAnsi="Arial" w:cs="Arial"/>
          <w:sz w:val="20"/>
          <w:szCs w:val="20"/>
          <w:lang w:val="en-US"/>
        </w:rPr>
        <w:t xml:space="preserve">ne of the important risk factors for suicide is violence, which is usually found in teens. </w:t>
      </w:r>
      <w:r w:rsidR="004A4AFC">
        <w:rPr>
          <w:rFonts w:ascii="Arial" w:hAnsi="Arial" w:cs="Arial"/>
          <w:sz w:val="20"/>
          <w:szCs w:val="20"/>
          <w:lang w:val="en-US"/>
        </w:rPr>
        <w:t>The s</w:t>
      </w:r>
      <w:r w:rsidR="00BB3F51" w:rsidRPr="00BB3F51">
        <w:rPr>
          <w:rFonts w:ascii="Arial" w:hAnsi="Arial" w:cs="Arial"/>
          <w:sz w:val="20"/>
          <w:szCs w:val="20"/>
          <w:lang w:val="en-US"/>
        </w:rPr>
        <w:t>uicidal activity can be assoc</w:t>
      </w:r>
      <w:r w:rsidR="00BB3F51">
        <w:rPr>
          <w:rFonts w:ascii="Arial" w:hAnsi="Arial" w:cs="Arial"/>
          <w:sz w:val="20"/>
          <w:szCs w:val="20"/>
          <w:lang w:val="en-US"/>
        </w:rPr>
        <w:t>iated with impulsive aggression;</w:t>
      </w:r>
    </w:p>
    <w:p w:rsidR="00BB3F51" w:rsidRPr="00BB3F51" w:rsidRDefault="00BB3F51" w:rsidP="009B10CE">
      <w:pPr>
        <w:pStyle w:val="ListParagraph"/>
        <w:numPr>
          <w:ilvl w:val="0"/>
          <w:numId w:val="35"/>
        </w:numPr>
        <w:spacing w:after="0" w:line="240" w:lineRule="auto"/>
        <w:ind w:left="1080"/>
        <w:jc w:val="both"/>
        <w:rPr>
          <w:rFonts w:ascii="Arial" w:hAnsi="Arial" w:cs="Arial"/>
          <w:sz w:val="20"/>
          <w:szCs w:val="20"/>
          <w:lang w:val="en-US"/>
        </w:rPr>
      </w:pPr>
      <w:r>
        <w:rPr>
          <w:rFonts w:ascii="Arial" w:hAnsi="Arial" w:cs="Arial"/>
          <w:sz w:val="20"/>
          <w:szCs w:val="20"/>
          <w:lang w:val="en-US"/>
        </w:rPr>
        <w:t>Perfectionism: t</w:t>
      </w:r>
      <w:r w:rsidRPr="00BB3F51">
        <w:rPr>
          <w:rFonts w:ascii="Arial" w:hAnsi="Arial" w:cs="Arial"/>
          <w:sz w:val="20"/>
          <w:szCs w:val="20"/>
          <w:lang w:val="en-US"/>
        </w:rPr>
        <w:t xml:space="preserve">he increased risk of suicide attempts was also strongly associated with high levels of perfectionism. </w:t>
      </w:r>
      <w:r w:rsidR="004A4AFC">
        <w:rPr>
          <w:rFonts w:ascii="Arial" w:hAnsi="Arial" w:cs="Arial"/>
          <w:sz w:val="20"/>
          <w:szCs w:val="20"/>
          <w:lang w:val="en-US"/>
        </w:rPr>
        <w:t>A m</w:t>
      </w:r>
      <w:r w:rsidRPr="00BB3F51">
        <w:rPr>
          <w:rFonts w:ascii="Arial" w:hAnsi="Arial" w:cs="Arial"/>
          <w:sz w:val="20"/>
          <w:szCs w:val="20"/>
          <w:lang w:val="en-US"/>
        </w:rPr>
        <w:t>eta-analysis based on 45 different studies, including undergraduates, medical students, community adults</w:t>
      </w:r>
      <w:r w:rsidR="004A4AFC">
        <w:rPr>
          <w:rFonts w:ascii="Arial" w:hAnsi="Arial" w:cs="Arial"/>
          <w:sz w:val="20"/>
          <w:szCs w:val="20"/>
          <w:lang w:val="en-US"/>
        </w:rPr>
        <w:t>,</w:t>
      </w:r>
      <w:r w:rsidRPr="00BB3F51">
        <w:rPr>
          <w:rFonts w:ascii="Arial" w:hAnsi="Arial" w:cs="Arial"/>
          <w:sz w:val="20"/>
          <w:szCs w:val="20"/>
          <w:lang w:val="en-US"/>
        </w:rPr>
        <w:t xml:space="preserve"> and psychiatric patients (n = 11,747), underlined from the literature, to understand the association between suicide and perfectionism correlations. Suicide an attempt was positively associated with a total of 13 out of 15 dimensions of perfectionism.</w:t>
      </w:r>
    </w:p>
    <w:p w:rsidR="009B3E12" w:rsidRDefault="00DE5301" w:rsidP="005131B0">
      <w:pPr>
        <w:pStyle w:val="ListParagraph"/>
        <w:numPr>
          <w:ilvl w:val="0"/>
          <w:numId w:val="35"/>
        </w:numPr>
        <w:spacing w:after="0" w:line="240" w:lineRule="auto"/>
        <w:ind w:left="720"/>
        <w:jc w:val="both"/>
        <w:rPr>
          <w:rFonts w:ascii="Arial" w:hAnsi="Arial" w:cs="Arial"/>
          <w:sz w:val="20"/>
          <w:szCs w:val="20"/>
        </w:rPr>
      </w:pPr>
      <w:r>
        <w:rPr>
          <w:rFonts w:ascii="Arial" w:hAnsi="Arial" w:cs="Arial"/>
          <w:sz w:val="20"/>
          <w:szCs w:val="20"/>
        </w:rPr>
        <w:t>Cognitive factor: it included four factors such as:</w:t>
      </w:r>
    </w:p>
    <w:p w:rsidR="00DE5301" w:rsidRDefault="00DD5D0F" w:rsidP="00CC555E">
      <w:pPr>
        <w:pStyle w:val="ListParagraph"/>
        <w:numPr>
          <w:ilvl w:val="0"/>
          <w:numId w:val="35"/>
        </w:numPr>
        <w:spacing w:after="0" w:line="240" w:lineRule="auto"/>
        <w:ind w:left="1080"/>
        <w:jc w:val="both"/>
        <w:rPr>
          <w:rFonts w:ascii="Arial" w:hAnsi="Arial" w:cs="Arial"/>
          <w:sz w:val="20"/>
          <w:szCs w:val="20"/>
        </w:rPr>
      </w:pPr>
      <w:r>
        <w:rPr>
          <w:rFonts w:ascii="Arial" w:hAnsi="Arial" w:cs="Arial"/>
          <w:sz w:val="20"/>
          <w:szCs w:val="20"/>
        </w:rPr>
        <w:t>Cognitive rigidity:  o</w:t>
      </w:r>
      <w:r w:rsidRPr="00DD5D0F">
        <w:rPr>
          <w:rFonts w:ascii="Arial" w:hAnsi="Arial" w:cs="Arial"/>
          <w:sz w:val="20"/>
          <w:szCs w:val="20"/>
        </w:rPr>
        <w:t xml:space="preserve">ne of the positive characteristic risk variables for suicidal attempts and </w:t>
      </w:r>
      <w:r w:rsidR="008B0637" w:rsidRPr="00DD5D0F">
        <w:rPr>
          <w:rFonts w:ascii="Arial" w:hAnsi="Arial" w:cs="Arial"/>
          <w:sz w:val="20"/>
          <w:szCs w:val="20"/>
        </w:rPr>
        <w:t>behaviour</w:t>
      </w:r>
      <w:r w:rsidRPr="00DD5D0F">
        <w:rPr>
          <w:rFonts w:ascii="Arial" w:hAnsi="Arial" w:cs="Arial"/>
          <w:sz w:val="20"/>
          <w:szCs w:val="20"/>
        </w:rPr>
        <w:t xml:space="preserve"> is cognitive rigidity. Rigidity leads to polarized thinking and to either "good/bad" or "success/failure" ca</w:t>
      </w:r>
      <w:r>
        <w:rPr>
          <w:rFonts w:ascii="Arial" w:hAnsi="Arial" w:cs="Arial"/>
          <w:sz w:val="20"/>
          <w:szCs w:val="20"/>
        </w:rPr>
        <w:t>tegorizing all life experiences;</w:t>
      </w:r>
    </w:p>
    <w:p w:rsidR="00DD5D0F" w:rsidRDefault="00381959" w:rsidP="00381959">
      <w:pPr>
        <w:pStyle w:val="ListParagraph"/>
        <w:numPr>
          <w:ilvl w:val="0"/>
          <w:numId w:val="35"/>
        </w:numPr>
        <w:spacing w:after="0" w:line="240" w:lineRule="auto"/>
        <w:ind w:left="1080"/>
        <w:jc w:val="both"/>
        <w:rPr>
          <w:rFonts w:ascii="Arial" w:hAnsi="Arial" w:cs="Arial"/>
          <w:sz w:val="20"/>
          <w:szCs w:val="20"/>
        </w:rPr>
      </w:pPr>
      <w:r w:rsidRPr="00381959">
        <w:rPr>
          <w:rFonts w:ascii="Arial" w:hAnsi="Arial" w:cs="Arial"/>
          <w:sz w:val="20"/>
          <w:szCs w:val="20"/>
        </w:rPr>
        <w:t>Thought suppression</w:t>
      </w:r>
      <w:r>
        <w:rPr>
          <w:rFonts w:ascii="Arial" w:hAnsi="Arial" w:cs="Arial"/>
          <w:sz w:val="20"/>
          <w:szCs w:val="20"/>
        </w:rPr>
        <w:t>: t</w:t>
      </w:r>
      <w:r w:rsidRPr="00381959">
        <w:rPr>
          <w:rFonts w:ascii="Arial" w:hAnsi="Arial" w:cs="Arial"/>
          <w:sz w:val="20"/>
          <w:szCs w:val="20"/>
        </w:rPr>
        <w:t xml:space="preserve">he inhibition of thought is a strong mediator of emotional reactivity and self-injury. Further suicide attempts </w:t>
      </w:r>
      <w:r w:rsidR="004A4AFC">
        <w:rPr>
          <w:rFonts w:ascii="Arial" w:hAnsi="Arial" w:cs="Arial"/>
          <w:sz w:val="20"/>
          <w:szCs w:val="20"/>
        </w:rPr>
        <w:t xml:space="preserve">to </w:t>
      </w:r>
      <w:r w:rsidRPr="00381959">
        <w:rPr>
          <w:rFonts w:ascii="Arial" w:hAnsi="Arial" w:cs="Arial"/>
          <w:sz w:val="20"/>
          <w:szCs w:val="20"/>
        </w:rPr>
        <w:t xml:space="preserve">research, and at least one teen suicide attempt, show an increased tendency to ignore unwanted thoughts. Per the studies </w:t>
      </w:r>
      <w:r w:rsidR="004E74D1">
        <w:rPr>
          <w:rFonts w:ascii="Arial" w:hAnsi="Arial" w:cs="Arial"/>
          <w:sz w:val="20"/>
          <w:szCs w:val="20"/>
        </w:rPr>
        <w:t>mentioned earlier;</w:t>
      </w:r>
    </w:p>
    <w:p w:rsidR="004E74D1" w:rsidRDefault="004E74D1" w:rsidP="004E74D1">
      <w:pPr>
        <w:pStyle w:val="ListParagraph"/>
        <w:numPr>
          <w:ilvl w:val="0"/>
          <w:numId w:val="35"/>
        </w:numPr>
        <w:spacing w:after="0" w:line="240" w:lineRule="auto"/>
        <w:ind w:left="1080"/>
        <w:jc w:val="both"/>
        <w:rPr>
          <w:rFonts w:ascii="Arial" w:hAnsi="Arial" w:cs="Arial"/>
          <w:sz w:val="20"/>
          <w:szCs w:val="20"/>
        </w:rPr>
      </w:pPr>
      <w:r w:rsidRPr="004E74D1">
        <w:rPr>
          <w:rFonts w:ascii="Arial" w:hAnsi="Arial" w:cs="Arial"/>
          <w:sz w:val="20"/>
          <w:szCs w:val="20"/>
        </w:rPr>
        <w:t>Fearlessness and pain sensitivity: Self-injury is more likely in suicidal youth than in adults and may be attributed to a rise in pain perception. This rise is yet to be determined as either the cause of suicid</w:t>
      </w:r>
      <w:r>
        <w:rPr>
          <w:rFonts w:ascii="Arial" w:hAnsi="Arial" w:cs="Arial"/>
          <w:sz w:val="20"/>
          <w:szCs w:val="20"/>
        </w:rPr>
        <w:t>al activity or the result of it;</w:t>
      </w:r>
    </w:p>
    <w:p w:rsidR="004E74D1" w:rsidRDefault="00A74ED9" w:rsidP="00A74ED9">
      <w:pPr>
        <w:pStyle w:val="ListParagraph"/>
        <w:numPr>
          <w:ilvl w:val="0"/>
          <w:numId w:val="35"/>
        </w:numPr>
        <w:spacing w:after="0" w:line="240" w:lineRule="auto"/>
        <w:ind w:left="1080"/>
        <w:jc w:val="both"/>
        <w:rPr>
          <w:rFonts w:ascii="Arial" w:hAnsi="Arial" w:cs="Arial"/>
          <w:sz w:val="20"/>
          <w:szCs w:val="20"/>
        </w:rPr>
      </w:pPr>
      <w:r w:rsidRPr="00A74ED9">
        <w:rPr>
          <w:rFonts w:ascii="Arial" w:hAnsi="Arial" w:cs="Arial"/>
          <w:sz w:val="20"/>
          <w:szCs w:val="20"/>
        </w:rPr>
        <w:t>Agitation and Tacit Associations: In individuals with suicide attempts, agitation</w:t>
      </w:r>
      <w:r w:rsidR="004A4AFC">
        <w:rPr>
          <w:rFonts w:ascii="Arial" w:hAnsi="Arial" w:cs="Arial"/>
          <w:sz w:val="20"/>
          <w:szCs w:val="20"/>
        </w:rPr>
        <w:t>,</w:t>
      </w:r>
      <w:r w:rsidRPr="00A74ED9">
        <w:rPr>
          <w:rFonts w:ascii="Arial" w:hAnsi="Arial" w:cs="Arial"/>
          <w:sz w:val="20"/>
          <w:szCs w:val="20"/>
        </w:rPr>
        <w:t xml:space="preserve"> and inferred cognitions are considered to be projective actions for suicide. Agitation, since it can amplify depressive symptoms and side effects, is closely related to suicidal </w:t>
      </w:r>
      <w:proofErr w:type="spellStart"/>
      <w:r w:rsidRPr="00A74ED9">
        <w:rPr>
          <w:rFonts w:ascii="Arial" w:hAnsi="Arial" w:cs="Arial"/>
          <w:sz w:val="20"/>
          <w:szCs w:val="20"/>
        </w:rPr>
        <w:t>behavior</w:t>
      </w:r>
      <w:proofErr w:type="spellEnd"/>
      <w:r w:rsidRPr="00A74ED9">
        <w:rPr>
          <w:rFonts w:ascii="Arial" w:hAnsi="Arial" w:cs="Arial"/>
          <w:sz w:val="20"/>
          <w:szCs w:val="20"/>
        </w:rPr>
        <w:t xml:space="preserve"> </w:t>
      </w:r>
      <w:r w:rsidR="004A4AFC">
        <w:rPr>
          <w:rFonts w:ascii="Arial" w:hAnsi="Arial" w:cs="Arial"/>
          <w:sz w:val="20"/>
          <w:szCs w:val="20"/>
        </w:rPr>
        <w:t>concerning</w:t>
      </w:r>
      <w:r w:rsidRPr="00A74ED9">
        <w:rPr>
          <w:rFonts w:ascii="Arial" w:hAnsi="Arial" w:cs="Arial"/>
          <w:sz w:val="20"/>
          <w:szCs w:val="20"/>
        </w:rPr>
        <w:t xml:space="preserve"> some mental disorders and treatment. Near relations between the individual and death may be predictive of potential teen suicide attempts.</w:t>
      </w:r>
    </w:p>
    <w:p w:rsidR="005131B0" w:rsidRDefault="005131B0" w:rsidP="005131B0">
      <w:pPr>
        <w:pStyle w:val="ListParagraph"/>
        <w:numPr>
          <w:ilvl w:val="0"/>
          <w:numId w:val="35"/>
        </w:numPr>
        <w:spacing w:after="0" w:line="240" w:lineRule="auto"/>
        <w:jc w:val="both"/>
        <w:rPr>
          <w:rFonts w:ascii="Arial" w:hAnsi="Arial" w:cs="Arial"/>
          <w:sz w:val="20"/>
          <w:szCs w:val="20"/>
        </w:rPr>
      </w:pPr>
      <w:r>
        <w:rPr>
          <w:rFonts w:ascii="Arial" w:hAnsi="Arial" w:cs="Arial"/>
          <w:sz w:val="20"/>
          <w:szCs w:val="20"/>
        </w:rPr>
        <w:t>Social factor: t</w:t>
      </w:r>
      <w:r w:rsidRPr="005131B0">
        <w:rPr>
          <w:rFonts w:ascii="Arial" w:hAnsi="Arial" w:cs="Arial"/>
          <w:sz w:val="20"/>
          <w:szCs w:val="20"/>
        </w:rPr>
        <w:t>he increase in the number of suicide attempts is believed to be incommensurately correlated to mental health and socio-etiological causes, such as African Americans, including poverty and racial inequality. Stress linked to the aforementioned ethnic groups, including victimization, is expected to account for their increased risk of suicide.</w:t>
      </w:r>
      <w:r>
        <w:rPr>
          <w:rFonts w:ascii="Arial" w:hAnsi="Arial" w:cs="Arial"/>
          <w:sz w:val="20"/>
          <w:szCs w:val="20"/>
        </w:rPr>
        <w:t xml:space="preserve"> The factors behind social, for example:</w:t>
      </w:r>
    </w:p>
    <w:p w:rsidR="005131B0" w:rsidRDefault="008B7DAD" w:rsidP="005131B0">
      <w:pPr>
        <w:pStyle w:val="ListParagraph"/>
        <w:numPr>
          <w:ilvl w:val="0"/>
          <w:numId w:val="35"/>
        </w:numPr>
        <w:spacing w:after="0" w:line="240" w:lineRule="auto"/>
        <w:ind w:left="1080"/>
        <w:jc w:val="both"/>
        <w:rPr>
          <w:rFonts w:ascii="Arial" w:hAnsi="Arial" w:cs="Arial"/>
          <w:sz w:val="20"/>
          <w:szCs w:val="20"/>
        </w:rPr>
      </w:pPr>
      <w:r>
        <w:rPr>
          <w:rFonts w:ascii="Arial" w:hAnsi="Arial" w:cs="Arial"/>
          <w:sz w:val="20"/>
          <w:szCs w:val="20"/>
        </w:rPr>
        <w:t>Social transmission: s</w:t>
      </w:r>
      <w:r w:rsidR="005131B0" w:rsidRPr="005131B0">
        <w:rPr>
          <w:rFonts w:ascii="Arial" w:hAnsi="Arial" w:cs="Arial"/>
          <w:sz w:val="20"/>
          <w:szCs w:val="20"/>
        </w:rPr>
        <w:t xml:space="preserve">ocial or family transmission takes place when suicide has been tried or committed by a nearby family member. Suicidal </w:t>
      </w:r>
      <w:r w:rsidR="008B0637" w:rsidRPr="005131B0">
        <w:rPr>
          <w:rFonts w:ascii="Arial" w:hAnsi="Arial" w:cs="Arial"/>
          <w:sz w:val="20"/>
          <w:szCs w:val="20"/>
        </w:rPr>
        <w:t>behaviour</w:t>
      </w:r>
      <w:r w:rsidR="005131B0" w:rsidRPr="005131B0">
        <w:rPr>
          <w:rFonts w:ascii="Arial" w:hAnsi="Arial" w:cs="Arial"/>
          <w:sz w:val="20"/>
          <w:szCs w:val="20"/>
        </w:rPr>
        <w:t xml:space="preserve"> exposure increase</w:t>
      </w:r>
      <w:r w:rsidR="004A4AFC">
        <w:rPr>
          <w:rFonts w:ascii="Arial" w:hAnsi="Arial" w:cs="Arial"/>
          <w:sz w:val="20"/>
          <w:szCs w:val="20"/>
        </w:rPr>
        <w:t>s</w:t>
      </w:r>
      <w:r w:rsidR="005131B0" w:rsidRPr="005131B0">
        <w:rPr>
          <w:rFonts w:ascii="Arial" w:hAnsi="Arial" w:cs="Arial"/>
          <w:sz w:val="20"/>
          <w:szCs w:val="20"/>
        </w:rPr>
        <w:t xml:space="preserve"> </w:t>
      </w:r>
      <w:r w:rsidR="005131B0" w:rsidRPr="005131B0">
        <w:rPr>
          <w:rFonts w:ascii="Arial" w:hAnsi="Arial" w:cs="Arial"/>
          <w:sz w:val="20"/>
          <w:szCs w:val="20"/>
        </w:rPr>
        <w:lastRenderedPageBreak/>
        <w:t>impulses, especially if it comes from a maternal aspect. Parental suicide is more dangerous to child</w:t>
      </w:r>
      <w:r w:rsidR="005131B0">
        <w:rPr>
          <w:rFonts w:ascii="Arial" w:hAnsi="Arial" w:cs="Arial"/>
          <w:sz w:val="20"/>
          <w:szCs w:val="20"/>
        </w:rPr>
        <w:t>ren than to teenagers or adults;</w:t>
      </w:r>
    </w:p>
    <w:p w:rsidR="005131B0" w:rsidRDefault="008B7DAD" w:rsidP="003A3110">
      <w:pPr>
        <w:pStyle w:val="ListParagraph"/>
        <w:numPr>
          <w:ilvl w:val="0"/>
          <w:numId w:val="35"/>
        </w:numPr>
        <w:spacing w:after="0" w:line="240" w:lineRule="auto"/>
        <w:ind w:left="1080"/>
        <w:jc w:val="both"/>
        <w:rPr>
          <w:rFonts w:ascii="Arial" w:hAnsi="Arial" w:cs="Arial"/>
          <w:sz w:val="20"/>
          <w:szCs w:val="20"/>
        </w:rPr>
      </w:pPr>
      <w:r>
        <w:rPr>
          <w:rFonts w:ascii="Arial" w:hAnsi="Arial" w:cs="Arial"/>
          <w:sz w:val="20"/>
          <w:szCs w:val="20"/>
        </w:rPr>
        <w:t>Social isolation: d</w:t>
      </w:r>
      <w:r w:rsidR="003A3110" w:rsidRPr="003A3110">
        <w:rPr>
          <w:rFonts w:ascii="Arial" w:hAnsi="Arial" w:cs="Arial"/>
          <w:sz w:val="20"/>
          <w:szCs w:val="20"/>
        </w:rPr>
        <w:t xml:space="preserve">ue to the lack of care, social isolation may be predictive of suicidal </w:t>
      </w:r>
      <w:proofErr w:type="spellStart"/>
      <w:r w:rsidR="003A3110" w:rsidRPr="003A3110">
        <w:rPr>
          <w:rFonts w:ascii="Arial" w:hAnsi="Arial" w:cs="Arial"/>
          <w:sz w:val="20"/>
          <w:szCs w:val="20"/>
        </w:rPr>
        <w:t>behavior</w:t>
      </w:r>
      <w:proofErr w:type="spellEnd"/>
      <w:r w:rsidR="003A3110" w:rsidRPr="003A3110">
        <w:rPr>
          <w:rFonts w:ascii="Arial" w:hAnsi="Arial" w:cs="Arial"/>
          <w:sz w:val="20"/>
          <w:szCs w:val="20"/>
        </w:rPr>
        <w:t xml:space="preserve">. Social media and networking have also shown teenagers to get a negative </w:t>
      </w:r>
      <w:r w:rsidR="000623B9">
        <w:rPr>
          <w:rFonts w:ascii="Arial" w:hAnsi="Arial" w:cs="Arial"/>
          <w:sz w:val="20"/>
          <w:szCs w:val="20"/>
        </w:rPr>
        <w:t>e</w:t>
      </w:r>
      <w:r w:rsidR="003A3110" w:rsidRPr="003A3110">
        <w:rPr>
          <w:rFonts w:ascii="Arial" w:hAnsi="Arial" w:cs="Arial"/>
          <w:sz w:val="20"/>
          <w:szCs w:val="20"/>
        </w:rPr>
        <w:t>ffect and contributed to self-harm.</w:t>
      </w:r>
    </w:p>
    <w:p w:rsidR="004E5191" w:rsidRDefault="004E5191" w:rsidP="003A3110">
      <w:pPr>
        <w:pStyle w:val="ListParagraph"/>
        <w:numPr>
          <w:ilvl w:val="0"/>
          <w:numId w:val="35"/>
        </w:numPr>
        <w:spacing w:after="0" w:line="240" w:lineRule="auto"/>
        <w:ind w:left="1080"/>
        <w:jc w:val="both"/>
        <w:rPr>
          <w:rFonts w:ascii="Arial" w:hAnsi="Arial" w:cs="Arial"/>
          <w:sz w:val="20"/>
          <w:szCs w:val="20"/>
        </w:rPr>
      </w:pPr>
      <w:r>
        <w:rPr>
          <w:rFonts w:ascii="Arial" w:hAnsi="Arial" w:cs="Arial"/>
          <w:sz w:val="20"/>
          <w:szCs w:val="20"/>
        </w:rPr>
        <w:t xml:space="preserve">Positive factors: </w:t>
      </w:r>
    </w:p>
    <w:p w:rsidR="004E5191" w:rsidRDefault="004E5191" w:rsidP="004E5191">
      <w:pPr>
        <w:pStyle w:val="ListParagraph"/>
        <w:numPr>
          <w:ilvl w:val="0"/>
          <w:numId w:val="35"/>
        </w:numPr>
        <w:spacing w:after="0" w:line="240" w:lineRule="auto"/>
        <w:ind w:left="1440"/>
        <w:jc w:val="both"/>
        <w:rPr>
          <w:rFonts w:ascii="Arial" w:hAnsi="Arial" w:cs="Arial"/>
          <w:sz w:val="20"/>
          <w:szCs w:val="20"/>
        </w:rPr>
      </w:pPr>
      <w:r w:rsidRPr="004E5191">
        <w:rPr>
          <w:rFonts w:ascii="Arial" w:hAnsi="Arial" w:cs="Arial"/>
          <w:sz w:val="20"/>
          <w:szCs w:val="20"/>
        </w:rPr>
        <w:t>Optimism: showed that even after witnessing traumatic life experiences, people with high trust have a decreased chance of developing suicidal actions. Optimism is known to be a beneficial element i</w:t>
      </w:r>
      <w:r>
        <w:rPr>
          <w:rFonts w:ascii="Arial" w:hAnsi="Arial" w:cs="Arial"/>
          <w:sz w:val="20"/>
          <w:szCs w:val="20"/>
        </w:rPr>
        <w:t>n minimizing depressive beliefs;</w:t>
      </w:r>
    </w:p>
    <w:p w:rsidR="004E5191" w:rsidRDefault="004E5191" w:rsidP="004F0084">
      <w:pPr>
        <w:pStyle w:val="ListParagraph"/>
        <w:numPr>
          <w:ilvl w:val="0"/>
          <w:numId w:val="35"/>
        </w:numPr>
        <w:spacing w:after="0" w:line="240" w:lineRule="auto"/>
        <w:ind w:left="1440"/>
        <w:jc w:val="both"/>
        <w:rPr>
          <w:rFonts w:ascii="Arial" w:hAnsi="Arial" w:cs="Arial"/>
          <w:sz w:val="20"/>
          <w:szCs w:val="20"/>
        </w:rPr>
      </w:pPr>
      <w:r w:rsidRPr="004E5191">
        <w:rPr>
          <w:rFonts w:ascii="Arial" w:hAnsi="Arial" w:cs="Arial"/>
          <w:sz w:val="20"/>
          <w:szCs w:val="20"/>
        </w:rPr>
        <w:t xml:space="preserve">Resilience: It could help to reduce the risk of suicide by understanding and promoting the outcome of positive variables such as resilience. However, resilience itself </w:t>
      </w:r>
      <w:r w:rsidR="004F0084" w:rsidRPr="004E5191">
        <w:rPr>
          <w:rFonts w:ascii="Arial" w:hAnsi="Arial" w:cs="Arial"/>
          <w:sz w:val="20"/>
          <w:szCs w:val="20"/>
        </w:rPr>
        <w:t>cannot</w:t>
      </w:r>
      <w:r w:rsidRPr="004E5191">
        <w:rPr>
          <w:rFonts w:ascii="Arial" w:hAnsi="Arial" w:cs="Arial"/>
          <w:sz w:val="20"/>
          <w:szCs w:val="20"/>
        </w:rPr>
        <w:t xml:space="preserve"> reduce the risk of suicidal </w:t>
      </w:r>
      <w:proofErr w:type="spellStart"/>
      <w:r w:rsidR="004F0084" w:rsidRPr="004E5191">
        <w:rPr>
          <w:rFonts w:ascii="Arial" w:hAnsi="Arial" w:cs="Arial"/>
          <w:sz w:val="20"/>
          <w:szCs w:val="20"/>
        </w:rPr>
        <w:t>behavior</w:t>
      </w:r>
      <w:proofErr w:type="spellEnd"/>
      <w:r w:rsidRPr="004E5191">
        <w:rPr>
          <w:rFonts w:ascii="Arial" w:hAnsi="Arial" w:cs="Arial"/>
          <w:sz w:val="20"/>
          <w:szCs w:val="20"/>
        </w:rPr>
        <w:t xml:space="preserve">, but it can reduce the likelihood of developing suicidal </w:t>
      </w:r>
      <w:proofErr w:type="spellStart"/>
      <w:r w:rsidR="004F0084" w:rsidRPr="004E5191">
        <w:rPr>
          <w:rFonts w:ascii="Arial" w:hAnsi="Arial" w:cs="Arial"/>
          <w:sz w:val="20"/>
          <w:szCs w:val="20"/>
        </w:rPr>
        <w:t>behavior</w:t>
      </w:r>
      <w:proofErr w:type="spellEnd"/>
      <w:r w:rsidRPr="004E5191">
        <w:rPr>
          <w:rFonts w:ascii="Arial" w:hAnsi="Arial" w:cs="Arial"/>
          <w:sz w:val="20"/>
          <w:szCs w:val="20"/>
        </w:rPr>
        <w:t xml:space="preserve"> and have a positive impact on them be</w:t>
      </w:r>
      <w:r w:rsidR="008B3EF7">
        <w:rPr>
          <w:rFonts w:ascii="Arial" w:hAnsi="Arial" w:cs="Arial"/>
          <w:sz w:val="20"/>
          <w:szCs w:val="20"/>
        </w:rPr>
        <w:t>cause of positive reinforcement;</w:t>
      </w:r>
    </w:p>
    <w:p w:rsidR="008B3EF7" w:rsidRDefault="008B3EF7" w:rsidP="008B3EF7">
      <w:pPr>
        <w:pStyle w:val="ListParagraph"/>
        <w:numPr>
          <w:ilvl w:val="0"/>
          <w:numId w:val="35"/>
        </w:numPr>
        <w:spacing w:after="0" w:line="240" w:lineRule="auto"/>
        <w:ind w:left="1440"/>
        <w:jc w:val="both"/>
        <w:rPr>
          <w:rFonts w:ascii="Arial" w:hAnsi="Arial" w:cs="Arial"/>
          <w:sz w:val="20"/>
          <w:szCs w:val="20"/>
        </w:rPr>
      </w:pPr>
      <w:r w:rsidRPr="008B3EF7">
        <w:rPr>
          <w:rFonts w:ascii="Arial" w:hAnsi="Arial" w:cs="Arial"/>
          <w:sz w:val="20"/>
          <w:szCs w:val="20"/>
        </w:rPr>
        <w:t>Problem-solving evaluation characteristics such as trust are most closely tied to the concept of suicide and hopelessness. Problem-solving and coping have been found to have a huge effect on suicidal conduct.</w:t>
      </w:r>
    </w:p>
    <w:p w:rsidR="00D52341" w:rsidRDefault="00D52341" w:rsidP="00D52341">
      <w:pPr>
        <w:pStyle w:val="ListParagraph"/>
        <w:numPr>
          <w:ilvl w:val="0"/>
          <w:numId w:val="35"/>
        </w:numPr>
        <w:spacing w:after="0" w:line="240" w:lineRule="auto"/>
        <w:ind w:left="1080"/>
        <w:jc w:val="both"/>
        <w:rPr>
          <w:rFonts w:ascii="Arial" w:hAnsi="Arial" w:cs="Arial"/>
          <w:sz w:val="20"/>
          <w:szCs w:val="20"/>
        </w:rPr>
      </w:pPr>
      <w:r w:rsidRPr="00D52341">
        <w:rPr>
          <w:rFonts w:ascii="Arial" w:hAnsi="Arial" w:cs="Arial"/>
          <w:sz w:val="20"/>
          <w:szCs w:val="20"/>
        </w:rPr>
        <w:t>Negative life events</w:t>
      </w:r>
      <w:r>
        <w:rPr>
          <w:rFonts w:ascii="Arial" w:hAnsi="Arial" w:cs="Arial"/>
          <w:sz w:val="20"/>
          <w:szCs w:val="20"/>
        </w:rPr>
        <w:t>:</w:t>
      </w:r>
    </w:p>
    <w:p w:rsidR="008858E6" w:rsidRDefault="00C72C18" w:rsidP="003B7EC1">
      <w:pPr>
        <w:pStyle w:val="ListParagraph"/>
        <w:numPr>
          <w:ilvl w:val="0"/>
          <w:numId w:val="35"/>
        </w:numPr>
        <w:spacing w:after="0" w:line="240" w:lineRule="auto"/>
        <w:ind w:left="1440"/>
        <w:jc w:val="both"/>
        <w:rPr>
          <w:rFonts w:ascii="Arial" w:hAnsi="Arial" w:cs="Arial"/>
          <w:sz w:val="20"/>
          <w:szCs w:val="20"/>
        </w:rPr>
      </w:pPr>
      <w:r>
        <w:rPr>
          <w:rFonts w:ascii="Arial" w:hAnsi="Arial" w:cs="Arial"/>
          <w:sz w:val="20"/>
          <w:szCs w:val="20"/>
        </w:rPr>
        <w:t>Childhood Adversities: e</w:t>
      </w:r>
      <w:r w:rsidR="003B7EC1" w:rsidRPr="003B7EC1">
        <w:rPr>
          <w:rFonts w:ascii="Arial" w:hAnsi="Arial" w:cs="Arial"/>
          <w:sz w:val="20"/>
          <w:szCs w:val="20"/>
        </w:rPr>
        <w:t xml:space="preserve">arly-life trauma can lead to suicidal </w:t>
      </w:r>
      <w:r w:rsidR="008B0637" w:rsidRPr="003B7EC1">
        <w:rPr>
          <w:rFonts w:ascii="Arial" w:hAnsi="Arial" w:cs="Arial"/>
          <w:sz w:val="20"/>
          <w:szCs w:val="20"/>
        </w:rPr>
        <w:t>behaviour</w:t>
      </w:r>
      <w:r w:rsidR="003B7EC1" w:rsidRPr="003B7EC1">
        <w:rPr>
          <w:rFonts w:ascii="Arial" w:hAnsi="Arial" w:cs="Arial"/>
          <w:sz w:val="20"/>
          <w:szCs w:val="20"/>
        </w:rPr>
        <w:t xml:space="preserve">. Although the type of stress affects the person, the intensity may vary based on the type of stress experienced. In other words, inevitable obstacles can be more destructive than some such as sexual and physical abuse. Suicidal </w:t>
      </w:r>
      <w:r w:rsidR="008B0637" w:rsidRPr="003B7EC1">
        <w:rPr>
          <w:rFonts w:ascii="Arial" w:hAnsi="Arial" w:cs="Arial"/>
          <w:sz w:val="20"/>
          <w:szCs w:val="20"/>
        </w:rPr>
        <w:t>behaviour</w:t>
      </w:r>
      <w:r w:rsidR="003B7EC1" w:rsidRPr="003B7EC1">
        <w:rPr>
          <w:rFonts w:ascii="Arial" w:hAnsi="Arial" w:cs="Arial"/>
          <w:sz w:val="20"/>
          <w:szCs w:val="20"/>
        </w:rPr>
        <w:t xml:space="preserve"> is significantly high in teens that have undergone abuse in childhood, and this </w:t>
      </w:r>
      <w:r w:rsidR="008B0637" w:rsidRPr="003B7EC1">
        <w:rPr>
          <w:rFonts w:ascii="Arial" w:hAnsi="Arial" w:cs="Arial"/>
          <w:sz w:val="20"/>
          <w:szCs w:val="20"/>
        </w:rPr>
        <w:t>behaviour</w:t>
      </w:r>
      <w:r w:rsidR="003B7EC1" w:rsidRPr="003B7EC1">
        <w:rPr>
          <w:rFonts w:ascii="Arial" w:hAnsi="Arial" w:cs="Arial"/>
          <w:sz w:val="20"/>
          <w:szCs w:val="20"/>
        </w:rPr>
        <w:t xml:space="preserve"> con</w:t>
      </w:r>
      <w:r w:rsidR="003B7EC1">
        <w:rPr>
          <w:rFonts w:ascii="Arial" w:hAnsi="Arial" w:cs="Arial"/>
          <w:sz w:val="20"/>
          <w:szCs w:val="20"/>
        </w:rPr>
        <w:t>tinues to decrease as age grows;</w:t>
      </w:r>
    </w:p>
    <w:p w:rsidR="003B7EC1" w:rsidRDefault="00C72C18" w:rsidP="003B7EC1">
      <w:pPr>
        <w:pStyle w:val="ListParagraph"/>
        <w:numPr>
          <w:ilvl w:val="0"/>
          <w:numId w:val="35"/>
        </w:numPr>
        <w:spacing w:after="0" w:line="240" w:lineRule="auto"/>
        <w:ind w:left="1440"/>
        <w:jc w:val="both"/>
        <w:rPr>
          <w:rFonts w:ascii="Arial" w:hAnsi="Arial" w:cs="Arial"/>
          <w:sz w:val="20"/>
          <w:szCs w:val="20"/>
        </w:rPr>
      </w:pPr>
      <w:r>
        <w:rPr>
          <w:rFonts w:ascii="Arial" w:hAnsi="Arial" w:cs="Arial"/>
          <w:sz w:val="20"/>
          <w:szCs w:val="20"/>
        </w:rPr>
        <w:t>Adult life stressful events: w</w:t>
      </w:r>
      <w:r w:rsidR="003B7EC1" w:rsidRPr="003B7EC1">
        <w:rPr>
          <w:rFonts w:ascii="Arial" w:hAnsi="Arial" w:cs="Arial"/>
          <w:sz w:val="20"/>
          <w:szCs w:val="20"/>
        </w:rPr>
        <w:t xml:space="preserve">hile childhood adversities appear to increase suicidal </w:t>
      </w:r>
      <w:proofErr w:type="spellStart"/>
      <w:r w:rsidR="003B7EC1" w:rsidRPr="003B7EC1">
        <w:rPr>
          <w:rFonts w:ascii="Arial" w:hAnsi="Arial" w:cs="Arial"/>
          <w:sz w:val="20"/>
          <w:szCs w:val="20"/>
        </w:rPr>
        <w:t>behavior</w:t>
      </w:r>
      <w:proofErr w:type="spellEnd"/>
      <w:r w:rsidR="003B7EC1" w:rsidRPr="003B7EC1">
        <w:rPr>
          <w:rFonts w:ascii="Arial" w:hAnsi="Arial" w:cs="Arial"/>
          <w:sz w:val="20"/>
          <w:szCs w:val="20"/>
        </w:rPr>
        <w:t xml:space="preserve"> during puberty, at any age, traumatic circumstances can affect any person and could potenti</w:t>
      </w:r>
      <w:r w:rsidR="001F0AFB">
        <w:rPr>
          <w:rFonts w:ascii="Arial" w:hAnsi="Arial" w:cs="Arial"/>
          <w:sz w:val="20"/>
          <w:szCs w:val="20"/>
        </w:rPr>
        <w:t>ally lead to suicidal ideations;</w:t>
      </w:r>
    </w:p>
    <w:p w:rsidR="001F0AFB" w:rsidRDefault="001F0AFB" w:rsidP="001F0AFB">
      <w:pPr>
        <w:pStyle w:val="ListParagraph"/>
        <w:numPr>
          <w:ilvl w:val="0"/>
          <w:numId w:val="35"/>
        </w:numPr>
        <w:spacing w:after="0" w:line="240" w:lineRule="auto"/>
        <w:ind w:left="1440"/>
        <w:jc w:val="both"/>
        <w:rPr>
          <w:rFonts w:ascii="Arial" w:hAnsi="Arial" w:cs="Arial"/>
          <w:sz w:val="20"/>
          <w:szCs w:val="20"/>
        </w:rPr>
      </w:pPr>
      <w:r w:rsidRPr="001F0AFB">
        <w:rPr>
          <w:rFonts w:ascii="Arial" w:hAnsi="Arial" w:cs="Arial"/>
          <w:sz w:val="20"/>
          <w:szCs w:val="20"/>
        </w:rPr>
        <w:t xml:space="preserve">Physical disorder: physical illness has been linked with suicidal </w:t>
      </w:r>
      <w:r w:rsidR="008B0637" w:rsidRPr="001F0AFB">
        <w:rPr>
          <w:rFonts w:ascii="Arial" w:hAnsi="Arial" w:cs="Arial"/>
          <w:sz w:val="20"/>
          <w:szCs w:val="20"/>
        </w:rPr>
        <w:t>behaviour</w:t>
      </w:r>
      <w:r w:rsidRPr="001F0AFB">
        <w:rPr>
          <w:rFonts w:ascii="Arial" w:hAnsi="Arial" w:cs="Arial"/>
          <w:sz w:val="20"/>
          <w:szCs w:val="20"/>
        </w:rPr>
        <w:t xml:space="preserve">; however, there has been little recognition of the system of how it can affect </w:t>
      </w:r>
      <w:r w:rsidR="008B0637" w:rsidRPr="001F0AFB">
        <w:rPr>
          <w:rFonts w:ascii="Arial" w:hAnsi="Arial" w:cs="Arial"/>
          <w:sz w:val="20"/>
          <w:szCs w:val="20"/>
        </w:rPr>
        <w:t>behaviour</w:t>
      </w:r>
      <w:r w:rsidRPr="001F0AFB">
        <w:rPr>
          <w:rFonts w:ascii="Arial" w:hAnsi="Arial" w:cs="Arial"/>
          <w:sz w:val="20"/>
          <w:szCs w:val="20"/>
        </w:rPr>
        <w:t>. It is speculated that physical disorder can cause depression, although this has not been shown to lead to suicide.</w:t>
      </w:r>
    </w:p>
    <w:p w:rsidR="00812074" w:rsidRDefault="00812074" w:rsidP="00812074">
      <w:pPr>
        <w:spacing w:after="0" w:line="240" w:lineRule="auto"/>
        <w:jc w:val="both"/>
        <w:rPr>
          <w:rFonts w:ascii="Arial" w:hAnsi="Arial" w:cs="Arial"/>
          <w:sz w:val="20"/>
          <w:szCs w:val="20"/>
        </w:rPr>
      </w:pPr>
    </w:p>
    <w:p w:rsidR="00812074" w:rsidRPr="00812074" w:rsidRDefault="00812074" w:rsidP="00812074">
      <w:pPr>
        <w:spacing w:after="0" w:line="240" w:lineRule="auto"/>
        <w:jc w:val="both"/>
        <w:rPr>
          <w:rFonts w:ascii="Arial" w:hAnsi="Arial" w:cs="Arial"/>
          <w:b/>
          <w:sz w:val="28"/>
          <w:szCs w:val="28"/>
        </w:rPr>
      </w:pPr>
      <w:r w:rsidRPr="00812074">
        <w:rPr>
          <w:rFonts w:ascii="Arial" w:hAnsi="Arial" w:cs="Arial"/>
          <w:b/>
          <w:sz w:val="28"/>
          <w:szCs w:val="28"/>
        </w:rPr>
        <w:t>Conclusion</w:t>
      </w:r>
    </w:p>
    <w:p w:rsidR="00812074" w:rsidRDefault="00812074" w:rsidP="00812074">
      <w:pPr>
        <w:spacing w:after="0" w:line="240" w:lineRule="auto"/>
        <w:jc w:val="both"/>
        <w:rPr>
          <w:rFonts w:ascii="Arial" w:hAnsi="Arial" w:cs="Arial"/>
          <w:sz w:val="20"/>
          <w:szCs w:val="20"/>
        </w:rPr>
      </w:pPr>
    </w:p>
    <w:p w:rsidR="000E270A" w:rsidRPr="0087756C" w:rsidRDefault="008B0637" w:rsidP="0087756C">
      <w:pPr>
        <w:spacing w:after="0" w:line="240" w:lineRule="auto"/>
        <w:jc w:val="both"/>
        <w:rPr>
          <w:rFonts w:ascii="Arial" w:hAnsi="Arial" w:cs="Arial"/>
          <w:sz w:val="20"/>
          <w:szCs w:val="20"/>
        </w:rPr>
      </w:pPr>
      <w:r w:rsidRPr="008B0637">
        <w:rPr>
          <w:rFonts w:ascii="Arial" w:hAnsi="Arial" w:cs="Arial"/>
          <w:sz w:val="20"/>
          <w:szCs w:val="20"/>
        </w:rPr>
        <w:t xml:space="preserve">The stress that the learner encountered created an incredibly bad effect on them. Again this paper is not intended for both a statement and proving purposes, but only highlights the significant variables that led to the composite factors of the suicide act carried out in </w:t>
      </w:r>
      <w:proofErr w:type="spellStart"/>
      <w:r w:rsidRPr="008B0637">
        <w:rPr>
          <w:rFonts w:ascii="Arial" w:hAnsi="Arial" w:cs="Arial"/>
          <w:sz w:val="20"/>
          <w:szCs w:val="20"/>
        </w:rPr>
        <w:t>Gowa</w:t>
      </w:r>
      <w:proofErr w:type="spellEnd"/>
      <w:r w:rsidRPr="008B0637">
        <w:rPr>
          <w:rFonts w:ascii="Arial" w:hAnsi="Arial" w:cs="Arial"/>
          <w:sz w:val="20"/>
          <w:szCs w:val="20"/>
        </w:rPr>
        <w:t xml:space="preserve"> Area, South Sulawesi, Indonesia by one of the senior high school learners. Therefore, by describing the types of literature previously, I hope that our government in Indonesia can further consider how to operate the educational management system as an effective way to reduce such acts as suicide due to stress, particularly in the middle of the pandemic, even the other emergency circumstances that may occur accidentally or non-accidentally. Another point is that no one can easily blame suicide for such an action, but we need to help the government as an educational society to optimize and establish a better education system in the future.</w:t>
      </w:r>
    </w:p>
    <w:sdt>
      <w:sdtPr>
        <w:rPr>
          <w:rFonts w:asciiTheme="minorHAnsi" w:eastAsiaTheme="minorHAnsi" w:hAnsiTheme="minorHAnsi" w:cstheme="minorBidi"/>
          <w:b w:val="0"/>
          <w:bCs w:val="0"/>
          <w:color w:val="auto"/>
          <w:sz w:val="22"/>
          <w:szCs w:val="22"/>
          <w:lang w:val="en-GB" w:eastAsia="en-US"/>
        </w:rPr>
        <w:id w:val="-794442413"/>
        <w:docPartObj>
          <w:docPartGallery w:val="Bibliographies"/>
          <w:docPartUnique/>
        </w:docPartObj>
      </w:sdtPr>
      <w:sdtEndPr/>
      <w:sdtContent>
        <w:p w:rsidR="00624640" w:rsidRPr="00725BB7" w:rsidRDefault="00C63C74" w:rsidP="00725BB7">
          <w:pPr>
            <w:pStyle w:val="Heading1"/>
            <w:spacing w:line="240" w:lineRule="auto"/>
            <w:rPr>
              <w:rFonts w:ascii="Arial" w:hAnsi="Arial" w:cs="Arial"/>
              <w:color w:val="auto"/>
            </w:rPr>
          </w:pPr>
          <w:r w:rsidRPr="00725BB7">
            <w:rPr>
              <w:rFonts w:ascii="Arial" w:hAnsi="Arial" w:cs="Arial"/>
              <w:color w:val="auto"/>
            </w:rPr>
            <w:t>Reference</w:t>
          </w:r>
        </w:p>
        <w:sdt>
          <w:sdtPr>
            <w:rPr>
              <w:rFonts w:ascii="Arial" w:hAnsi="Arial" w:cs="Arial"/>
              <w:sz w:val="20"/>
              <w:szCs w:val="20"/>
            </w:rPr>
            <w:id w:val="111145805"/>
            <w:bibliography/>
          </w:sdtPr>
          <w:sdtEndPr>
            <w:rPr>
              <w:rFonts w:asciiTheme="minorHAnsi" w:hAnsiTheme="minorHAnsi" w:cstheme="minorBidi"/>
              <w:sz w:val="22"/>
              <w:szCs w:val="22"/>
            </w:rPr>
          </w:sdtEndPr>
          <w:sdtContent>
            <w:p w:rsidR="00CC6701" w:rsidRPr="00591A46" w:rsidRDefault="00CC6701" w:rsidP="0076162E">
              <w:pPr>
                <w:spacing w:line="240" w:lineRule="auto"/>
                <w:jc w:val="both"/>
                <w:rPr>
                  <w:rFonts w:ascii="Arial" w:hAnsi="Arial" w:cs="Arial"/>
                  <w:sz w:val="20"/>
                  <w:szCs w:val="20"/>
                </w:rPr>
              </w:pPr>
            </w:p>
            <w:p w:rsidR="0076162E" w:rsidRPr="0076162E" w:rsidRDefault="0076162E" w:rsidP="0076162E">
              <w:pPr>
                <w:spacing w:line="240" w:lineRule="auto"/>
                <w:ind w:left="720" w:hanging="720"/>
                <w:jc w:val="both"/>
                <w:rPr>
                  <w:rFonts w:ascii="Arial" w:hAnsi="Arial" w:cs="Arial"/>
                  <w:sz w:val="20"/>
                  <w:szCs w:val="20"/>
                </w:rPr>
              </w:pPr>
              <w:proofErr w:type="spellStart"/>
              <w:proofErr w:type="gramStart"/>
              <w:r w:rsidRPr="0076162E">
                <w:rPr>
                  <w:rFonts w:ascii="Arial" w:hAnsi="Arial" w:cs="Arial"/>
                  <w:sz w:val="20"/>
                  <w:szCs w:val="20"/>
                </w:rPr>
                <w:t>Amponsah</w:t>
              </w:r>
              <w:proofErr w:type="spellEnd"/>
              <w:r w:rsidRPr="0076162E">
                <w:rPr>
                  <w:rFonts w:ascii="Arial" w:hAnsi="Arial" w:cs="Arial"/>
                  <w:sz w:val="20"/>
                  <w:szCs w:val="20"/>
                </w:rPr>
                <w:t xml:space="preserve">, K. D., </w:t>
              </w:r>
              <w:proofErr w:type="spellStart"/>
              <w:r w:rsidRPr="0076162E">
                <w:rPr>
                  <w:rFonts w:ascii="Arial" w:hAnsi="Arial" w:cs="Arial"/>
                  <w:sz w:val="20"/>
                  <w:szCs w:val="20"/>
                </w:rPr>
                <w:t>Adasi</w:t>
              </w:r>
              <w:proofErr w:type="spellEnd"/>
              <w:r w:rsidRPr="0076162E">
                <w:rPr>
                  <w:rFonts w:ascii="Arial" w:hAnsi="Arial" w:cs="Arial"/>
                  <w:sz w:val="20"/>
                  <w:szCs w:val="20"/>
                </w:rPr>
                <w:t xml:space="preserve">, G. S., Mohammed, S. M., </w:t>
              </w:r>
              <w:proofErr w:type="spellStart"/>
              <w:r w:rsidRPr="0076162E">
                <w:rPr>
                  <w:rFonts w:ascii="Arial" w:hAnsi="Arial" w:cs="Arial"/>
                  <w:sz w:val="20"/>
                  <w:szCs w:val="20"/>
                </w:rPr>
                <w:t>Ampadu</w:t>
              </w:r>
              <w:proofErr w:type="spellEnd"/>
              <w:r w:rsidRPr="0076162E">
                <w:rPr>
                  <w:rFonts w:ascii="Arial" w:hAnsi="Arial" w:cs="Arial"/>
                  <w:sz w:val="20"/>
                  <w:szCs w:val="20"/>
                </w:rPr>
                <w:t xml:space="preserve">, E., &amp; </w:t>
              </w:r>
              <w:proofErr w:type="spellStart"/>
              <w:r w:rsidRPr="0076162E">
                <w:rPr>
                  <w:rFonts w:ascii="Arial" w:hAnsi="Arial" w:cs="Arial"/>
                  <w:sz w:val="20"/>
                  <w:szCs w:val="20"/>
                </w:rPr>
                <w:t>Okrah</w:t>
              </w:r>
              <w:proofErr w:type="spellEnd"/>
              <w:r w:rsidRPr="0076162E">
                <w:rPr>
                  <w:rFonts w:ascii="Arial" w:hAnsi="Arial" w:cs="Arial"/>
                  <w:sz w:val="20"/>
                  <w:szCs w:val="20"/>
                </w:rPr>
                <w:t>, A. K. (2020).</w:t>
              </w:r>
              <w:proofErr w:type="gramEnd"/>
              <w:r w:rsidRPr="0076162E">
                <w:rPr>
                  <w:rFonts w:ascii="Arial" w:hAnsi="Arial" w:cs="Arial"/>
                  <w:sz w:val="20"/>
                  <w:szCs w:val="20"/>
                </w:rPr>
                <w:t xml:space="preserve"> Stressors and coping strategies: The case of teacher education students at University of Ghana. Cogent Education, 7(1), 1–18. https://doi.or</w:t>
              </w:r>
              <w:r>
                <w:rPr>
                  <w:rFonts w:ascii="Arial" w:hAnsi="Arial" w:cs="Arial"/>
                  <w:sz w:val="20"/>
                  <w:szCs w:val="20"/>
                </w:rPr>
                <w:t>g/10.1080/2331186x.2020.1727666</w:t>
              </w:r>
            </w:p>
            <w:p w:rsidR="00EE7328" w:rsidRPr="00EE7328" w:rsidRDefault="00EE7328" w:rsidP="00EE7328">
              <w:pPr>
                <w:spacing w:line="240" w:lineRule="auto"/>
                <w:ind w:left="720" w:hanging="720"/>
                <w:jc w:val="both"/>
                <w:rPr>
                  <w:rFonts w:ascii="Arial" w:hAnsi="Arial" w:cs="Arial"/>
                  <w:sz w:val="20"/>
                  <w:szCs w:val="20"/>
                </w:rPr>
              </w:pPr>
              <w:proofErr w:type="gramStart"/>
              <w:r w:rsidRPr="00EE7328">
                <w:rPr>
                  <w:rFonts w:ascii="Arial" w:hAnsi="Arial" w:cs="Arial"/>
                  <w:sz w:val="20"/>
                  <w:szCs w:val="20"/>
                </w:rPr>
                <w:t>Chan, A. H. S., Chen, K., &amp; Chong, E. Y. L. (2010).</w:t>
              </w:r>
              <w:proofErr w:type="gramEnd"/>
              <w:r w:rsidRPr="00EE7328">
                <w:rPr>
                  <w:rFonts w:ascii="Arial" w:hAnsi="Arial" w:cs="Arial"/>
                  <w:sz w:val="20"/>
                  <w:szCs w:val="20"/>
                </w:rPr>
                <w:t xml:space="preserve"> Work Stress of Teachers from Primary and Secondary Schools in Hong Kong. </w:t>
              </w:r>
              <w:proofErr w:type="gramStart"/>
              <w:r w:rsidRPr="00EE7328">
                <w:rPr>
                  <w:rFonts w:ascii="Arial" w:hAnsi="Arial" w:cs="Arial"/>
                  <w:sz w:val="20"/>
                  <w:szCs w:val="20"/>
                </w:rPr>
                <w:t xml:space="preserve">In </w:t>
              </w:r>
              <w:proofErr w:type="spellStart"/>
              <w:r w:rsidRPr="00EE7328">
                <w:rPr>
                  <w:rFonts w:ascii="Arial" w:hAnsi="Arial" w:cs="Arial"/>
                  <w:sz w:val="20"/>
                  <w:szCs w:val="20"/>
                </w:rPr>
                <w:t>CiteSeer</w:t>
              </w:r>
              <w:proofErr w:type="spellEnd"/>
              <w:r w:rsidRPr="00EE7328">
                <w:rPr>
                  <w:rFonts w:ascii="Arial" w:hAnsi="Arial" w:cs="Arial"/>
                  <w:sz w:val="20"/>
                  <w:szCs w:val="20"/>
                </w:rPr>
                <w:t xml:space="preserve"> (Proceeding Paper).</w:t>
              </w:r>
              <w:proofErr w:type="gramEnd"/>
              <w:r w:rsidRPr="00EE7328">
                <w:rPr>
                  <w:rFonts w:ascii="Arial" w:hAnsi="Arial" w:cs="Arial"/>
                  <w:sz w:val="20"/>
                  <w:szCs w:val="20"/>
                </w:rPr>
                <w:t xml:space="preserve"> </w:t>
              </w:r>
              <w:proofErr w:type="gramStart"/>
              <w:r w:rsidRPr="00EE7328">
                <w:rPr>
                  <w:rFonts w:ascii="Arial" w:hAnsi="Arial" w:cs="Arial"/>
                  <w:sz w:val="20"/>
                  <w:szCs w:val="20"/>
                </w:rPr>
                <w:t>IMECS 2010.</w:t>
              </w:r>
              <w:proofErr w:type="gramEnd"/>
              <w:r w:rsidRPr="00EE7328">
                <w:rPr>
                  <w:rFonts w:ascii="Arial" w:hAnsi="Arial" w:cs="Arial"/>
                  <w:sz w:val="20"/>
                  <w:szCs w:val="20"/>
                </w:rPr>
                <w:t xml:space="preserve"> http://citeseerx.ist.psu.edu/view</w:t>
              </w:r>
              <w:r>
                <w:rPr>
                  <w:rFonts w:ascii="Arial" w:hAnsi="Arial" w:cs="Arial"/>
                  <w:sz w:val="20"/>
                  <w:szCs w:val="20"/>
                </w:rPr>
                <w:t>doc/summary?doi=10.1.1.302.5906</w:t>
              </w:r>
            </w:p>
            <w:p w:rsidR="00624640" w:rsidRPr="001A7D75" w:rsidRDefault="00624640" w:rsidP="00624640">
              <w:pPr>
                <w:spacing w:line="240" w:lineRule="auto"/>
                <w:ind w:left="720" w:hanging="720"/>
                <w:jc w:val="both"/>
                <w:rPr>
                  <w:rFonts w:ascii="Arial" w:hAnsi="Arial" w:cs="Arial"/>
                  <w:sz w:val="20"/>
                  <w:szCs w:val="20"/>
                </w:rPr>
              </w:pPr>
              <w:bookmarkStart w:id="0" w:name="_GoBack"/>
              <w:bookmarkEnd w:id="0"/>
              <w:proofErr w:type="spellStart"/>
              <w:proofErr w:type="gramStart"/>
              <w:r w:rsidRPr="001A7D75">
                <w:rPr>
                  <w:rFonts w:ascii="Arial" w:hAnsi="Arial" w:cs="Arial"/>
                  <w:sz w:val="20"/>
                  <w:szCs w:val="20"/>
                </w:rPr>
                <w:lastRenderedPageBreak/>
                <w:t>Capdeferro</w:t>
              </w:r>
              <w:proofErr w:type="spellEnd"/>
              <w:r w:rsidRPr="001A7D75">
                <w:rPr>
                  <w:rFonts w:ascii="Arial" w:hAnsi="Arial" w:cs="Arial"/>
                  <w:sz w:val="20"/>
                  <w:szCs w:val="20"/>
                </w:rPr>
                <w:t>, N., &amp; Romero, M. (2012).</w:t>
              </w:r>
              <w:proofErr w:type="gramEnd"/>
              <w:r w:rsidRPr="001A7D75">
                <w:rPr>
                  <w:rFonts w:ascii="Arial" w:hAnsi="Arial" w:cs="Arial"/>
                  <w:sz w:val="20"/>
                  <w:szCs w:val="20"/>
                </w:rPr>
                <w:t xml:space="preserve"> Are online learners frustrated with collaborative learning experiences? </w:t>
              </w:r>
              <w:proofErr w:type="gramStart"/>
              <w:r w:rsidRPr="001A7D75">
                <w:rPr>
                  <w:rFonts w:ascii="Arial" w:hAnsi="Arial" w:cs="Arial"/>
                  <w:sz w:val="20"/>
                  <w:szCs w:val="20"/>
                </w:rPr>
                <w:t>The International Review of Research in Open and Distributed Learning, 13(2), 26.</w:t>
              </w:r>
              <w:proofErr w:type="gramEnd"/>
              <w:r w:rsidRPr="001A7D75">
                <w:rPr>
                  <w:rFonts w:ascii="Arial" w:hAnsi="Arial" w:cs="Arial"/>
                  <w:sz w:val="20"/>
                  <w:szCs w:val="20"/>
                </w:rPr>
                <w:t xml:space="preserve"> https://doi.org/10.19173/irrodl.v13i2.1127</w:t>
              </w:r>
            </w:p>
            <w:p w:rsidR="00624640" w:rsidRPr="001A7D75" w:rsidRDefault="00624640" w:rsidP="00624640">
              <w:pPr>
                <w:spacing w:line="240" w:lineRule="auto"/>
                <w:ind w:left="720" w:hanging="720"/>
                <w:jc w:val="both"/>
                <w:rPr>
                  <w:rFonts w:ascii="Arial" w:hAnsi="Arial" w:cs="Arial"/>
                  <w:sz w:val="20"/>
                  <w:szCs w:val="20"/>
                </w:rPr>
              </w:pPr>
              <w:proofErr w:type="gramStart"/>
              <w:r w:rsidRPr="001A7D75">
                <w:rPr>
                  <w:rFonts w:ascii="Arial" w:hAnsi="Arial" w:cs="Arial"/>
                  <w:sz w:val="20"/>
                  <w:szCs w:val="20"/>
                </w:rPr>
                <w:t>Cleveland-Innes, M., &amp; Campbell, P. (2012).</w:t>
              </w:r>
              <w:proofErr w:type="gramEnd"/>
              <w:r w:rsidRPr="001A7D75">
                <w:rPr>
                  <w:rFonts w:ascii="Arial" w:hAnsi="Arial" w:cs="Arial"/>
                  <w:sz w:val="20"/>
                  <w:szCs w:val="20"/>
                </w:rPr>
                <w:t xml:space="preserve"> </w:t>
              </w:r>
              <w:proofErr w:type="gramStart"/>
              <w:r w:rsidRPr="001A7D75">
                <w:rPr>
                  <w:rFonts w:ascii="Arial" w:hAnsi="Arial" w:cs="Arial"/>
                  <w:sz w:val="20"/>
                  <w:szCs w:val="20"/>
                </w:rPr>
                <w:t>Emotional presence, learning, and the online learning environment.</w:t>
              </w:r>
              <w:proofErr w:type="gramEnd"/>
              <w:r w:rsidRPr="001A7D75">
                <w:rPr>
                  <w:rFonts w:ascii="Arial" w:hAnsi="Arial" w:cs="Arial"/>
                  <w:sz w:val="20"/>
                  <w:szCs w:val="20"/>
                </w:rPr>
                <w:t xml:space="preserve"> </w:t>
              </w:r>
              <w:proofErr w:type="gramStart"/>
              <w:r w:rsidRPr="001A7D75">
                <w:rPr>
                  <w:rFonts w:ascii="Arial" w:hAnsi="Arial" w:cs="Arial"/>
                  <w:sz w:val="20"/>
                  <w:szCs w:val="20"/>
                </w:rPr>
                <w:t>The International Review of Research in Open and Distributed Learning, 13(4), 269.</w:t>
              </w:r>
              <w:proofErr w:type="gramEnd"/>
              <w:r w:rsidRPr="001A7D75">
                <w:rPr>
                  <w:rFonts w:ascii="Arial" w:hAnsi="Arial" w:cs="Arial"/>
                  <w:sz w:val="20"/>
                  <w:szCs w:val="20"/>
                </w:rPr>
                <w:t xml:space="preserve"> https://doi.org/10.19173/irrodl.v13i4.1234</w:t>
              </w:r>
            </w:p>
            <w:p w:rsidR="000A1861" w:rsidRPr="001A7D75" w:rsidRDefault="000A1861" w:rsidP="000A1861">
              <w:pPr>
                <w:spacing w:line="240" w:lineRule="auto"/>
                <w:ind w:left="720" w:hanging="720"/>
                <w:jc w:val="both"/>
                <w:rPr>
                  <w:rFonts w:ascii="Arial" w:hAnsi="Arial" w:cs="Arial"/>
                  <w:sz w:val="20"/>
                  <w:szCs w:val="20"/>
                </w:rPr>
              </w:pPr>
              <w:proofErr w:type="spellStart"/>
              <w:proofErr w:type="gramStart"/>
              <w:r w:rsidRPr="001A7D75">
                <w:rPr>
                  <w:rFonts w:ascii="Arial" w:hAnsi="Arial" w:cs="Arial"/>
                  <w:sz w:val="20"/>
                  <w:szCs w:val="20"/>
                </w:rPr>
                <w:t>Churiyah</w:t>
              </w:r>
              <w:proofErr w:type="spellEnd"/>
              <w:r w:rsidRPr="001A7D75">
                <w:rPr>
                  <w:rFonts w:ascii="Arial" w:hAnsi="Arial" w:cs="Arial"/>
                  <w:sz w:val="20"/>
                  <w:szCs w:val="20"/>
                </w:rPr>
                <w:t xml:space="preserve">, M., </w:t>
              </w:r>
              <w:proofErr w:type="spellStart"/>
              <w:r w:rsidRPr="001A7D75">
                <w:rPr>
                  <w:rFonts w:ascii="Arial" w:hAnsi="Arial" w:cs="Arial"/>
                  <w:sz w:val="20"/>
                  <w:szCs w:val="20"/>
                </w:rPr>
                <w:t>Sholikhan</w:t>
              </w:r>
              <w:proofErr w:type="spellEnd"/>
              <w:r w:rsidRPr="001A7D75">
                <w:rPr>
                  <w:rFonts w:ascii="Arial" w:hAnsi="Arial" w:cs="Arial"/>
                  <w:sz w:val="20"/>
                  <w:szCs w:val="20"/>
                </w:rPr>
                <w:t xml:space="preserve">, S., </w:t>
              </w:r>
              <w:proofErr w:type="spellStart"/>
              <w:r w:rsidRPr="001A7D75">
                <w:rPr>
                  <w:rFonts w:ascii="Arial" w:hAnsi="Arial" w:cs="Arial"/>
                  <w:sz w:val="20"/>
                  <w:szCs w:val="20"/>
                </w:rPr>
                <w:t>Filianti</w:t>
              </w:r>
              <w:proofErr w:type="spellEnd"/>
              <w:r w:rsidRPr="001A7D75">
                <w:rPr>
                  <w:rFonts w:ascii="Arial" w:hAnsi="Arial" w:cs="Arial"/>
                  <w:sz w:val="20"/>
                  <w:szCs w:val="20"/>
                </w:rPr>
                <w:t xml:space="preserve">, F., &amp; </w:t>
              </w:r>
              <w:proofErr w:type="spellStart"/>
              <w:r w:rsidRPr="001A7D75">
                <w:rPr>
                  <w:rFonts w:ascii="Arial" w:hAnsi="Arial" w:cs="Arial"/>
                  <w:sz w:val="20"/>
                  <w:szCs w:val="20"/>
                </w:rPr>
                <w:t>Sakdiyyah</w:t>
              </w:r>
              <w:proofErr w:type="spellEnd"/>
              <w:r w:rsidRPr="001A7D75">
                <w:rPr>
                  <w:rFonts w:ascii="Arial" w:hAnsi="Arial" w:cs="Arial"/>
                  <w:sz w:val="20"/>
                  <w:szCs w:val="20"/>
                </w:rPr>
                <w:t>, D. A. (2020).</w:t>
              </w:r>
              <w:proofErr w:type="gramEnd"/>
              <w:r w:rsidRPr="001A7D75">
                <w:rPr>
                  <w:rFonts w:ascii="Arial" w:hAnsi="Arial" w:cs="Arial"/>
                  <w:sz w:val="20"/>
                  <w:szCs w:val="20"/>
                </w:rPr>
                <w:t xml:space="preserve"> </w:t>
              </w:r>
              <w:proofErr w:type="gramStart"/>
              <w:r w:rsidRPr="001A7D75">
                <w:rPr>
                  <w:rFonts w:ascii="Arial" w:hAnsi="Arial" w:cs="Arial"/>
                  <w:sz w:val="20"/>
                  <w:szCs w:val="20"/>
                </w:rPr>
                <w:t>Indonesia Education Readiness Conducting Distance Learning in Covid-19 Pandemic Situation.</w:t>
              </w:r>
              <w:proofErr w:type="gramEnd"/>
              <w:r w:rsidRPr="001A7D75">
                <w:rPr>
                  <w:rFonts w:ascii="Arial" w:hAnsi="Arial" w:cs="Arial"/>
                  <w:sz w:val="20"/>
                  <w:szCs w:val="20"/>
                </w:rPr>
                <w:t xml:space="preserve"> </w:t>
              </w:r>
              <w:proofErr w:type="gramStart"/>
              <w:r w:rsidRPr="001A7D75">
                <w:rPr>
                  <w:rFonts w:ascii="Arial" w:hAnsi="Arial" w:cs="Arial"/>
                  <w:sz w:val="20"/>
                  <w:szCs w:val="20"/>
                </w:rPr>
                <w:t xml:space="preserve">International Journal of Multicultural and </w:t>
              </w:r>
              <w:proofErr w:type="spellStart"/>
              <w:r w:rsidRPr="001A7D75">
                <w:rPr>
                  <w:rFonts w:ascii="Arial" w:hAnsi="Arial" w:cs="Arial"/>
                  <w:sz w:val="20"/>
                  <w:szCs w:val="20"/>
                </w:rPr>
                <w:t>Multireligious</w:t>
              </w:r>
              <w:proofErr w:type="spellEnd"/>
              <w:r w:rsidRPr="001A7D75">
                <w:rPr>
                  <w:rFonts w:ascii="Arial" w:hAnsi="Arial" w:cs="Arial"/>
                  <w:sz w:val="20"/>
                  <w:szCs w:val="20"/>
                </w:rPr>
                <w:t xml:space="preserve"> Understanding, 7(6), 491.</w:t>
              </w:r>
              <w:proofErr w:type="gramEnd"/>
              <w:r w:rsidRPr="001A7D75">
                <w:rPr>
                  <w:rFonts w:ascii="Arial" w:hAnsi="Arial" w:cs="Arial"/>
                  <w:sz w:val="20"/>
                  <w:szCs w:val="20"/>
                </w:rPr>
                <w:t xml:space="preserve"> https://doi.org/10.18415/ijmmu.v7i6.1833</w:t>
              </w:r>
            </w:p>
            <w:p w:rsidR="0076162E" w:rsidRPr="001A7D75" w:rsidRDefault="0076162E" w:rsidP="0076162E">
              <w:pPr>
                <w:spacing w:line="240" w:lineRule="auto"/>
                <w:ind w:left="720" w:hanging="720"/>
                <w:jc w:val="both"/>
                <w:rPr>
                  <w:rFonts w:ascii="Arial" w:hAnsi="Arial" w:cs="Arial"/>
                  <w:sz w:val="20"/>
                  <w:szCs w:val="20"/>
                </w:rPr>
              </w:pPr>
              <w:proofErr w:type="spellStart"/>
              <w:proofErr w:type="gramStart"/>
              <w:r w:rsidRPr="001A7D75">
                <w:rPr>
                  <w:rFonts w:ascii="Arial" w:hAnsi="Arial" w:cs="Arial"/>
                  <w:sz w:val="20"/>
                  <w:szCs w:val="20"/>
                </w:rPr>
                <w:t>Elstad</w:t>
              </w:r>
              <w:proofErr w:type="spellEnd"/>
              <w:r w:rsidRPr="001A7D75">
                <w:rPr>
                  <w:rFonts w:ascii="Arial" w:hAnsi="Arial" w:cs="Arial"/>
                  <w:sz w:val="20"/>
                  <w:szCs w:val="20"/>
                </w:rPr>
                <w:t xml:space="preserve">, E., </w:t>
              </w:r>
              <w:proofErr w:type="spellStart"/>
              <w:r w:rsidRPr="001A7D75">
                <w:rPr>
                  <w:rFonts w:ascii="Arial" w:hAnsi="Arial" w:cs="Arial"/>
                  <w:sz w:val="20"/>
                  <w:szCs w:val="20"/>
                </w:rPr>
                <w:t>Lejonberg</w:t>
              </w:r>
              <w:proofErr w:type="spellEnd"/>
              <w:r w:rsidRPr="001A7D75">
                <w:rPr>
                  <w:rFonts w:ascii="Arial" w:hAnsi="Arial" w:cs="Arial"/>
                  <w:sz w:val="20"/>
                  <w:szCs w:val="20"/>
                </w:rPr>
                <w:t xml:space="preserve">, E., &amp; </w:t>
              </w:r>
              <w:proofErr w:type="spellStart"/>
              <w:r w:rsidRPr="001A7D75">
                <w:rPr>
                  <w:rFonts w:ascii="Arial" w:hAnsi="Arial" w:cs="Arial"/>
                  <w:sz w:val="20"/>
                  <w:szCs w:val="20"/>
                </w:rPr>
                <w:t>Christophersen</w:t>
              </w:r>
              <w:proofErr w:type="spellEnd"/>
              <w:r w:rsidRPr="001A7D75">
                <w:rPr>
                  <w:rFonts w:ascii="Arial" w:hAnsi="Arial" w:cs="Arial"/>
                  <w:sz w:val="20"/>
                  <w:szCs w:val="20"/>
                </w:rPr>
                <w:t>, K.-A.</w:t>
              </w:r>
              <w:proofErr w:type="gramEnd"/>
              <w:r w:rsidRPr="001A7D75">
                <w:rPr>
                  <w:rFonts w:ascii="Arial" w:hAnsi="Arial" w:cs="Arial"/>
                  <w:sz w:val="20"/>
                  <w:szCs w:val="20"/>
                </w:rPr>
                <w:t xml:space="preserve"> (2015). </w:t>
              </w:r>
              <w:proofErr w:type="gramStart"/>
              <w:r w:rsidRPr="001A7D75">
                <w:rPr>
                  <w:rFonts w:ascii="Arial" w:hAnsi="Arial" w:cs="Arial"/>
                  <w:sz w:val="20"/>
                  <w:szCs w:val="20"/>
                </w:rPr>
                <w:t>Teaching</w:t>
              </w:r>
              <w:proofErr w:type="gramEnd"/>
              <w:r w:rsidRPr="001A7D75">
                <w:rPr>
                  <w:rFonts w:ascii="Arial" w:hAnsi="Arial" w:cs="Arial"/>
                  <w:sz w:val="20"/>
                  <w:szCs w:val="20"/>
                </w:rPr>
                <w:t xml:space="preserve"> evaluation as a contested practice: Teacher resistance to teaching evaluation schemes in Norway. Education Inquiry, 6(4), 375–399. https://doi.org/10.3402/edui.v6.27850</w:t>
              </w:r>
            </w:p>
            <w:p w:rsidR="00815988" w:rsidRPr="001A7D75" w:rsidRDefault="00815988" w:rsidP="00815988">
              <w:pPr>
                <w:spacing w:line="240" w:lineRule="auto"/>
                <w:ind w:left="720" w:hanging="720"/>
                <w:jc w:val="both"/>
                <w:rPr>
                  <w:rFonts w:ascii="Arial" w:hAnsi="Arial" w:cs="Arial"/>
                  <w:sz w:val="20"/>
                  <w:szCs w:val="20"/>
                </w:rPr>
              </w:pPr>
              <w:proofErr w:type="spellStart"/>
              <w:proofErr w:type="gramStart"/>
              <w:r w:rsidRPr="001A7D75">
                <w:rPr>
                  <w:rFonts w:ascii="Arial" w:hAnsi="Arial" w:cs="Arial"/>
                  <w:sz w:val="20"/>
                  <w:szCs w:val="20"/>
                </w:rPr>
                <w:t>Elsalem</w:t>
              </w:r>
              <w:proofErr w:type="spellEnd"/>
              <w:r w:rsidRPr="001A7D75">
                <w:rPr>
                  <w:rFonts w:ascii="Arial" w:hAnsi="Arial" w:cs="Arial"/>
                  <w:sz w:val="20"/>
                  <w:szCs w:val="20"/>
                </w:rPr>
                <w:t>, L., Al-</w:t>
              </w:r>
              <w:proofErr w:type="spellStart"/>
              <w:r w:rsidRPr="001A7D75">
                <w:rPr>
                  <w:rFonts w:ascii="Arial" w:hAnsi="Arial" w:cs="Arial"/>
                  <w:sz w:val="20"/>
                  <w:szCs w:val="20"/>
                </w:rPr>
                <w:t>Azzam</w:t>
              </w:r>
              <w:proofErr w:type="spellEnd"/>
              <w:r w:rsidRPr="001A7D75">
                <w:rPr>
                  <w:rFonts w:ascii="Arial" w:hAnsi="Arial" w:cs="Arial"/>
                  <w:sz w:val="20"/>
                  <w:szCs w:val="20"/>
                </w:rPr>
                <w:t xml:space="preserve">, N., </w:t>
              </w:r>
              <w:proofErr w:type="spellStart"/>
              <w:r w:rsidRPr="001A7D75">
                <w:rPr>
                  <w:rFonts w:ascii="Arial" w:hAnsi="Arial" w:cs="Arial"/>
                  <w:sz w:val="20"/>
                  <w:szCs w:val="20"/>
                </w:rPr>
                <w:t>Jum’ah</w:t>
              </w:r>
              <w:proofErr w:type="spellEnd"/>
              <w:r w:rsidRPr="001A7D75">
                <w:rPr>
                  <w:rFonts w:ascii="Arial" w:hAnsi="Arial" w:cs="Arial"/>
                  <w:sz w:val="20"/>
                  <w:szCs w:val="20"/>
                </w:rPr>
                <w:t xml:space="preserve">, A. A., </w:t>
              </w:r>
              <w:proofErr w:type="spellStart"/>
              <w:r w:rsidRPr="001A7D75">
                <w:rPr>
                  <w:rFonts w:ascii="Arial" w:hAnsi="Arial" w:cs="Arial"/>
                  <w:sz w:val="20"/>
                  <w:szCs w:val="20"/>
                </w:rPr>
                <w:t>Obeidat</w:t>
              </w:r>
              <w:proofErr w:type="spellEnd"/>
              <w:r w:rsidRPr="001A7D75">
                <w:rPr>
                  <w:rFonts w:ascii="Arial" w:hAnsi="Arial" w:cs="Arial"/>
                  <w:sz w:val="20"/>
                  <w:szCs w:val="20"/>
                </w:rPr>
                <w:t xml:space="preserve">, N., </w:t>
              </w:r>
              <w:proofErr w:type="spellStart"/>
              <w:r w:rsidRPr="001A7D75">
                <w:rPr>
                  <w:rFonts w:ascii="Arial" w:hAnsi="Arial" w:cs="Arial"/>
                  <w:sz w:val="20"/>
                  <w:szCs w:val="20"/>
                </w:rPr>
                <w:t>Sindiani</w:t>
              </w:r>
              <w:proofErr w:type="spellEnd"/>
              <w:r w:rsidRPr="001A7D75">
                <w:rPr>
                  <w:rFonts w:ascii="Arial" w:hAnsi="Arial" w:cs="Arial"/>
                  <w:sz w:val="20"/>
                  <w:szCs w:val="20"/>
                </w:rPr>
                <w:t xml:space="preserve">, A. M., &amp; </w:t>
              </w:r>
              <w:proofErr w:type="spellStart"/>
              <w:r w:rsidRPr="001A7D75">
                <w:rPr>
                  <w:rFonts w:ascii="Arial" w:hAnsi="Arial" w:cs="Arial"/>
                  <w:sz w:val="20"/>
                  <w:szCs w:val="20"/>
                </w:rPr>
                <w:t>Kheirallah</w:t>
              </w:r>
              <w:proofErr w:type="spellEnd"/>
              <w:r w:rsidRPr="001A7D75">
                <w:rPr>
                  <w:rFonts w:ascii="Arial" w:hAnsi="Arial" w:cs="Arial"/>
                  <w:sz w:val="20"/>
                  <w:szCs w:val="20"/>
                </w:rPr>
                <w:t>, K. A. (2020).</w:t>
              </w:r>
              <w:proofErr w:type="gramEnd"/>
              <w:r w:rsidRPr="001A7D75">
                <w:rPr>
                  <w:rFonts w:ascii="Arial" w:hAnsi="Arial" w:cs="Arial"/>
                  <w:sz w:val="20"/>
                  <w:szCs w:val="20"/>
                </w:rPr>
                <w:t xml:space="preserve"> Stress and </w:t>
              </w:r>
              <w:proofErr w:type="spellStart"/>
              <w:r w:rsidRPr="001A7D75">
                <w:rPr>
                  <w:rFonts w:ascii="Arial" w:hAnsi="Arial" w:cs="Arial"/>
                  <w:sz w:val="20"/>
                  <w:szCs w:val="20"/>
                </w:rPr>
                <w:t>behavioral</w:t>
              </w:r>
              <w:proofErr w:type="spellEnd"/>
              <w:r w:rsidRPr="001A7D75">
                <w:rPr>
                  <w:rFonts w:ascii="Arial" w:hAnsi="Arial" w:cs="Arial"/>
                  <w:sz w:val="20"/>
                  <w:szCs w:val="20"/>
                </w:rPr>
                <w:t xml:space="preserve"> changes with remote E-exams during the Covid-19 pandemic: A cross-sectional study among undergraduates of medical sciences. Annals of Medicine and Surgery, 60(December), 271–279. https://doi.org/10.1016/j.amsu.2020.10.058</w:t>
              </w:r>
            </w:p>
            <w:p w:rsidR="004014A4" w:rsidRPr="001A7D75" w:rsidRDefault="004014A4" w:rsidP="004014A4">
              <w:pPr>
                <w:spacing w:line="240" w:lineRule="auto"/>
                <w:ind w:left="720" w:hanging="720"/>
                <w:jc w:val="both"/>
                <w:rPr>
                  <w:rFonts w:ascii="Arial" w:hAnsi="Arial" w:cs="Arial"/>
                  <w:sz w:val="20"/>
                  <w:szCs w:val="20"/>
                </w:rPr>
              </w:pPr>
              <w:proofErr w:type="spellStart"/>
              <w:proofErr w:type="gramStart"/>
              <w:r w:rsidRPr="001A7D75">
                <w:rPr>
                  <w:rFonts w:ascii="Arial" w:hAnsi="Arial" w:cs="Arial"/>
                  <w:sz w:val="20"/>
                  <w:szCs w:val="20"/>
                </w:rPr>
                <w:t>Fansury</w:t>
              </w:r>
              <w:proofErr w:type="spellEnd"/>
              <w:r w:rsidRPr="001A7D75">
                <w:rPr>
                  <w:rFonts w:ascii="Arial" w:hAnsi="Arial" w:cs="Arial"/>
                  <w:sz w:val="20"/>
                  <w:szCs w:val="20"/>
                </w:rPr>
                <w:t xml:space="preserve">, A. H., </w:t>
              </w:r>
              <w:proofErr w:type="spellStart"/>
              <w:r w:rsidRPr="001A7D75">
                <w:rPr>
                  <w:rFonts w:ascii="Arial" w:hAnsi="Arial" w:cs="Arial"/>
                  <w:sz w:val="20"/>
                  <w:szCs w:val="20"/>
                </w:rPr>
                <w:t>Januarty</w:t>
              </w:r>
              <w:proofErr w:type="spellEnd"/>
              <w:r w:rsidRPr="001A7D75">
                <w:rPr>
                  <w:rFonts w:ascii="Arial" w:hAnsi="Arial" w:cs="Arial"/>
                  <w:sz w:val="20"/>
                  <w:szCs w:val="20"/>
                </w:rPr>
                <w:t xml:space="preserve">, R., Rahman, A. W., &amp; </w:t>
              </w:r>
              <w:proofErr w:type="spellStart"/>
              <w:r w:rsidRPr="001A7D75">
                <w:rPr>
                  <w:rFonts w:ascii="Arial" w:hAnsi="Arial" w:cs="Arial"/>
                  <w:sz w:val="20"/>
                  <w:szCs w:val="20"/>
                </w:rPr>
                <w:t>Syawal</w:t>
              </w:r>
              <w:proofErr w:type="spellEnd"/>
              <w:r w:rsidRPr="001A7D75">
                <w:rPr>
                  <w:rFonts w:ascii="Arial" w:hAnsi="Arial" w:cs="Arial"/>
                  <w:sz w:val="20"/>
                  <w:szCs w:val="20"/>
                </w:rPr>
                <w:t>.</w:t>
              </w:r>
              <w:proofErr w:type="gramEnd"/>
              <w:r w:rsidRPr="001A7D75">
                <w:rPr>
                  <w:rFonts w:ascii="Arial" w:hAnsi="Arial" w:cs="Arial"/>
                  <w:sz w:val="20"/>
                  <w:szCs w:val="20"/>
                </w:rPr>
                <w:t xml:space="preserve"> (2020). Digital Content for Millennial Generations: Teaching the English Foreign Language Learner on COVID-19 Pandemic. </w:t>
              </w:r>
              <w:proofErr w:type="gramStart"/>
              <w:r w:rsidRPr="001A7D75">
                <w:rPr>
                  <w:rFonts w:ascii="Arial" w:hAnsi="Arial" w:cs="Arial"/>
                  <w:sz w:val="20"/>
                  <w:szCs w:val="20"/>
                </w:rPr>
                <w:t xml:space="preserve">Journal of Southwest </w:t>
              </w:r>
              <w:proofErr w:type="spellStart"/>
              <w:r w:rsidRPr="001A7D75">
                <w:rPr>
                  <w:rFonts w:ascii="Arial" w:hAnsi="Arial" w:cs="Arial"/>
                  <w:sz w:val="20"/>
                  <w:szCs w:val="20"/>
                </w:rPr>
                <w:t>Jiaotong</w:t>
              </w:r>
              <w:proofErr w:type="spellEnd"/>
              <w:r w:rsidRPr="001A7D75">
                <w:rPr>
                  <w:rFonts w:ascii="Arial" w:hAnsi="Arial" w:cs="Arial"/>
                  <w:sz w:val="20"/>
                  <w:szCs w:val="20"/>
                </w:rPr>
                <w:t xml:space="preserve"> University, 55(3), 13.</w:t>
              </w:r>
              <w:proofErr w:type="gramEnd"/>
              <w:r w:rsidRPr="001A7D75">
                <w:rPr>
                  <w:rFonts w:ascii="Arial" w:hAnsi="Arial" w:cs="Arial"/>
                  <w:sz w:val="20"/>
                  <w:szCs w:val="20"/>
                </w:rPr>
                <w:t xml:space="preserve"> https://doi.org/https://doi.org/10.35741/issn.0258-2724.55.3.40</w:t>
              </w:r>
            </w:p>
            <w:p w:rsidR="00624640" w:rsidRPr="001A7D75" w:rsidRDefault="00624640" w:rsidP="00624640">
              <w:pPr>
                <w:spacing w:line="240" w:lineRule="auto"/>
                <w:ind w:left="720" w:hanging="720"/>
                <w:jc w:val="both"/>
                <w:rPr>
                  <w:rFonts w:ascii="Arial" w:hAnsi="Arial" w:cs="Arial"/>
                  <w:sz w:val="20"/>
                  <w:szCs w:val="20"/>
                </w:rPr>
              </w:pPr>
              <w:r w:rsidRPr="001A7D75">
                <w:rPr>
                  <w:rFonts w:ascii="Arial" w:hAnsi="Arial" w:cs="Arial"/>
                  <w:sz w:val="20"/>
                  <w:szCs w:val="20"/>
                </w:rPr>
                <w:t xml:space="preserve">Gillett-Swan, J. (2017). The Challenges of Online Learning: Supporting and Engaging the Isolated Learner. </w:t>
              </w:r>
              <w:proofErr w:type="gramStart"/>
              <w:r w:rsidRPr="001A7D75">
                <w:rPr>
                  <w:rFonts w:ascii="Arial" w:hAnsi="Arial" w:cs="Arial"/>
                  <w:sz w:val="20"/>
                  <w:szCs w:val="20"/>
                </w:rPr>
                <w:t>Journal of Learning Design, 10(1), 20.</w:t>
              </w:r>
              <w:proofErr w:type="gramEnd"/>
              <w:r w:rsidRPr="001A7D75">
                <w:rPr>
                  <w:rFonts w:ascii="Arial" w:hAnsi="Arial" w:cs="Arial"/>
                  <w:sz w:val="20"/>
                  <w:szCs w:val="20"/>
                </w:rPr>
                <w:t xml:space="preserve"> https://doi.org/10.5204/jld.v9i3.293</w:t>
              </w:r>
            </w:p>
            <w:p w:rsidR="001D27D8" w:rsidRPr="001A7D75" w:rsidRDefault="00624640" w:rsidP="00943E64">
              <w:pPr>
                <w:spacing w:line="240" w:lineRule="auto"/>
                <w:ind w:left="720" w:hanging="720"/>
                <w:jc w:val="both"/>
                <w:rPr>
                  <w:rFonts w:ascii="Arial" w:hAnsi="Arial" w:cs="Arial"/>
                  <w:sz w:val="20"/>
                  <w:szCs w:val="20"/>
                  <w:lang w:val="en-US"/>
                </w:rPr>
              </w:pPr>
              <w:r w:rsidRPr="001A7D75">
                <w:rPr>
                  <w:rFonts w:ascii="Arial" w:hAnsi="Arial" w:cs="Arial"/>
                  <w:sz w:val="20"/>
                  <w:szCs w:val="20"/>
                </w:rPr>
                <w:t xml:space="preserve">Hart, C. (2012). Factors Associated With Student Persistence in an Online Program of Study: A Review of the Literature - Journal of Interactive Online Learning. </w:t>
              </w:r>
              <w:proofErr w:type="gramStart"/>
              <w:r w:rsidRPr="001A7D75">
                <w:rPr>
                  <w:rFonts w:ascii="Arial" w:hAnsi="Arial" w:cs="Arial"/>
                  <w:sz w:val="20"/>
                  <w:szCs w:val="20"/>
                </w:rPr>
                <w:t>Www.Ncolr.Org; Journal of Interactive Online Learning.</w:t>
              </w:r>
              <w:proofErr w:type="gramEnd"/>
              <w:r w:rsidRPr="001A7D75">
                <w:rPr>
                  <w:rFonts w:ascii="Arial" w:hAnsi="Arial" w:cs="Arial"/>
                  <w:sz w:val="20"/>
                  <w:szCs w:val="20"/>
                </w:rPr>
                <w:t xml:space="preserve"> http://www.ncolr.org/issues/jiol/v11/n1/factors-associated-with-student-persistence-in-an-online-program-of-study-a-review-of-the-literature.html</w:t>
              </w:r>
            </w:p>
            <w:p w:rsidR="00F561C4" w:rsidRPr="001A7D75" w:rsidRDefault="00F561C4" w:rsidP="00F561C4">
              <w:pPr>
                <w:spacing w:line="240" w:lineRule="auto"/>
                <w:ind w:left="720" w:hanging="720"/>
                <w:jc w:val="both"/>
                <w:rPr>
                  <w:rFonts w:ascii="Arial" w:hAnsi="Arial" w:cs="Arial"/>
                  <w:sz w:val="20"/>
                  <w:szCs w:val="20"/>
                </w:rPr>
              </w:pPr>
              <w:proofErr w:type="spellStart"/>
              <w:r w:rsidRPr="001A7D75">
                <w:rPr>
                  <w:rFonts w:ascii="Arial" w:hAnsi="Arial" w:cs="Arial"/>
                  <w:sz w:val="20"/>
                  <w:szCs w:val="20"/>
                </w:rPr>
                <w:t>Harmsen</w:t>
              </w:r>
              <w:proofErr w:type="spellEnd"/>
              <w:r w:rsidRPr="001A7D75">
                <w:rPr>
                  <w:rFonts w:ascii="Arial" w:hAnsi="Arial" w:cs="Arial"/>
                  <w:sz w:val="20"/>
                  <w:szCs w:val="20"/>
                </w:rPr>
                <w:t xml:space="preserve">, R., Helms-Lorenz, M., </w:t>
              </w:r>
              <w:proofErr w:type="spellStart"/>
              <w:r w:rsidRPr="001A7D75">
                <w:rPr>
                  <w:rFonts w:ascii="Arial" w:hAnsi="Arial" w:cs="Arial"/>
                  <w:sz w:val="20"/>
                  <w:szCs w:val="20"/>
                </w:rPr>
                <w:t>Maulana</w:t>
              </w:r>
              <w:proofErr w:type="spellEnd"/>
              <w:r w:rsidRPr="001A7D75">
                <w:rPr>
                  <w:rFonts w:ascii="Arial" w:hAnsi="Arial" w:cs="Arial"/>
                  <w:sz w:val="20"/>
                  <w:szCs w:val="20"/>
                </w:rPr>
                <w:t xml:space="preserve">, R., van Veen, K., &amp; van </w:t>
              </w:r>
              <w:proofErr w:type="spellStart"/>
              <w:r w:rsidRPr="001A7D75">
                <w:rPr>
                  <w:rFonts w:ascii="Arial" w:hAnsi="Arial" w:cs="Arial"/>
                  <w:sz w:val="20"/>
                  <w:szCs w:val="20"/>
                </w:rPr>
                <w:t>Veldhoven</w:t>
              </w:r>
              <w:proofErr w:type="spellEnd"/>
              <w:r w:rsidRPr="001A7D75">
                <w:rPr>
                  <w:rFonts w:ascii="Arial" w:hAnsi="Arial" w:cs="Arial"/>
                  <w:sz w:val="20"/>
                  <w:szCs w:val="20"/>
                </w:rPr>
                <w:t>, M. (2018). Measuring general and specific stress causes and stress responses among beginning secondary school teachers in the Netherlands. International Journal of Research &amp; Method in Education, 42(1), 91–108. https://doi.org/10.1080/1743727x.2018.1462313</w:t>
              </w:r>
            </w:p>
            <w:p w:rsidR="00182104" w:rsidRPr="001A7D75" w:rsidRDefault="00182104" w:rsidP="00182104">
              <w:pPr>
                <w:spacing w:line="240" w:lineRule="auto"/>
                <w:ind w:left="720" w:hanging="720"/>
                <w:jc w:val="both"/>
                <w:rPr>
                  <w:rFonts w:ascii="Arial" w:hAnsi="Arial" w:cs="Arial"/>
                  <w:sz w:val="20"/>
                  <w:szCs w:val="20"/>
                </w:rPr>
              </w:pPr>
              <w:proofErr w:type="spellStart"/>
              <w:r w:rsidRPr="001A7D75">
                <w:rPr>
                  <w:rFonts w:ascii="Arial" w:hAnsi="Arial" w:cs="Arial"/>
                  <w:sz w:val="20"/>
                  <w:szCs w:val="20"/>
                </w:rPr>
                <w:t>Harnani</w:t>
              </w:r>
              <w:proofErr w:type="spellEnd"/>
              <w:r w:rsidRPr="001A7D75">
                <w:rPr>
                  <w:rFonts w:ascii="Arial" w:hAnsi="Arial" w:cs="Arial"/>
                  <w:sz w:val="20"/>
                  <w:szCs w:val="20"/>
                </w:rPr>
                <w:t xml:space="preserve">, S. (2020, July 7). </w:t>
              </w:r>
              <w:proofErr w:type="gramStart"/>
              <w:r w:rsidRPr="001A7D75">
                <w:rPr>
                  <w:rFonts w:ascii="Arial" w:hAnsi="Arial" w:cs="Arial"/>
                  <w:sz w:val="20"/>
                  <w:szCs w:val="20"/>
                </w:rPr>
                <w:t>EFEKTIVITAS PEMBELAJARAN DARING DI MASA PANDEMI COVID-19.</w:t>
              </w:r>
              <w:proofErr w:type="gramEnd"/>
              <w:r w:rsidRPr="001A7D75">
                <w:rPr>
                  <w:rFonts w:ascii="Arial" w:hAnsi="Arial" w:cs="Arial"/>
                  <w:sz w:val="20"/>
                  <w:szCs w:val="20"/>
                </w:rPr>
                <w:t xml:space="preserve"> Https://Bdkjakarta.Kemenag.Go.Id/. https://bdkjakarta.kemenag.go.id/berita/efektivitas-pembelajaran-daring-di-masa-pandemi-covid-19</w:t>
              </w:r>
            </w:p>
            <w:p w:rsidR="00E6094E" w:rsidRPr="001A7D75" w:rsidRDefault="00E6094E" w:rsidP="00E6094E">
              <w:pPr>
                <w:spacing w:line="240" w:lineRule="auto"/>
                <w:ind w:left="720" w:hanging="720"/>
                <w:jc w:val="both"/>
                <w:rPr>
                  <w:rFonts w:ascii="Arial" w:hAnsi="Arial" w:cs="Arial"/>
                  <w:sz w:val="20"/>
                  <w:szCs w:val="20"/>
                </w:rPr>
              </w:pPr>
              <w:proofErr w:type="spellStart"/>
              <w:proofErr w:type="gramStart"/>
              <w:r w:rsidRPr="001A7D75">
                <w:rPr>
                  <w:rFonts w:ascii="Arial" w:hAnsi="Arial" w:cs="Arial"/>
                  <w:sz w:val="20"/>
                  <w:szCs w:val="20"/>
                </w:rPr>
                <w:t>Klinic</w:t>
              </w:r>
              <w:proofErr w:type="spellEnd"/>
              <w:r w:rsidRPr="001A7D75">
                <w:rPr>
                  <w:rFonts w:ascii="Arial" w:hAnsi="Arial" w:cs="Arial"/>
                  <w:sz w:val="20"/>
                  <w:szCs w:val="20"/>
                </w:rPr>
                <w:t xml:space="preserve"> Community Health Centre.</w:t>
              </w:r>
              <w:proofErr w:type="gramEnd"/>
              <w:r w:rsidRPr="001A7D75">
                <w:rPr>
                  <w:rFonts w:ascii="Arial" w:hAnsi="Arial" w:cs="Arial"/>
                  <w:sz w:val="20"/>
                  <w:szCs w:val="20"/>
                </w:rPr>
                <w:t xml:space="preserve"> </w:t>
              </w:r>
              <w:proofErr w:type="gramStart"/>
              <w:r w:rsidRPr="001A7D75">
                <w:rPr>
                  <w:rFonts w:ascii="Arial" w:hAnsi="Arial" w:cs="Arial"/>
                  <w:sz w:val="20"/>
                  <w:szCs w:val="20"/>
                </w:rPr>
                <w:t>(2010, January).</w:t>
              </w:r>
              <w:proofErr w:type="gramEnd"/>
              <w:r w:rsidRPr="001A7D75">
                <w:rPr>
                  <w:rFonts w:ascii="Arial" w:hAnsi="Arial" w:cs="Arial"/>
                  <w:sz w:val="20"/>
                  <w:szCs w:val="20"/>
                </w:rPr>
                <w:t xml:space="preserve"> </w:t>
              </w:r>
              <w:proofErr w:type="gramStart"/>
              <w:r w:rsidRPr="001A7D75">
                <w:rPr>
                  <w:rFonts w:ascii="Arial" w:hAnsi="Arial" w:cs="Arial"/>
                  <w:sz w:val="20"/>
                  <w:szCs w:val="20"/>
                </w:rPr>
                <w:t>Stress &amp; Stress Management.</w:t>
              </w:r>
              <w:proofErr w:type="gramEnd"/>
              <w:r w:rsidRPr="001A7D75">
                <w:rPr>
                  <w:rFonts w:ascii="Arial" w:hAnsi="Arial" w:cs="Arial"/>
                  <w:sz w:val="20"/>
                  <w:szCs w:val="20"/>
                </w:rPr>
                <w:t xml:space="preserve"> </w:t>
              </w:r>
              <w:proofErr w:type="gramStart"/>
              <w:r w:rsidRPr="001A7D75">
                <w:rPr>
                  <w:rFonts w:ascii="Arial" w:hAnsi="Arial" w:cs="Arial"/>
                  <w:sz w:val="20"/>
                  <w:szCs w:val="20"/>
                </w:rPr>
                <w:t>MARS.</w:t>
              </w:r>
              <w:proofErr w:type="gramEnd"/>
              <w:r w:rsidRPr="001A7D75">
                <w:rPr>
                  <w:rFonts w:ascii="Arial" w:hAnsi="Arial" w:cs="Arial"/>
                  <w:sz w:val="20"/>
                  <w:szCs w:val="20"/>
                </w:rPr>
                <w:t xml:space="preserve"> http://www.musicandresilience.net/resources/klinic-community-health-centre/stress-stress-management</w:t>
              </w:r>
            </w:p>
            <w:p w:rsidR="00DB688A" w:rsidRPr="001A7D75" w:rsidRDefault="00DB688A" w:rsidP="00DB688A">
              <w:pPr>
                <w:spacing w:line="240" w:lineRule="auto"/>
                <w:ind w:left="720" w:hanging="720"/>
                <w:jc w:val="both"/>
                <w:rPr>
                  <w:rFonts w:ascii="Arial" w:hAnsi="Arial" w:cs="Arial"/>
                  <w:sz w:val="20"/>
                  <w:szCs w:val="20"/>
                </w:rPr>
              </w:pPr>
              <w:proofErr w:type="spellStart"/>
              <w:r w:rsidRPr="001A7D75">
                <w:rPr>
                  <w:rFonts w:ascii="Arial" w:hAnsi="Arial" w:cs="Arial"/>
                  <w:sz w:val="20"/>
                  <w:szCs w:val="20"/>
                </w:rPr>
                <w:t>Mattha</w:t>
              </w:r>
              <w:proofErr w:type="spellEnd"/>
              <w:r w:rsidRPr="001A7D75">
                <w:rPr>
                  <w:rFonts w:ascii="Arial" w:hAnsi="Arial" w:cs="Arial"/>
                  <w:sz w:val="20"/>
                  <w:szCs w:val="20"/>
                </w:rPr>
                <w:t xml:space="preserve"> Busby. (2019, February 25). Teachers experience more stress than other workers, study shows. The Guardian; </w:t>
              </w:r>
              <w:proofErr w:type="gramStart"/>
              <w:r w:rsidRPr="001A7D75">
                <w:rPr>
                  <w:rFonts w:ascii="Arial" w:hAnsi="Arial" w:cs="Arial"/>
                  <w:sz w:val="20"/>
                  <w:szCs w:val="20"/>
                </w:rPr>
                <w:t>The</w:t>
              </w:r>
              <w:proofErr w:type="gramEnd"/>
              <w:r w:rsidRPr="001A7D75">
                <w:rPr>
                  <w:rFonts w:ascii="Arial" w:hAnsi="Arial" w:cs="Arial"/>
                  <w:sz w:val="20"/>
                  <w:szCs w:val="20"/>
                </w:rPr>
                <w:t xml:space="preserve"> Guardian. https://www.theguardian.com/education/2019/feb/25/teachers-experience-more-stress-than-other-workers-study-shows</w:t>
              </w:r>
            </w:p>
            <w:p w:rsidR="00855E2F" w:rsidRPr="001A7D75" w:rsidRDefault="00855E2F" w:rsidP="00855E2F">
              <w:pPr>
                <w:spacing w:line="240" w:lineRule="auto"/>
                <w:ind w:left="720" w:hanging="720"/>
                <w:jc w:val="both"/>
                <w:rPr>
                  <w:rFonts w:ascii="Arial" w:hAnsi="Arial" w:cs="Arial"/>
                  <w:sz w:val="20"/>
                  <w:szCs w:val="20"/>
                </w:rPr>
              </w:pPr>
              <w:r w:rsidRPr="001A7D75">
                <w:rPr>
                  <w:rFonts w:ascii="Arial" w:hAnsi="Arial" w:cs="Arial"/>
                  <w:sz w:val="20"/>
                  <w:szCs w:val="20"/>
                </w:rPr>
                <w:t xml:space="preserve">Moses, I., Berry, A., Saab, N., &amp; </w:t>
              </w:r>
              <w:proofErr w:type="spellStart"/>
              <w:r w:rsidRPr="001A7D75">
                <w:rPr>
                  <w:rFonts w:ascii="Arial" w:hAnsi="Arial" w:cs="Arial"/>
                  <w:sz w:val="20"/>
                  <w:szCs w:val="20"/>
                </w:rPr>
                <w:t>Admiraal</w:t>
              </w:r>
              <w:proofErr w:type="spellEnd"/>
              <w:r w:rsidRPr="001A7D75">
                <w:rPr>
                  <w:rFonts w:ascii="Arial" w:hAnsi="Arial" w:cs="Arial"/>
                  <w:sz w:val="20"/>
                  <w:szCs w:val="20"/>
                </w:rPr>
                <w:t xml:space="preserve">, W. (2017, March 1). </w:t>
              </w:r>
              <w:proofErr w:type="gramStart"/>
              <w:r w:rsidRPr="001A7D75">
                <w:rPr>
                  <w:rFonts w:ascii="Arial" w:hAnsi="Arial" w:cs="Arial"/>
                  <w:sz w:val="20"/>
                  <w:szCs w:val="20"/>
                </w:rPr>
                <w:t>Journal of Education for Teaching.</w:t>
              </w:r>
              <w:proofErr w:type="gramEnd"/>
              <w:r w:rsidRPr="001A7D75">
                <w:rPr>
                  <w:rFonts w:ascii="Arial" w:hAnsi="Arial" w:cs="Arial"/>
                  <w:sz w:val="20"/>
                  <w:szCs w:val="20"/>
                </w:rPr>
                <w:t xml:space="preserve"> Taylor &amp; Francis, 444–457. https://www.tandfonline.com/toc/cjet20/43/4?nav=tocList</w:t>
              </w:r>
            </w:p>
            <w:p w:rsidR="00FC2F29" w:rsidRPr="001A7D75" w:rsidRDefault="00FC2F29" w:rsidP="00FC2F29">
              <w:pPr>
                <w:spacing w:line="240" w:lineRule="auto"/>
                <w:ind w:left="720" w:hanging="720"/>
                <w:jc w:val="both"/>
                <w:rPr>
                  <w:rFonts w:ascii="Arial" w:hAnsi="Arial" w:cs="Arial"/>
                  <w:sz w:val="20"/>
                  <w:szCs w:val="20"/>
                </w:rPr>
              </w:pPr>
              <w:r w:rsidRPr="001A7D75">
                <w:rPr>
                  <w:rFonts w:ascii="Arial" w:hAnsi="Arial" w:cs="Arial"/>
                  <w:sz w:val="20"/>
                  <w:szCs w:val="20"/>
                </w:rPr>
                <w:t xml:space="preserve">OECD/Asian Development Bank. </w:t>
              </w:r>
              <w:proofErr w:type="gramStart"/>
              <w:r w:rsidRPr="001A7D75">
                <w:rPr>
                  <w:rFonts w:ascii="Arial" w:hAnsi="Arial" w:cs="Arial"/>
                  <w:sz w:val="20"/>
                  <w:szCs w:val="20"/>
                </w:rPr>
                <w:t>(2015). Reviews of National Policies for Education in Indonesia Rising to the Challenge.</w:t>
              </w:r>
              <w:proofErr w:type="gramEnd"/>
              <w:r w:rsidRPr="001A7D75">
                <w:rPr>
                  <w:rFonts w:ascii="Arial" w:hAnsi="Arial" w:cs="Arial"/>
                  <w:sz w:val="20"/>
                  <w:szCs w:val="20"/>
                </w:rPr>
                <w:t xml:space="preserve"> </w:t>
              </w:r>
              <w:proofErr w:type="gramStart"/>
              <w:r w:rsidRPr="001A7D75">
                <w:rPr>
                  <w:rFonts w:ascii="Arial" w:hAnsi="Arial" w:cs="Arial"/>
                  <w:sz w:val="20"/>
                  <w:szCs w:val="20"/>
                </w:rPr>
                <w:t>In Reviews of National Policies for Education (p. 336).</w:t>
              </w:r>
              <w:proofErr w:type="gramEnd"/>
              <w:r w:rsidRPr="001A7D75">
                <w:rPr>
                  <w:rFonts w:ascii="Arial" w:hAnsi="Arial" w:cs="Arial"/>
                  <w:sz w:val="20"/>
                  <w:szCs w:val="20"/>
                </w:rPr>
                <w:t xml:space="preserve"> OECD Publishing. https://doi.org/10.1787/9789264230750-en</w:t>
              </w:r>
            </w:p>
            <w:p w:rsidR="00127BF0" w:rsidRPr="001A7D75" w:rsidRDefault="00127BF0" w:rsidP="00127BF0">
              <w:pPr>
                <w:spacing w:line="240" w:lineRule="auto"/>
                <w:ind w:left="720" w:hanging="720"/>
                <w:jc w:val="both"/>
                <w:rPr>
                  <w:rFonts w:ascii="Arial" w:hAnsi="Arial" w:cs="Arial"/>
                  <w:sz w:val="20"/>
                  <w:szCs w:val="20"/>
                </w:rPr>
              </w:pPr>
              <w:proofErr w:type="spellStart"/>
              <w:proofErr w:type="gramStart"/>
              <w:r w:rsidRPr="001A7D75">
                <w:rPr>
                  <w:rFonts w:ascii="Arial" w:hAnsi="Arial" w:cs="Arial"/>
                  <w:sz w:val="20"/>
                  <w:szCs w:val="20"/>
                </w:rPr>
                <w:lastRenderedPageBreak/>
                <w:t>Oketch-Oboth</w:t>
              </w:r>
              <w:proofErr w:type="spellEnd"/>
              <w:r w:rsidRPr="001A7D75">
                <w:rPr>
                  <w:rFonts w:ascii="Arial" w:hAnsi="Arial" w:cs="Arial"/>
                  <w:sz w:val="20"/>
                  <w:szCs w:val="20"/>
                </w:rPr>
                <w:t xml:space="preserve">, J. W. B., &amp; </w:t>
              </w:r>
              <w:proofErr w:type="spellStart"/>
              <w:r w:rsidRPr="001A7D75">
                <w:rPr>
                  <w:rFonts w:ascii="Arial" w:hAnsi="Arial" w:cs="Arial"/>
                  <w:sz w:val="20"/>
                  <w:szCs w:val="20"/>
                </w:rPr>
                <w:t>Okunya</w:t>
              </w:r>
              <w:proofErr w:type="spellEnd"/>
              <w:r w:rsidRPr="001A7D75">
                <w:rPr>
                  <w:rFonts w:ascii="Arial" w:hAnsi="Arial" w:cs="Arial"/>
                  <w:sz w:val="20"/>
                  <w:szCs w:val="20"/>
                </w:rPr>
                <w:t>, L. O. (2018).</w:t>
              </w:r>
              <w:proofErr w:type="gramEnd"/>
              <w:r w:rsidRPr="001A7D75">
                <w:rPr>
                  <w:rFonts w:ascii="Arial" w:hAnsi="Arial" w:cs="Arial"/>
                  <w:sz w:val="20"/>
                  <w:szCs w:val="20"/>
                </w:rPr>
                <w:t xml:space="preserve"> The Relationship </w:t>
              </w:r>
              <w:proofErr w:type="gramStart"/>
              <w:r w:rsidRPr="001A7D75">
                <w:rPr>
                  <w:rFonts w:ascii="Arial" w:hAnsi="Arial" w:cs="Arial"/>
                  <w:sz w:val="20"/>
                  <w:szCs w:val="20"/>
                </w:rPr>
                <w:t>Between</w:t>
              </w:r>
              <w:proofErr w:type="gramEnd"/>
              <w:r w:rsidRPr="001A7D75">
                <w:rPr>
                  <w:rFonts w:ascii="Arial" w:hAnsi="Arial" w:cs="Arial"/>
                  <w:sz w:val="20"/>
                  <w:szCs w:val="20"/>
                </w:rPr>
                <w:t xml:space="preserve"> Levels of Stress and Academic Performance Among University of Nairobi Students. </w:t>
              </w:r>
              <w:proofErr w:type="gramStart"/>
              <w:r w:rsidRPr="001A7D75">
                <w:rPr>
                  <w:rFonts w:ascii="Arial" w:hAnsi="Arial" w:cs="Arial"/>
                  <w:sz w:val="20"/>
                  <w:szCs w:val="20"/>
                </w:rPr>
                <w:t>International Journal of Learning and Development, 8(4), 28.</w:t>
              </w:r>
              <w:proofErr w:type="gramEnd"/>
              <w:r w:rsidRPr="001A7D75">
                <w:rPr>
                  <w:rFonts w:ascii="Arial" w:hAnsi="Arial" w:cs="Arial"/>
                  <w:sz w:val="20"/>
                  <w:szCs w:val="20"/>
                </w:rPr>
                <w:t xml:space="preserve"> https://doi.org/10.5296/ijld.v8i4.13840</w:t>
              </w:r>
            </w:p>
            <w:p w:rsidR="001764B9" w:rsidRPr="001A7D75" w:rsidRDefault="001764B9" w:rsidP="001764B9">
              <w:pPr>
                <w:spacing w:line="240" w:lineRule="auto"/>
                <w:ind w:left="720" w:hanging="720"/>
                <w:jc w:val="both"/>
                <w:rPr>
                  <w:rFonts w:ascii="Arial" w:hAnsi="Arial" w:cs="Arial"/>
                  <w:sz w:val="20"/>
                  <w:szCs w:val="20"/>
                </w:rPr>
              </w:pPr>
              <w:proofErr w:type="spellStart"/>
              <w:r w:rsidRPr="001A7D75">
                <w:rPr>
                  <w:rFonts w:ascii="Arial" w:hAnsi="Arial" w:cs="Arial"/>
                  <w:sz w:val="20"/>
                  <w:szCs w:val="20"/>
                </w:rPr>
                <w:t>Prabu</w:t>
              </w:r>
              <w:proofErr w:type="spellEnd"/>
              <w:r w:rsidRPr="001A7D75">
                <w:rPr>
                  <w:rFonts w:ascii="Arial" w:hAnsi="Arial" w:cs="Arial"/>
                  <w:sz w:val="20"/>
                  <w:szCs w:val="20"/>
                </w:rPr>
                <w:t xml:space="preserve">, P. S. (2015). </w:t>
              </w:r>
              <w:proofErr w:type="gramStart"/>
              <w:r w:rsidRPr="001A7D75">
                <w:rPr>
                  <w:rFonts w:ascii="Arial" w:hAnsi="Arial" w:cs="Arial"/>
                  <w:sz w:val="20"/>
                  <w:szCs w:val="20"/>
                </w:rPr>
                <w:t>A Study on Academic Stress among Higher Secondary Students.</w:t>
              </w:r>
              <w:proofErr w:type="gramEnd"/>
              <w:r w:rsidRPr="001A7D75">
                <w:rPr>
                  <w:rFonts w:ascii="Arial" w:hAnsi="Arial" w:cs="Arial"/>
                  <w:sz w:val="20"/>
                  <w:szCs w:val="20"/>
                </w:rPr>
                <w:t xml:space="preserve"> International Journal of Humanities and Social Science Invention ISSN (Online, 4(10), 63–68. ISSN (Online): 2319 – 7722, ISSN (Print): 2319 – 7714. http://www.ijhssi.org/papers/</w:t>
              </w:r>
              <w:proofErr w:type="gramStart"/>
              <w:r w:rsidRPr="001A7D75">
                <w:rPr>
                  <w:rFonts w:ascii="Arial" w:hAnsi="Arial" w:cs="Arial"/>
                  <w:sz w:val="20"/>
                  <w:szCs w:val="20"/>
                </w:rPr>
                <w:t>v4(</w:t>
              </w:r>
              <w:proofErr w:type="gramEnd"/>
              <w:r w:rsidRPr="001A7D75">
                <w:rPr>
                  <w:rFonts w:ascii="Arial" w:hAnsi="Arial" w:cs="Arial"/>
                  <w:sz w:val="20"/>
                  <w:szCs w:val="20"/>
                </w:rPr>
                <w:t>10)/Version-2/I04102063068.pdf</w:t>
              </w:r>
            </w:p>
            <w:p w:rsidR="00C61B36" w:rsidRPr="001A7D75" w:rsidRDefault="00C61B36" w:rsidP="00C61B36">
              <w:pPr>
                <w:spacing w:line="240" w:lineRule="auto"/>
                <w:ind w:left="720" w:hanging="720"/>
                <w:jc w:val="both"/>
                <w:rPr>
                  <w:rFonts w:ascii="Arial" w:hAnsi="Arial" w:cs="Arial"/>
                  <w:sz w:val="20"/>
                  <w:szCs w:val="20"/>
                </w:rPr>
              </w:pPr>
              <w:proofErr w:type="spellStart"/>
              <w:proofErr w:type="gramStart"/>
              <w:r w:rsidRPr="001A7D75">
                <w:rPr>
                  <w:rFonts w:ascii="Arial" w:hAnsi="Arial" w:cs="Arial"/>
                  <w:sz w:val="20"/>
                  <w:szCs w:val="20"/>
                </w:rPr>
                <w:t>Purwanto</w:t>
              </w:r>
              <w:proofErr w:type="spellEnd"/>
              <w:r w:rsidRPr="001A7D75">
                <w:rPr>
                  <w:rFonts w:ascii="Arial" w:hAnsi="Arial" w:cs="Arial"/>
                  <w:sz w:val="20"/>
                  <w:szCs w:val="20"/>
                </w:rPr>
                <w:t xml:space="preserve">, A., </w:t>
              </w:r>
              <w:proofErr w:type="spellStart"/>
              <w:r w:rsidRPr="001A7D75">
                <w:rPr>
                  <w:rFonts w:ascii="Arial" w:hAnsi="Arial" w:cs="Arial"/>
                  <w:sz w:val="20"/>
                  <w:szCs w:val="20"/>
                </w:rPr>
                <w:t>Pramono</w:t>
              </w:r>
              <w:proofErr w:type="spellEnd"/>
              <w:r w:rsidRPr="001A7D75">
                <w:rPr>
                  <w:rFonts w:ascii="Arial" w:hAnsi="Arial" w:cs="Arial"/>
                  <w:sz w:val="20"/>
                  <w:szCs w:val="20"/>
                </w:rPr>
                <w:t xml:space="preserve">, R., </w:t>
              </w:r>
              <w:proofErr w:type="spellStart"/>
              <w:r w:rsidRPr="001A7D75">
                <w:rPr>
                  <w:rFonts w:ascii="Arial" w:hAnsi="Arial" w:cs="Arial"/>
                  <w:sz w:val="20"/>
                  <w:szCs w:val="20"/>
                </w:rPr>
                <w:t>Asbari</w:t>
              </w:r>
              <w:proofErr w:type="spellEnd"/>
              <w:r w:rsidRPr="001A7D75">
                <w:rPr>
                  <w:rFonts w:ascii="Arial" w:hAnsi="Arial" w:cs="Arial"/>
                  <w:sz w:val="20"/>
                  <w:szCs w:val="20"/>
                </w:rPr>
                <w:t xml:space="preserve">, M., Hyun, C. C., </w:t>
              </w:r>
              <w:proofErr w:type="spellStart"/>
              <w:r w:rsidRPr="001A7D75">
                <w:rPr>
                  <w:rFonts w:ascii="Arial" w:hAnsi="Arial" w:cs="Arial"/>
                  <w:sz w:val="20"/>
                  <w:szCs w:val="20"/>
                </w:rPr>
                <w:t>Wijayanti</w:t>
              </w:r>
              <w:proofErr w:type="spellEnd"/>
              <w:r w:rsidRPr="001A7D75">
                <w:rPr>
                  <w:rFonts w:ascii="Arial" w:hAnsi="Arial" w:cs="Arial"/>
                  <w:sz w:val="20"/>
                  <w:szCs w:val="20"/>
                </w:rPr>
                <w:t xml:space="preserve">, L. M., </w:t>
              </w:r>
              <w:proofErr w:type="spellStart"/>
              <w:r w:rsidRPr="001A7D75">
                <w:rPr>
                  <w:rFonts w:ascii="Arial" w:hAnsi="Arial" w:cs="Arial"/>
                  <w:sz w:val="20"/>
                  <w:szCs w:val="20"/>
                </w:rPr>
                <w:t>Putri</w:t>
              </w:r>
              <w:proofErr w:type="spellEnd"/>
              <w:r w:rsidRPr="001A7D75">
                <w:rPr>
                  <w:rFonts w:ascii="Arial" w:hAnsi="Arial" w:cs="Arial"/>
                  <w:sz w:val="20"/>
                  <w:szCs w:val="20"/>
                </w:rPr>
                <w:t xml:space="preserve">, R. S., &amp; </w:t>
              </w:r>
              <w:proofErr w:type="spellStart"/>
              <w:r w:rsidRPr="001A7D75">
                <w:rPr>
                  <w:rFonts w:ascii="Arial" w:hAnsi="Arial" w:cs="Arial"/>
                  <w:sz w:val="20"/>
                  <w:szCs w:val="20"/>
                </w:rPr>
                <w:t>Santoso</w:t>
              </w:r>
              <w:proofErr w:type="spellEnd"/>
              <w:r w:rsidRPr="001A7D75">
                <w:rPr>
                  <w:rFonts w:ascii="Arial" w:hAnsi="Arial" w:cs="Arial"/>
                  <w:sz w:val="20"/>
                  <w:szCs w:val="20"/>
                </w:rPr>
                <w:t xml:space="preserve">, </w:t>
              </w:r>
              <w:proofErr w:type="spellStart"/>
              <w:r w:rsidRPr="001A7D75">
                <w:rPr>
                  <w:rFonts w:ascii="Arial" w:hAnsi="Arial" w:cs="Arial"/>
                  <w:sz w:val="20"/>
                  <w:szCs w:val="20"/>
                </w:rPr>
                <w:t>priyono</w:t>
              </w:r>
              <w:proofErr w:type="spellEnd"/>
              <w:r w:rsidRPr="001A7D75">
                <w:rPr>
                  <w:rFonts w:ascii="Arial" w:hAnsi="Arial" w:cs="Arial"/>
                  <w:sz w:val="20"/>
                  <w:szCs w:val="20"/>
                </w:rPr>
                <w:t xml:space="preserve"> B. (2020).</w:t>
              </w:r>
              <w:proofErr w:type="gramEnd"/>
              <w:r w:rsidRPr="001A7D75">
                <w:rPr>
                  <w:rFonts w:ascii="Arial" w:hAnsi="Arial" w:cs="Arial"/>
                  <w:sz w:val="20"/>
                  <w:szCs w:val="20"/>
                </w:rPr>
                <w:t xml:space="preserve"> </w:t>
              </w:r>
              <w:proofErr w:type="spellStart"/>
              <w:proofErr w:type="gramStart"/>
              <w:r w:rsidRPr="001A7D75">
                <w:rPr>
                  <w:rFonts w:ascii="Arial" w:hAnsi="Arial" w:cs="Arial"/>
                  <w:sz w:val="20"/>
                  <w:szCs w:val="20"/>
                </w:rPr>
                <w:t>Studi</w:t>
              </w:r>
              <w:proofErr w:type="spellEnd"/>
              <w:r w:rsidRPr="001A7D75">
                <w:rPr>
                  <w:rFonts w:ascii="Arial" w:hAnsi="Arial" w:cs="Arial"/>
                  <w:sz w:val="20"/>
                  <w:szCs w:val="20"/>
                </w:rPr>
                <w:t xml:space="preserve"> </w:t>
              </w:r>
              <w:proofErr w:type="spellStart"/>
              <w:r w:rsidRPr="001A7D75">
                <w:rPr>
                  <w:rFonts w:ascii="Arial" w:hAnsi="Arial" w:cs="Arial"/>
                  <w:sz w:val="20"/>
                  <w:szCs w:val="20"/>
                </w:rPr>
                <w:t>Eksploratif</w:t>
              </w:r>
              <w:proofErr w:type="spellEnd"/>
              <w:r w:rsidRPr="001A7D75">
                <w:rPr>
                  <w:rFonts w:ascii="Arial" w:hAnsi="Arial" w:cs="Arial"/>
                  <w:sz w:val="20"/>
                  <w:szCs w:val="20"/>
                </w:rPr>
                <w:t xml:space="preserve"> </w:t>
              </w:r>
              <w:proofErr w:type="spellStart"/>
              <w:r w:rsidRPr="001A7D75">
                <w:rPr>
                  <w:rFonts w:ascii="Arial" w:hAnsi="Arial" w:cs="Arial"/>
                  <w:sz w:val="20"/>
                  <w:szCs w:val="20"/>
                </w:rPr>
                <w:t>Dampak</w:t>
              </w:r>
              <w:proofErr w:type="spellEnd"/>
              <w:r w:rsidRPr="001A7D75">
                <w:rPr>
                  <w:rFonts w:ascii="Arial" w:hAnsi="Arial" w:cs="Arial"/>
                  <w:sz w:val="20"/>
                  <w:szCs w:val="20"/>
                </w:rPr>
                <w:t xml:space="preserve"> </w:t>
              </w:r>
              <w:proofErr w:type="spellStart"/>
              <w:r w:rsidRPr="001A7D75">
                <w:rPr>
                  <w:rFonts w:ascii="Arial" w:hAnsi="Arial" w:cs="Arial"/>
                  <w:sz w:val="20"/>
                  <w:szCs w:val="20"/>
                </w:rPr>
                <w:t>Pandemi</w:t>
              </w:r>
              <w:proofErr w:type="spellEnd"/>
              <w:r w:rsidRPr="001A7D75">
                <w:rPr>
                  <w:rFonts w:ascii="Arial" w:hAnsi="Arial" w:cs="Arial"/>
                  <w:sz w:val="20"/>
                  <w:szCs w:val="20"/>
                </w:rPr>
                <w:t xml:space="preserve"> COVID-19 </w:t>
              </w:r>
              <w:proofErr w:type="spellStart"/>
              <w:r w:rsidRPr="001A7D75">
                <w:rPr>
                  <w:rFonts w:ascii="Arial" w:hAnsi="Arial" w:cs="Arial"/>
                  <w:sz w:val="20"/>
                  <w:szCs w:val="20"/>
                </w:rPr>
                <w:t>Terhadap</w:t>
              </w:r>
              <w:proofErr w:type="spellEnd"/>
              <w:r w:rsidRPr="001A7D75">
                <w:rPr>
                  <w:rFonts w:ascii="Arial" w:hAnsi="Arial" w:cs="Arial"/>
                  <w:sz w:val="20"/>
                  <w:szCs w:val="20"/>
                </w:rPr>
                <w:t xml:space="preserve"> Proses </w:t>
              </w:r>
              <w:proofErr w:type="spellStart"/>
              <w:r w:rsidRPr="001A7D75">
                <w:rPr>
                  <w:rFonts w:ascii="Arial" w:hAnsi="Arial" w:cs="Arial"/>
                  <w:sz w:val="20"/>
                  <w:szCs w:val="20"/>
                </w:rPr>
                <w:t>Pembelajaran</w:t>
              </w:r>
              <w:proofErr w:type="spellEnd"/>
              <w:r w:rsidRPr="001A7D75">
                <w:rPr>
                  <w:rFonts w:ascii="Arial" w:hAnsi="Arial" w:cs="Arial"/>
                  <w:sz w:val="20"/>
                  <w:szCs w:val="20"/>
                </w:rPr>
                <w:t xml:space="preserve"> Online di </w:t>
              </w:r>
              <w:proofErr w:type="spellStart"/>
              <w:r w:rsidRPr="001A7D75">
                <w:rPr>
                  <w:rFonts w:ascii="Arial" w:hAnsi="Arial" w:cs="Arial"/>
                  <w:sz w:val="20"/>
                  <w:szCs w:val="20"/>
                </w:rPr>
                <w:t>Sekolah</w:t>
              </w:r>
              <w:proofErr w:type="spellEnd"/>
              <w:r w:rsidRPr="001A7D75">
                <w:rPr>
                  <w:rFonts w:ascii="Arial" w:hAnsi="Arial" w:cs="Arial"/>
                  <w:sz w:val="20"/>
                  <w:szCs w:val="20"/>
                </w:rPr>
                <w:t xml:space="preserve"> </w:t>
              </w:r>
              <w:proofErr w:type="spellStart"/>
              <w:r w:rsidRPr="001A7D75">
                <w:rPr>
                  <w:rFonts w:ascii="Arial" w:hAnsi="Arial" w:cs="Arial"/>
                  <w:sz w:val="20"/>
                  <w:szCs w:val="20"/>
                </w:rPr>
                <w:t>Dasar</w:t>
              </w:r>
              <w:proofErr w:type="spellEnd"/>
              <w:r w:rsidRPr="001A7D75">
                <w:rPr>
                  <w:rFonts w:ascii="Arial" w:hAnsi="Arial" w:cs="Arial"/>
                  <w:sz w:val="20"/>
                  <w:szCs w:val="20"/>
                </w:rPr>
                <w:t>.</w:t>
              </w:r>
              <w:proofErr w:type="gramEnd"/>
              <w:r w:rsidRPr="001A7D75">
                <w:rPr>
                  <w:rFonts w:ascii="Arial" w:hAnsi="Arial" w:cs="Arial"/>
                  <w:sz w:val="20"/>
                  <w:szCs w:val="20"/>
                </w:rPr>
                <w:t xml:space="preserve"> </w:t>
              </w:r>
              <w:proofErr w:type="spellStart"/>
              <w:r w:rsidRPr="001A7D75">
                <w:rPr>
                  <w:rFonts w:ascii="Arial" w:hAnsi="Arial" w:cs="Arial"/>
                  <w:sz w:val="20"/>
                  <w:szCs w:val="20"/>
                </w:rPr>
                <w:t>EduPsyCouns</w:t>
              </w:r>
              <w:proofErr w:type="spellEnd"/>
              <w:r w:rsidRPr="001A7D75">
                <w:rPr>
                  <w:rFonts w:ascii="Arial" w:hAnsi="Arial" w:cs="Arial"/>
                  <w:sz w:val="20"/>
                  <w:szCs w:val="20"/>
                </w:rPr>
                <w:t xml:space="preserve">: Journal of Education, Psychology and </w:t>
              </w:r>
              <w:proofErr w:type="spellStart"/>
              <w:r w:rsidRPr="001A7D75">
                <w:rPr>
                  <w:rFonts w:ascii="Arial" w:hAnsi="Arial" w:cs="Arial"/>
                  <w:sz w:val="20"/>
                  <w:szCs w:val="20"/>
                </w:rPr>
                <w:t>Counseling</w:t>
              </w:r>
              <w:proofErr w:type="spellEnd"/>
              <w:r w:rsidRPr="001A7D75">
                <w:rPr>
                  <w:rFonts w:ascii="Arial" w:hAnsi="Arial" w:cs="Arial"/>
                  <w:sz w:val="20"/>
                  <w:szCs w:val="20"/>
                </w:rPr>
                <w:t>, 2(1), 1–12. https://ummaspul.e-journal.id/Edupsycouns/article/view/397</w:t>
              </w:r>
            </w:p>
            <w:p w:rsidR="00C57013" w:rsidRPr="001A7D75" w:rsidRDefault="00C57013" w:rsidP="00C57013">
              <w:pPr>
                <w:spacing w:line="240" w:lineRule="auto"/>
                <w:ind w:left="720" w:hanging="720"/>
                <w:jc w:val="both"/>
                <w:rPr>
                  <w:rFonts w:ascii="Arial" w:hAnsi="Arial" w:cs="Arial"/>
                  <w:sz w:val="20"/>
                  <w:szCs w:val="20"/>
                </w:rPr>
              </w:pPr>
              <w:proofErr w:type="spellStart"/>
              <w:r w:rsidRPr="001A7D75">
                <w:rPr>
                  <w:rFonts w:ascii="Arial" w:hAnsi="Arial" w:cs="Arial"/>
                  <w:sz w:val="20"/>
                  <w:szCs w:val="20"/>
                </w:rPr>
                <w:t>Ramberg</w:t>
              </w:r>
              <w:proofErr w:type="spellEnd"/>
              <w:r w:rsidRPr="001A7D75">
                <w:rPr>
                  <w:rFonts w:ascii="Arial" w:hAnsi="Arial" w:cs="Arial"/>
                  <w:sz w:val="20"/>
                  <w:szCs w:val="20"/>
                </w:rPr>
                <w:t xml:space="preserve">, J., Brolin </w:t>
              </w:r>
              <w:proofErr w:type="spellStart"/>
              <w:r w:rsidRPr="001A7D75">
                <w:rPr>
                  <w:rFonts w:ascii="Arial" w:hAnsi="Arial" w:cs="Arial"/>
                  <w:sz w:val="20"/>
                  <w:szCs w:val="20"/>
                </w:rPr>
                <w:t>Låftman</w:t>
              </w:r>
              <w:proofErr w:type="spellEnd"/>
              <w:r w:rsidRPr="001A7D75">
                <w:rPr>
                  <w:rFonts w:ascii="Arial" w:hAnsi="Arial" w:cs="Arial"/>
                  <w:sz w:val="20"/>
                  <w:szCs w:val="20"/>
                </w:rPr>
                <w:t xml:space="preserve">, S., </w:t>
              </w:r>
              <w:proofErr w:type="spellStart"/>
              <w:r w:rsidRPr="001A7D75">
                <w:rPr>
                  <w:rFonts w:ascii="Arial" w:hAnsi="Arial" w:cs="Arial"/>
                  <w:sz w:val="20"/>
                  <w:szCs w:val="20"/>
                </w:rPr>
                <w:t>Åkerstedt</w:t>
              </w:r>
              <w:proofErr w:type="spellEnd"/>
              <w:r w:rsidRPr="001A7D75">
                <w:rPr>
                  <w:rFonts w:ascii="Arial" w:hAnsi="Arial" w:cs="Arial"/>
                  <w:sz w:val="20"/>
                  <w:szCs w:val="20"/>
                </w:rPr>
                <w:t xml:space="preserve">, T., &amp; </w:t>
              </w:r>
              <w:proofErr w:type="spellStart"/>
              <w:r w:rsidRPr="001A7D75">
                <w:rPr>
                  <w:rFonts w:ascii="Arial" w:hAnsi="Arial" w:cs="Arial"/>
                  <w:sz w:val="20"/>
                  <w:szCs w:val="20"/>
                </w:rPr>
                <w:t>Modin</w:t>
              </w:r>
              <w:proofErr w:type="spellEnd"/>
              <w:r w:rsidRPr="001A7D75">
                <w:rPr>
                  <w:rFonts w:ascii="Arial" w:hAnsi="Arial" w:cs="Arial"/>
                  <w:sz w:val="20"/>
                  <w:szCs w:val="20"/>
                </w:rPr>
                <w:t>, B. (2019). Teacher Stress and Students’ School Well-being: the Case of Upper Secondary Schools in Stockholm. Scandinavian Journal of Educational Research, 64(6), 816–830. https://doi.org/10.1080/00313831.2019.1623308</w:t>
              </w:r>
            </w:p>
            <w:p w:rsidR="00383089" w:rsidRPr="001A7D75" w:rsidRDefault="00383089" w:rsidP="00383089">
              <w:pPr>
                <w:spacing w:line="240" w:lineRule="auto"/>
                <w:ind w:left="720" w:hanging="720"/>
                <w:jc w:val="both"/>
                <w:rPr>
                  <w:rFonts w:ascii="Arial" w:hAnsi="Arial" w:cs="Arial"/>
                  <w:sz w:val="20"/>
                  <w:szCs w:val="20"/>
                </w:rPr>
              </w:pPr>
              <w:proofErr w:type="spellStart"/>
              <w:proofErr w:type="gramStart"/>
              <w:r w:rsidRPr="001A7D75">
                <w:rPr>
                  <w:rFonts w:ascii="Arial" w:hAnsi="Arial" w:cs="Arial"/>
                  <w:sz w:val="20"/>
                  <w:szCs w:val="20"/>
                </w:rPr>
                <w:t>Rasmitadila</w:t>
              </w:r>
              <w:proofErr w:type="spellEnd"/>
              <w:r w:rsidRPr="001A7D75">
                <w:rPr>
                  <w:rFonts w:ascii="Arial" w:hAnsi="Arial" w:cs="Arial"/>
                  <w:sz w:val="20"/>
                  <w:szCs w:val="20"/>
                </w:rPr>
                <w:t xml:space="preserve">, R., </w:t>
              </w:r>
              <w:proofErr w:type="spellStart"/>
              <w:r w:rsidRPr="001A7D75">
                <w:rPr>
                  <w:rFonts w:ascii="Arial" w:hAnsi="Arial" w:cs="Arial"/>
                  <w:sz w:val="20"/>
                  <w:szCs w:val="20"/>
                </w:rPr>
                <w:t>Aliyyah</w:t>
              </w:r>
              <w:proofErr w:type="spellEnd"/>
              <w:r w:rsidRPr="001A7D75">
                <w:rPr>
                  <w:rFonts w:ascii="Arial" w:hAnsi="Arial" w:cs="Arial"/>
                  <w:sz w:val="20"/>
                  <w:szCs w:val="20"/>
                </w:rPr>
                <w:t xml:space="preserve">, R. R., </w:t>
              </w:r>
              <w:proofErr w:type="spellStart"/>
              <w:r w:rsidRPr="001A7D75">
                <w:rPr>
                  <w:rFonts w:ascii="Arial" w:hAnsi="Arial" w:cs="Arial"/>
                  <w:sz w:val="20"/>
                  <w:szCs w:val="20"/>
                </w:rPr>
                <w:t>Rachmadtullah</w:t>
              </w:r>
              <w:proofErr w:type="spellEnd"/>
              <w:r w:rsidRPr="001A7D75">
                <w:rPr>
                  <w:rFonts w:ascii="Arial" w:hAnsi="Arial" w:cs="Arial"/>
                  <w:sz w:val="20"/>
                  <w:szCs w:val="20"/>
                </w:rPr>
                <w:t xml:space="preserve">, R., </w:t>
              </w:r>
              <w:proofErr w:type="spellStart"/>
              <w:r w:rsidRPr="001A7D75">
                <w:rPr>
                  <w:rFonts w:ascii="Arial" w:hAnsi="Arial" w:cs="Arial"/>
                  <w:sz w:val="20"/>
                  <w:szCs w:val="20"/>
                </w:rPr>
                <w:t>Samsudin</w:t>
              </w:r>
              <w:proofErr w:type="spellEnd"/>
              <w:r w:rsidRPr="001A7D75">
                <w:rPr>
                  <w:rFonts w:ascii="Arial" w:hAnsi="Arial" w:cs="Arial"/>
                  <w:sz w:val="20"/>
                  <w:szCs w:val="20"/>
                </w:rPr>
                <w:t xml:space="preserve">, A., </w:t>
              </w:r>
              <w:proofErr w:type="spellStart"/>
              <w:r w:rsidRPr="001A7D75">
                <w:rPr>
                  <w:rFonts w:ascii="Arial" w:hAnsi="Arial" w:cs="Arial"/>
                  <w:sz w:val="20"/>
                  <w:szCs w:val="20"/>
                </w:rPr>
                <w:t>Syaodih</w:t>
              </w:r>
              <w:proofErr w:type="spellEnd"/>
              <w:r w:rsidRPr="001A7D75">
                <w:rPr>
                  <w:rFonts w:ascii="Arial" w:hAnsi="Arial" w:cs="Arial"/>
                  <w:sz w:val="20"/>
                  <w:szCs w:val="20"/>
                </w:rPr>
                <w:t xml:space="preserve">, E., </w:t>
              </w:r>
              <w:proofErr w:type="spellStart"/>
              <w:r w:rsidRPr="001A7D75">
                <w:rPr>
                  <w:rFonts w:ascii="Arial" w:hAnsi="Arial" w:cs="Arial"/>
                  <w:sz w:val="20"/>
                  <w:szCs w:val="20"/>
                </w:rPr>
                <w:t>Nurtanto</w:t>
              </w:r>
              <w:proofErr w:type="spellEnd"/>
              <w:r w:rsidRPr="001A7D75">
                <w:rPr>
                  <w:rFonts w:ascii="Arial" w:hAnsi="Arial" w:cs="Arial"/>
                  <w:sz w:val="20"/>
                  <w:szCs w:val="20"/>
                </w:rPr>
                <w:t xml:space="preserve">, M., &amp; </w:t>
              </w:r>
              <w:proofErr w:type="spellStart"/>
              <w:r w:rsidRPr="001A7D75">
                <w:rPr>
                  <w:rFonts w:ascii="Arial" w:hAnsi="Arial" w:cs="Arial"/>
                  <w:sz w:val="20"/>
                  <w:szCs w:val="20"/>
                </w:rPr>
                <w:t>Tambunan</w:t>
              </w:r>
              <w:proofErr w:type="spellEnd"/>
              <w:r w:rsidRPr="001A7D75">
                <w:rPr>
                  <w:rFonts w:ascii="Arial" w:hAnsi="Arial" w:cs="Arial"/>
                  <w:sz w:val="20"/>
                  <w:szCs w:val="20"/>
                </w:rPr>
                <w:t>, A. R. S. (2020).</w:t>
              </w:r>
              <w:proofErr w:type="gramEnd"/>
              <w:r w:rsidRPr="001A7D75">
                <w:rPr>
                  <w:rFonts w:ascii="Arial" w:hAnsi="Arial" w:cs="Arial"/>
                  <w:sz w:val="20"/>
                  <w:szCs w:val="20"/>
                </w:rPr>
                <w:t xml:space="preserve"> The Perceptions of Primary School Teachers of Online Learning during the COVID-19 Pandemic Period: A Case Study in Indonesia. </w:t>
              </w:r>
              <w:proofErr w:type="gramStart"/>
              <w:r w:rsidRPr="001A7D75">
                <w:rPr>
                  <w:rFonts w:ascii="Arial" w:hAnsi="Arial" w:cs="Arial"/>
                  <w:sz w:val="20"/>
                  <w:szCs w:val="20"/>
                </w:rPr>
                <w:t>Journal of Ethnic and Cultural Studies, 7(2), 90.</w:t>
              </w:r>
              <w:proofErr w:type="gramEnd"/>
              <w:r w:rsidRPr="001A7D75">
                <w:rPr>
                  <w:rFonts w:ascii="Arial" w:hAnsi="Arial" w:cs="Arial"/>
                  <w:sz w:val="20"/>
                  <w:szCs w:val="20"/>
                </w:rPr>
                <w:t xml:space="preserve"> https://doi.org/10.29333/ejecs/388</w:t>
              </w:r>
            </w:p>
            <w:p w:rsidR="00891F0B" w:rsidRPr="001A7D75" w:rsidRDefault="00891F0B" w:rsidP="00891F0B">
              <w:pPr>
                <w:spacing w:line="240" w:lineRule="auto"/>
                <w:ind w:left="720" w:hanging="720"/>
                <w:jc w:val="both"/>
                <w:rPr>
                  <w:rFonts w:ascii="Arial" w:hAnsi="Arial" w:cs="Arial"/>
                  <w:sz w:val="20"/>
                  <w:szCs w:val="20"/>
                </w:rPr>
              </w:pPr>
              <w:proofErr w:type="gramStart"/>
              <w:r w:rsidRPr="001A7D75">
                <w:rPr>
                  <w:rFonts w:ascii="Arial" w:hAnsi="Arial" w:cs="Arial"/>
                  <w:sz w:val="20"/>
                  <w:szCs w:val="20"/>
                </w:rPr>
                <w:t xml:space="preserve">Seema, R., &amp; </w:t>
              </w:r>
              <w:proofErr w:type="spellStart"/>
              <w:r w:rsidRPr="001A7D75">
                <w:rPr>
                  <w:rFonts w:ascii="Arial" w:hAnsi="Arial" w:cs="Arial"/>
                  <w:sz w:val="20"/>
                  <w:szCs w:val="20"/>
                </w:rPr>
                <w:t>Säre</w:t>
              </w:r>
              <w:proofErr w:type="spellEnd"/>
              <w:r w:rsidRPr="001A7D75">
                <w:rPr>
                  <w:rFonts w:ascii="Arial" w:hAnsi="Arial" w:cs="Arial"/>
                  <w:sz w:val="20"/>
                  <w:szCs w:val="20"/>
                </w:rPr>
                <w:t>, E. (2019).</w:t>
              </w:r>
              <w:proofErr w:type="gramEnd"/>
              <w:r w:rsidRPr="001A7D75">
                <w:rPr>
                  <w:rFonts w:ascii="Arial" w:hAnsi="Arial" w:cs="Arial"/>
                  <w:sz w:val="20"/>
                  <w:szCs w:val="20"/>
                </w:rPr>
                <w:t xml:space="preserve"> There is no ‘mindfulness’ without a mindfulness theory – teachers’ meditation practices in a secular country. Cogent Education, 6(1), 1–15. https://doi.org/10.1080/2331186x.2019.1616365</w:t>
              </w:r>
            </w:p>
            <w:p w:rsidR="00FA20BD" w:rsidRPr="001A7D75" w:rsidRDefault="00FA20BD" w:rsidP="00FA20BD">
              <w:pPr>
                <w:spacing w:line="240" w:lineRule="auto"/>
                <w:ind w:left="720" w:hanging="720"/>
                <w:jc w:val="both"/>
                <w:rPr>
                  <w:rFonts w:ascii="Arial" w:hAnsi="Arial" w:cs="Arial"/>
                  <w:sz w:val="20"/>
                  <w:szCs w:val="20"/>
                </w:rPr>
              </w:pPr>
              <w:proofErr w:type="spellStart"/>
              <w:proofErr w:type="gramStart"/>
              <w:r w:rsidRPr="001A7D75">
                <w:rPr>
                  <w:rFonts w:ascii="Arial" w:hAnsi="Arial" w:cs="Arial"/>
                  <w:sz w:val="20"/>
                  <w:szCs w:val="20"/>
                </w:rPr>
                <w:t>Satrianingrum</w:t>
              </w:r>
              <w:proofErr w:type="spellEnd"/>
              <w:r w:rsidRPr="001A7D75">
                <w:rPr>
                  <w:rFonts w:ascii="Arial" w:hAnsi="Arial" w:cs="Arial"/>
                  <w:sz w:val="20"/>
                  <w:szCs w:val="20"/>
                </w:rPr>
                <w:t xml:space="preserve">, A. P., &amp; </w:t>
              </w:r>
              <w:proofErr w:type="spellStart"/>
              <w:r w:rsidRPr="001A7D75">
                <w:rPr>
                  <w:rFonts w:ascii="Arial" w:hAnsi="Arial" w:cs="Arial"/>
                  <w:sz w:val="20"/>
                  <w:szCs w:val="20"/>
                </w:rPr>
                <w:t>Prasetyo</w:t>
              </w:r>
              <w:proofErr w:type="spellEnd"/>
              <w:r w:rsidRPr="001A7D75">
                <w:rPr>
                  <w:rFonts w:ascii="Arial" w:hAnsi="Arial" w:cs="Arial"/>
                  <w:sz w:val="20"/>
                  <w:szCs w:val="20"/>
                </w:rPr>
                <w:t>, I. (2020).</w:t>
              </w:r>
              <w:proofErr w:type="gramEnd"/>
              <w:r w:rsidRPr="001A7D75">
                <w:rPr>
                  <w:rFonts w:ascii="Arial" w:hAnsi="Arial" w:cs="Arial"/>
                  <w:sz w:val="20"/>
                  <w:szCs w:val="20"/>
                </w:rPr>
                <w:t xml:space="preserve"> </w:t>
              </w:r>
              <w:proofErr w:type="spellStart"/>
              <w:proofErr w:type="gramStart"/>
              <w:r w:rsidRPr="001A7D75">
                <w:rPr>
                  <w:rFonts w:ascii="Arial" w:hAnsi="Arial" w:cs="Arial"/>
                  <w:sz w:val="20"/>
                  <w:szCs w:val="20"/>
                </w:rPr>
                <w:t>Persepsi</w:t>
              </w:r>
              <w:proofErr w:type="spellEnd"/>
              <w:r w:rsidRPr="001A7D75">
                <w:rPr>
                  <w:rFonts w:ascii="Arial" w:hAnsi="Arial" w:cs="Arial"/>
                  <w:sz w:val="20"/>
                  <w:szCs w:val="20"/>
                </w:rPr>
                <w:t xml:space="preserve"> Guru </w:t>
              </w:r>
              <w:proofErr w:type="spellStart"/>
              <w:r w:rsidRPr="001A7D75">
                <w:rPr>
                  <w:rFonts w:ascii="Arial" w:hAnsi="Arial" w:cs="Arial"/>
                  <w:sz w:val="20"/>
                  <w:szCs w:val="20"/>
                </w:rPr>
                <w:t>Dampak</w:t>
              </w:r>
              <w:proofErr w:type="spellEnd"/>
              <w:r w:rsidRPr="001A7D75">
                <w:rPr>
                  <w:rFonts w:ascii="Arial" w:hAnsi="Arial" w:cs="Arial"/>
                  <w:sz w:val="20"/>
                  <w:szCs w:val="20"/>
                </w:rPr>
                <w:t xml:space="preserve"> </w:t>
              </w:r>
              <w:proofErr w:type="spellStart"/>
              <w:r w:rsidRPr="001A7D75">
                <w:rPr>
                  <w:rFonts w:ascii="Arial" w:hAnsi="Arial" w:cs="Arial"/>
                  <w:sz w:val="20"/>
                  <w:szCs w:val="20"/>
                </w:rPr>
                <w:t>Pandemi</w:t>
              </w:r>
              <w:proofErr w:type="spellEnd"/>
              <w:r w:rsidRPr="001A7D75">
                <w:rPr>
                  <w:rFonts w:ascii="Arial" w:hAnsi="Arial" w:cs="Arial"/>
                  <w:sz w:val="20"/>
                  <w:szCs w:val="20"/>
                </w:rPr>
                <w:t xml:space="preserve"> Covid-19 </w:t>
              </w:r>
              <w:proofErr w:type="spellStart"/>
              <w:r w:rsidRPr="001A7D75">
                <w:rPr>
                  <w:rFonts w:ascii="Arial" w:hAnsi="Arial" w:cs="Arial"/>
                  <w:sz w:val="20"/>
                  <w:szCs w:val="20"/>
                </w:rPr>
                <w:t>terhadap</w:t>
              </w:r>
              <w:proofErr w:type="spellEnd"/>
              <w:r w:rsidRPr="001A7D75">
                <w:rPr>
                  <w:rFonts w:ascii="Arial" w:hAnsi="Arial" w:cs="Arial"/>
                  <w:sz w:val="20"/>
                  <w:szCs w:val="20"/>
                </w:rPr>
                <w:t xml:space="preserve"> </w:t>
              </w:r>
              <w:proofErr w:type="spellStart"/>
              <w:r w:rsidRPr="001A7D75">
                <w:rPr>
                  <w:rFonts w:ascii="Arial" w:hAnsi="Arial" w:cs="Arial"/>
                  <w:sz w:val="20"/>
                  <w:szCs w:val="20"/>
                </w:rPr>
                <w:t>Pelaksanaan</w:t>
              </w:r>
              <w:proofErr w:type="spellEnd"/>
              <w:r w:rsidRPr="001A7D75">
                <w:rPr>
                  <w:rFonts w:ascii="Arial" w:hAnsi="Arial" w:cs="Arial"/>
                  <w:sz w:val="20"/>
                  <w:szCs w:val="20"/>
                </w:rPr>
                <w:t xml:space="preserve"> </w:t>
              </w:r>
              <w:proofErr w:type="spellStart"/>
              <w:r w:rsidRPr="001A7D75">
                <w:rPr>
                  <w:rFonts w:ascii="Arial" w:hAnsi="Arial" w:cs="Arial"/>
                  <w:sz w:val="20"/>
                  <w:szCs w:val="20"/>
                </w:rPr>
                <w:t>Pembelajaran</w:t>
              </w:r>
              <w:proofErr w:type="spellEnd"/>
              <w:r w:rsidRPr="001A7D75">
                <w:rPr>
                  <w:rFonts w:ascii="Arial" w:hAnsi="Arial" w:cs="Arial"/>
                  <w:sz w:val="20"/>
                  <w:szCs w:val="20"/>
                </w:rPr>
                <w:t xml:space="preserve"> Daring di PAUD.</w:t>
              </w:r>
              <w:proofErr w:type="gramEnd"/>
              <w:r w:rsidRPr="001A7D75">
                <w:rPr>
                  <w:rFonts w:ascii="Arial" w:hAnsi="Arial" w:cs="Arial"/>
                  <w:sz w:val="20"/>
                  <w:szCs w:val="20"/>
                </w:rPr>
                <w:t xml:space="preserve"> </w:t>
              </w:r>
              <w:proofErr w:type="spellStart"/>
              <w:r w:rsidRPr="001A7D75">
                <w:rPr>
                  <w:rFonts w:ascii="Arial" w:hAnsi="Arial" w:cs="Arial"/>
                  <w:sz w:val="20"/>
                  <w:szCs w:val="20"/>
                </w:rPr>
                <w:t>Jurnal</w:t>
              </w:r>
              <w:proofErr w:type="spellEnd"/>
              <w:r w:rsidRPr="001A7D75">
                <w:rPr>
                  <w:rFonts w:ascii="Arial" w:hAnsi="Arial" w:cs="Arial"/>
                  <w:sz w:val="20"/>
                  <w:szCs w:val="20"/>
                </w:rPr>
                <w:t xml:space="preserve"> </w:t>
              </w:r>
              <w:proofErr w:type="spellStart"/>
              <w:r w:rsidRPr="001A7D75">
                <w:rPr>
                  <w:rFonts w:ascii="Arial" w:hAnsi="Arial" w:cs="Arial"/>
                  <w:sz w:val="20"/>
                  <w:szCs w:val="20"/>
                </w:rPr>
                <w:t>Obsesi</w:t>
              </w:r>
              <w:proofErr w:type="spellEnd"/>
              <w:r w:rsidRPr="001A7D75">
                <w:rPr>
                  <w:rFonts w:ascii="Arial" w:hAnsi="Arial" w:cs="Arial"/>
                  <w:sz w:val="20"/>
                  <w:szCs w:val="20"/>
                </w:rPr>
                <w:t xml:space="preserve"> : </w:t>
              </w:r>
              <w:proofErr w:type="spellStart"/>
              <w:r w:rsidRPr="001A7D75">
                <w:rPr>
                  <w:rFonts w:ascii="Arial" w:hAnsi="Arial" w:cs="Arial"/>
                  <w:sz w:val="20"/>
                  <w:szCs w:val="20"/>
                </w:rPr>
                <w:t>Jurnal</w:t>
              </w:r>
              <w:proofErr w:type="spellEnd"/>
              <w:r w:rsidRPr="001A7D75">
                <w:rPr>
                  <w:rFonts w:ascii="Arial" w:hAnsi="Arial" w:cs="Arial"/>
                  <w:sz w:val="20"/>
                  <w:szCs w:val="20"/>
                </w:rPr>
                <w:t xml:space="preserve"> </w:t>
              </w:r>
              <w:proofErr w:type="spellStart"/>
              <w:r w:rsidRPr="001A7D75">
                <w:rPr>
                  <w:rFonts w:ascii="Arial" w:hAnsi="Arial" w:cs="Arial"/>
                  <w:sz w:val="20"/>
                  <w:szCs w:val="20"/>
                </w:rPr>
                <w:t>Pendidikan</w:t>
              </w:r>
              <w:proofErr w:type="spellEnd"/>
              <w:r w:rsidRPr="001A7D75">
                <w:rPr>
                  <w:rFonts w:ascii="Arial" w:hAnsi="Arial" w:cs="Arial"/>
                  <w:sz w:val="20"/>
                  <w:szCs w:val="20"/>
                </w:rPr>
                <w:t xml:space="preserve"> </w:t>
              </w:r>
              <w:proofErr w:type="spellStart"/>
              <w:r w:rsidRPr="001A7D75">
                <w:rPr>
                  <w:rFonts w:ascii="Arial" w:hAnsi="Arial" w:cs="Arial"/>
                  <w:sz w:val="20"/>
                  <w:szCs w:val="20"/>
                </w:rPr>
                <w:t>Anak</w:t>
              </w:r>
              <w:proofErr w:type="spellEnd"/>
              <w:r w:rsidRPr="001A7D75">
                <w:rPr>
                  <w:rFonts w:ascii="Arial" w:hAnsi="Arial" w:cs="Arial"/>
                  <w:sz w:val="20"/>
                  <w:szCs w:val="20"/>
                </w:rPr>
                <w:t xml:space="preserve"> </w:t>
              </w:r>
              <w:proofErr w:type="spellStart"/>
              <w:proofErr w:type="gramStart"/>
              <w:r w:rsidRPr="001A7D75">
                <w:rPr>
                  <w:rFonts w:ascii="Arial" w:hAnsi="Arial" w:cs="Arial"/>
                  <w:sz w:val="20"/>
                  <w:szCs w:val="20"/>
                </w:rPr>
                <w:t>Usia</w:t>
              </w:r>
              <w:proofErr w:type="spellEnd"/>
              <w:proofErr w:type="gramEnd"/>
              <w:r w:rsidRPr="001A7D75">
                <w:rPr>
                  <w:rFonts w:ascii="Arial" w:hAnsi="Arial" w:cs="Arial"/>
                  <w:sz w:val="20"/>
                  <w:szCs w:val="20"/>
                </w:rPr>
                <w:t xml:space="preserve"> Dini, 5(1), 633. https://doi.org/10.31004/obsesi.v5i1.574</w:t>
              </w:r>
            </w:p>
            <w:p w:rsidR="00B235A8" w:rsidRPr="001A7D75" w:rsidRDefault="00B235A8" w:rsidP="00B235A8">
              <w:pPr>
                <w:spacing w:line="240" w:lineRule="auto"/>
                <w:ind w:left="720" w:hanging="720"/>
                <w:jc w:val="both"/>
                <w:rPr>
                  <w:rFonts w:ascii="Arial" w:hAnsi="Arial" w:cs="Arial"/>
                  <w:sz w:val="20"/>
                  <w:szCs w:val="20"/>
                </w:rPr>
              </w:pPr>
              <w:proofErr w:type="spellStart"/>
              <w:proofErr w:type="gramStart"/>
              <w:r w:rsidRPr="001A7D75">
                <w:rPr>
                  <w:rFonts w:ascii="Arial" w:hAnsi="Arial" w:cs="Arial"/>
                  <w:sz w:val="20"/>
                  <w:szCs w:val="20"/>
                </w:rPr>
                <w:t>Thirumalai</w:t>
              </w:r>
              <w:proofErr w:type="spellEnd"/>
              <w:r w:rsidRPr="001A7D75">
                <w:rPr>
                  <w:rFonts w:ascii="Arial" w:hAnsi="Arial" w:cs="Arial"/>
                  <w:sz w:val="20"/>
                  <w:szCs w:val="20"/>
                </w:rPr>
                <w:t xml:space="preserve">, M., </w:t>
              </w:r>
              <w:proofErr w:type="spellStart"/>
              <w:r w:rsidRPr="001A7D75">
                <w:rPr>
                  <w:rFonts w:ascii="Arial" w:hAnsi="Arial" w:cs="Arial"/>
                  <w:sz w:val="20"/>
                  <w:szCs w:val="20"/>
                </w:rPr>
                <w:t>Mallikarjun</w:t>
              </w:r>
              <w:proofErr w:type="spellEnd"/>
              <w:r w:rsidRPr="001A7D75">
                <w:rPr>
                  <w:rFonts w:ascii="Arial" w:hAnsi="Arial" w:cs="Arial"/>
                  <w:sz w:val="20"/>
                  <w:szCs w:val="20"/>
                </w:rPr>
                <w:t xml:space="preserve">, B., Sam, </w:t>
              </w:r>
              <w:proofErr w:type="spellStart"/>
              <w:r w:rsidRPr="001A7D75">
                <w:rPr>
                  <w:rFonts w:ascii="Arial" w:hAnsi="Arial" w:cs="Arial"/>
                  <w:sz w:val="20"/>
                  <w:szCs w:val="20"/>
                </w:rPr>
                <w:t>Sharada</w:t>
              </w:r>
              <w:proofErr w:type="spellEnd"/>
              <w:r w:rsidRPr="001A7D75">
                <w:rPr>
                  <w:rFonts w:ascii="Arial" w:hAnsi="Arial" w:cs="Arial"/>
                  <w:sz w:val="20"/>
                  <w:szCs w:val="20"/>
                </w:rPr>
                <w:t xml:space="preserve">, B. A., </w:t>
              </w:r>
              <w:proofErr w:type="spellStart"/>
              <w:r w:rsidRPr="001A7D75">
                <w:rPr>
                  <w:rFonts w:ascii="Arial" w:hAnsi="Arial" w:cs="Arial"/>
                  <w:sz w:val="20"/>
                  <w:szCs w:val="20"/>
                </w:rPr>
                <w:t>Fatihi</w:t>
              </w:r>
              <w:proofErr w:type="spellEnd"/>
              <w:r w:rsidRPr="001A7D75">
                <w:rPr>
                  <w:rFonts w:ascii="Arial" w:hAnsi="Arial" w:cs="Arial"/>
                  <w:sz w:val="20"/>
                  <w:szCs w:val="20"/>
                </w:rPr>
                <w:t xml:space="preserve">, A. R., </w:t>
              </w:r>
              <w:proofErr w:type="spellStart"/>
              <w:r w:rsidRPr="001A7D75">
                <w:rPr>
                  <w:rFonts w:ascii="Arial" w:hAnsi="Arial" w:cs="Arial"/>
                  <w:sz w:val="20"/>
                  <w:szCs w:val="20"/>
                </w:rPr>
                <w:t>Lakhan</w:t>
              </w:r>
              <w:proofErr w:type="spellEnd"/>
              <w:r w:rsidRPr="001A7D75">
                <w:rPr>
                  <w:rFonts w:ascii="Arial" w:hAnsi="Arial" w:cs="Arial"/>
                  <w:sz w:val="20"/>
                  <w:szCs w:val="20"/>
                </w:rPr>
                <w:t xml:space="preserve">, Jennifer, M., Bayer, S. M., </w:t>
              </w:r>
              <w:proofErr w:type="spellStart"/>
              <w:r w:rsidRPr="001A7D75">
                <w:rPr>
                  <w:rFonts w:ascii="Arial" w:hAnsi="Arial" w:cs="Arial"/>
                  <w:sz w:val="20"/>
                  <w:szCs w:val="20"/>
                </w:rPr>
                <w:t>Ravichandran</w:t>
              </w:r>
              <w:proofErr w:type="spellEnd"/>
              <w:r w:rsidRPr="001A7D75">
                <w:rPr>
                  <w:rFonts w:ascii="Arial" w:hAnsi="Arial" w:cs="Arial"/>
                  <w:sz w:val="20"/>
                  <w:szCs w:val="20"/>
                </w:rPr>
                <w:t xml:space="preserve">, G., </w:t>
              </w:r>
              <w:proofErr w:type="spellStart"/>
              <w:r w:rsidRPr="001A7D75">
                <w:rPr>
                  <w:rFonts w:ascii="Arial" w:hAnsi="Arial" w:cs="Arial"/>
                  <w:sz w:val="20"/>
                  <w:szCs w:val="20"/>
                </w:rPr>
                <w:t>Baskaran</w:t>
              </w:r>
              <w:proofErr w:type="spellEnd"/>
              <w:r w:rsidRPr="001A7D75">
                <w:rPr>
                  <w:rFonts w:ascii="Arial" w:hAnsi="Arial" w:cs="Arial"/>
                  <w:sz w:val="20"/>
                  <w:szCs w:val="20"/>
                </w:rPr>
                <w:t xml:space="preserve">, L., </w:t>
              </w:r>
              <w:proofErr w:type="spellStart"/>
              <w:r w:rsidRPr="001A7D75">
                <w:rPr>
                  <w:rFonts w:ascii="Arial" w:hAnsi="Arial" w:cs="Arial"/>
                  <w:sz w:val="20"/>
                  <w:szCs w:val="20"/>
                </w:rPr>
                <w:t>Ramamoorthy</w:t>
              </w:r>
              <w:proofErr w:type="spellEnd"/>
              <w:r w:rsidRPr="001A7D75">
                <w:rPr>
                  <w:rFonts w:ascii="Arial" w:hAnsi="Arial" w:cs="Arial"/>
                  <w:sz w:val="20"/>
                  <w:szCs w:val="20"/>
                </w:rPr>
                <w:t xml:space="preserve">, Dissertation, M., </w:t>
              </w:r>
              <w:proofErr w:type="spellStart"/>
              <w:r w:rsidRPr="001A7D75">
                <w:rPr>
                  <w:rFonts w:ascii="Arial" w:hAnsi="Arial" w:cs="Arial"/>
                  <w:sz w:val="20"/>
                  <w:szCs w:val="20"/>
                </w:rPr>
                <w:t>Manjula</w:t>
              </w:r>
              <w:proofErr w:type="spellEnd"/>
              <w:r w:rsidRPr="001A7D75">
                <w:rPr>
                  <w:rFonts w:ascii="Arial" w:hAnsi="Arial" w:cs="Arial"/>
                  <w:sz w:val="20"/>
                  <w:szCs w:val="20"/>
                </w:rPr>
                <w:t>, C., &amp; Phil, M. (2012).</w:t>
              </w:r>
              <w:proofErr w:type="gramEnd"/>
              <w:r w:rsidRPr="001A7D75">
                <w:rPr>
                  <w:rFonts w:ascii="Arial" w:hAnsi="Arial" w:cs="Arial"/>
                  <w:sz w:val="20"/>
                  <w:szCs w:val="20"/>
                </w:rPr>
                <w:t xml:space="preserve"> LANGUAGE IN INDIA Strength for Today and Bright Hope for Tomorrow Volume 12 : 2 February 2012 </w:t>
              </w:r>
              <w:proofErr w:type="gramStart"/>
              <w:r w:rsidRPr="001A7D75">
                <w:rPr>
                  <w:rFonts w:ascii="Arial" w:hAnsi="Arial" w:cs="Arial"/>
                  <w:sz w:val="20"/>
                  <w:szCs w:val="20"/>
                </w:rPr>
                <w:t>A</w:t>
              </w:r>
              <w:proofErr w:type="gramEnd"/>
              <w:r w:rsidRPr="001A7D75">
                <w:rPr>
                  <w:rFonts w:ascii="Arial" w:hAnsi="Arial" w:cs="Arial"/>
                  <w:sz w:val="20"/>
                  <w:szCs w:val="20"/>
                </w:rPr>
                <w:t xml:space="preserve"> Study on Personality Factors Causing Stress among School Teachers. http://languageinindia.com/feb2012/manjulaezhilmphilfinal.pdf</w:t>
              </w:r>
            </w:p>
            <w:p w:rsidR="00624640" w:rsidRPr="001A7D75" w:rsidRDefault="00624640" w:rsidP="00624640">
              <w:pPr>
                <w:spacing w:line="240" w:lineRule="auto"/>
                <w:ind w:left="720" w:hanging="720"/>
                <w:jc w:val="both"/>
                <w:rPr>
                  <w:rFonts w:ascii="Arial" w:hAnsi="Arial" w:cs="Arial"/>
                  <w:sz w:val="20"/>
                  <w:szCs w:val="20"/>
                </w:rPr>
              </w:pPr>
              <w:proofErr w:type="spellStart"/>
              <w:proofErr w:type="gramStart"/>
              <w:r w:rsidRPr="001A7D75">
                <w:rPr>
                  <w:rFonts w:ascii="Arial" w:hAnsi="Arial" w:cs="Arial"/>
                  <w:sz w:val="20"/>
                  <w:szCs w:val="20"/>
                </w:rPr>
                <w:t>Tuntirojanawong</w:t>
              </w:r>
              <w:proofErr w:type="spellEnd"/>
              <w:r w:rsidRPr="001A7D75">
                <w:rPr>
                  <w:rFonts w:ascii="Arial" w:hAnsi="Arial" w:cs="Arial"/>
                  <w:sz w:val="20"/>
                  <w:szCs w:val="20"/>
                </w:rPr>
                <w:t>, S. (2013).</w:t>
              </w:r>
              <w:proofErr w:type="gramEnd"/>
              <w:r w:rsidRPr="001A7D75">
                <w:rPr>
                  <w:rFonts w:ascii="Arial" w:hAnsi="Arial" w:cs="Arial"/>
                  <w:sz w:val="20"/>
                  <w:szCs w:val="20"/>
                </w:rPr>
                <w:t xml:space="preserve"> </w:t>
              </w:r>
              <w:proofErr w:type="gramStart"/>
              <w:r w:rsidRPr="001A7D75">
                <w:rPr>
                  <w:rFonts w:ascii="Arial" w:hAnsi="Arial" w:cs="Arial"/>
                  <w:sz w:val="20"/>
                  <w:szCs w:val="20"/>
                </w:rPr>
                <w:t>Journal of Learning in Higher Education.</w:t>
              </w:r>
              <w:proofErr w:type="gramEnd"/>
              <w:r w:rsidRPr="001A7D75">
                <w:rPr>
                  <w:rFonts w:ascii="Arial" w:hAnsi="Arial" w:cs="Arial"/>
                  <w:sz w:val="20"/>
                  <w:szCs w:val="20"/>
                </w:rPr>
                <w:t xml:space="preserve"> </w:t>
              </w:r>
              <w:proofErr w:type="gramStart"/>
              <w:r w:rsidRPr="001A7D75">
                <w:rPr>
                  <w:rFonts w:ascii="Arial" w:hAnsi="Arial" w:cs="Arial"/>
                  <w:sz w:val="20"/>
                  <w:szCs w:val="20"/>
                </w:rPr>
                <w:t>In Eric (pp. 59–66).</w:t>
              </w:r>
              <w:proofErr w:type="gramEnd"/>
              <w:r w:rsidRPr="001A7D75">
                <w:rPr>
                  <w:rFonts w:ascii="Arial" w:hAnsi="Arial" w:cs="Arial"/>
                  <w:sz w:val="20"/>
                  <w:szCs w:val="20"/>
                </w:rPr>
                <w:t xml:space="preserve"> https://files.eric.ed.gov/fulltext/EJ1143992.pdf</w:t>
              </w:r>
            </w:p>
            <w:p w:rsidR="003F482E" w:rsidRPr="001A7D75" w:rsidRDefault="003F482E" w:rsidP="003F482E">
              <w:pPr>
                <w:spacing w:line="240" w:lineRule="auto"/>
                <w:ind w:left="720" w:hanging="720"/>
                <w:jc w:val="both"/>
                <w:rPr>
                  <w:rFonts w:ascii="Arial" w:hAnsi="Arial" w:cs="Arial"/>
                  <w:sz w:val="20"/>
                  <w:szCs w:val="20"/>
                </w:rPr>
              </w:pPr>
              <w:proofErr w:type="spellStart"/>
              <w:r w:rsidRPr="001A7D75">
                <w:rPr>
                  <w:rFonts w:ascii="Arial" w:hAnsi="Arial" w:cs="Arial"/>
                  <w:sz w:val="20"/>
                  <w:szCs w:val="20"/>
                </w:rPr>
                <w:t>Tria</w:t>
              </w:r>
              <w:proofErr w:type="spellEnd"/>
              <w:r w:rsidRPr="001A7D75">
                <w:rPr>
                  <w:rFonts w:ascii="Arial" w:hAnsi="Arial" w:cs="Arial"/>
                  <w:sz w:val="20"/>
                  <w:szCs w:val="20"/>
                </w:rPr>
                <w:t xml:space="preserve">, J. Z. (2020). The COVID-19 Pandemic through the Lens of Education in the Philippines: The New Normal. </w:t>
              </w:r>
              <w:proofErr w:type="gramStart"/>
              <w:r w:rsidRPr="001A7D75">
                <w:rPr>
                  <w:rFonts w:ascii="Arial" w:hAnsi="Arial" w:cs="Arial"/>
                  <w:sz w:val="20"/>
                  <w:szCs w:val="20"/>
                </w:rPr>
                <w:t>International Journal of Pedagogical Development and Lifelong Learning, 1(1), 4.</w:t>
              </w:r>
              <w:proofErr w:type="gramEnd"/>
              <w:r w:rsidRPr="001A7D75">
                <w:rPr>
                  <w:rFonts w:ascii="Arial" w:hAnsi="Arial" w:cs="Arial"/>
                  <w:sz w:val="20"/>
                  <w:szCs w:val="20"/>
                </w:rPr>
                <w:t xml:space="preserve"> https://doi.org/10.30935/ijpdll/8311</w:t>
              </w:r>
            </w:p>
            <w:p w:rsidR="007935C9" w:rsidRPr="001A7D75" w:rsidRDefault="007935C9" w:rsidP="007935C9">
              <w:pPr>
                <w:spacing w:line="240" w:lineRule="auto"/>
                <w:ind w:left="720" w:hanging="720"/>
                <w:jc w:val="both"/>
                <w:rPr>
                  <w:rFonts w:ascii="Arial" w:hAnsi="Arial" w:cs="Arial"/>
                  <w:sz w:val="20"/>
                  <w:szCs w:val="20"/>
                </w:rPr>
              </w:pPr>
              <w:r w:rsidRPr="001A7D75">
                <w:rPr>
                  <w:rFonts w:ascii="Arial" w:hAnsi="Arial" w:cs="Arial"/>
                  <w:sz w:val="20"/>
                  <w:szCs w:val="20"/>
                </w:rPr>
                <w:t>Vargas-Medrano, J., Diaz-Pacheco, V., Castaneda, C., Miranda-</w:t>
              </w:r>
              <w:proofErr w:type="spellStart"/>
              <w:r w:rsidRPr="001A7D75">
                <w:rPr>
                  <w:rFonts w:ascii="Arial" w:hAnsi="Arial" w:cs="Arial"/>
                  <w:sz w:val="20"/>
                  <w:szCs w:val="20"/>
                </w:rPr>
                <w:t>Arango</w:t>
              </w:r>
              <w:proofErr w:type="spellEnd"/>
              <w:r w:rsidRPr="001A7D75">
                <w:rPr>
                  <w:rFonts w:ascii="Arial" w:hAnsi="Arial" w:cs="Arial"/>
                  <w:sz w:val="20"/>
                  <w:szCs w:val="20"/>
                </w:rPr>
                <w:t xml:space="preserve">, M., </w:t>
              </w:r>
              <w:proofErr w:type="spellStart"/>
              <w:r w:rsidRPr="001A7D75">
                <w:rPr>
                  <w:rFonts w:ascii="Arial" w:hAnsi="Arial" w:cs="Arial"/>
                  <w:sz w:val="20"/>
                  <w:szCs w:val="20"/>
                </w:rPr>
                <w:t>Longhurst</w:t>
              </w:r>
              <w:proofErr w:type="spellEnd"/>
              <w:r w:rsidRPr="001A7D75">
                <w:rPr>
                  <w:rFonts w:ascii="Arial" w:hAnsi="Arial" w:cs="Arial"/>
                  <w:sz w:val="20"/>
                  <w:szCs w:val="20"/>
                </w:rPr>
                <w:t xml:space="preserve">, M. O., Martin, S. L., </w:t>
              </w:r>
              <w:proofErr w:type="spellStart"/>
              <w:r w:rsidRPr="001A7D75">
                <w:rPr>
                  <w:rFonts w:ascii="Arial" w:hAnsi="Arial" w:cs="Arial"/>
                  <w:sz w:val="20"/>
                  <w:szCs w:val="20"/>
                </w:rPr>
                <w:t>Ghumman</w:t>
              </w:r>
              <w:proofErr w:type="spellEnd"/>
              <w:r w:rsidRPr="001A7D75">
                <w:rPr>
                  <w:rFonts w:ascii="Arial" w:hAnsi="Arial" w:cs="Arial"/>
                  <w:sz w:val="20"/>
                  <w:szCs w:val="20"/>
                </w:rPr>
                <w:t xml:space="preserve">, U., </w:t>
              </w:r>
              <w:proofErr w:type="spellStart"/>
              <w:r w:rsidRPr="001A7D75">
                <w:rPr>
                  <w:rFonts w:ascii="Arial" w:hAnsi="Arial" w:cs="Arial"/>
                  <w:sz w:val="20"/>
                  <w:szCs w:val="20"/>
                </w:rPr>
                <w:t>Mangadu</w:t>
              </w:r>
              <w:proofErr w:type="spellEnd"/>
              <w:r w:rsidRPr="001A7D75">
                <w:rPr>
                  <w:rFonts w:ascii="Arial" w:hAnsi="Arial" w:cs="Arial"/>
                  <w:sz w:val="20"/>
                  <w:szCs w:val="20"/>
                </w:rPr>
                <w:t xml:space="preserve">, T., </w:t>
              </w:r>
              <w:proofErr w:type="spellStart"/>
              <w:r w:rsidRPr="001A7D75">
                <w:rPr>
                  <w:rFonts w:ascii="Arial" w:hAnsi="Arial" w:cs="Arial"/>
                  <w:sz w:val="20"/>
                  <w:szCs w:val="20"/>
                </w:rPr>
                <w:t>Chheda</w:t>
              </w:r>
              <w:proofErr w:type="spellEnd"/>
              <w:r w:rsidRPr="001A7D75">
                <w:rPr>
                  <w:rFonts w:ascii="Arial" w:hAnsi="Arial" w:cs="Arial"/>
                  <w:sz w:val="20"/>
                  <w:szCs w:val="20"/>
                </w:rPr>
                <w:t xml:space="preserve">, S., Thompson, P. M., &amp; </w:t>
              </w:r>
              <w:proofErr w:type="spellStart"/>
              <w:r w:rsidRPr="001A7D75">
                <w:rPr>
                  <w:rFonts w:ascii="Arial" w:hAnsi="Arial" w:cs="Arial"/>
                  <w:sz w:val="20"/>
                  <w:szCs w:val="20"/>
                </w:rPr>
                <w:t>Gadad</w:t>
              </w:r>
              <w:proofErr w:type="spellEnd"/>
              <w:r w:rsidRPr="001A7D75">
                <w:rPr>
                  <w:rFonts w:ascii="Arial" w:hAnsi="Arial" w:cs="Arial"/>
                  <w:sz w:val="20"/>
                  <w:szCs w:val="20"/>
                </w:rPr>
                <w:t xml:space="preserve">, B. S. (2020). Psychological and neurobiological aspects of suicide in adolescents: Current outlooks. Brain, </w:t>
              </w:r>
              <w:proofErr w:type="spellStart"/>
              <w:r w:rsidRPr="001A7D75">
                <w:rPr>
                  <w:rFonts w:ascii="Arial" w:hAnsi="Arial" w:cs="Arial"/>
                  <w:sz w:val="20"/>
                  <w:szCs w:val="20"/>
                </w:rPr>
                <w:t>Behavior</w:t>
              </w:r>
              <w:proofErr w:type="spellEnd"/>
              <w:r w:rsidRPr="001A7D75">
                <w:rPr>
                  <w:rFonts w:ascii="Arial" w:hAnsi="Arial" w:cs="Arial"/>
                  <w:sz w:val="20"/>
                  <w:szCs w:val="20"/>
                </w:rPr>
                <w:t>, &amp; Immunity - Health, 7(100124), 1–46. https://doi.org/10.1016/j.bbih.2020.100124</w:t>
              </w:r>
            </w:p>
            <w:p w:rsidR="00A87C20" w:rsidRPr="001A7D75" w:rsidRDefault="00A87C20" w:rsidP="00A87C20">
              <w:pPr>
                <w:spacing w:line="240" w:lineRule="auto"/>
                <w:ind w:left="720" w:hanging="720"/>
                <w:jc w:val="both"/>
                <w:rPr>
                  <w:rFonts w:ascii="Arial" w:hAnsi="Arial" w:cs="Arial"/>
                  <w:sz w:val="20"/>
                  <w:szCs w:val="20"/>
                </w:rPr>
              </w:pPr>
              <w:proofErr w:type="gramStart"/>
              <w:r w:rsidRPr="001A7D75">
                <w:rPr>
                  <w:rFonts w:ascii="Arial" w:hAnsi="Arial" w:cs="Arial"/>
                  <w:sz w:val="20"/>
                  <w:szCs w:val="20"/>
                </w:rPr>
                <w:t xml:space="preserve">Yusuf, F. A., </w:t>
              </w:r>
              <w:proofErr w:type="spellStart"/>
              <w:r w:rsidRPr="001A7D75">
                <w:rPr>
                  <w:rFonts w:ascii="Arial" w:hAnsi="Arial" w:cs="Arial"/>
                  <w:sz w:val="20"/>
                  <w:szCs w:val="20"/>
                </w:rPr>
                <w:t>Olufunke</w:t>
              </w:r>
              <w:proofErr w:type="spellEnd"/>
              <w:r w:rsidRPr="001A7D75">
                <w:rPr>
                  <w:rFonts w:ascii="Arial" w:hAnsi="Arial" w:cs="Arial"/>
                  <w:sz w:val="20"/>
                  <w:szCs w:val="20"/>
                </w:rPr>
                <w:t>, Y. R., &amp; Valentine, M. D. (2015).</w:t>
              </w:r>
              <w:proofErr w:type="gramEnd"/>
              <w:r w:rsidRPr="001A7D75">
                <w:rPr>
                  <w:rFonts w:ascii="Arial" w:hAnsi="Arial" w:cs="Arial"/>
                  <w:sz w:val="20"/>
                  <w:szCs w:val="20"/>
                </w:rPr>
                <w:t xml:space="preserve"> Causes and Impact of Stress on Teachers’ Productivity as Expressed by </w:t>
              </w:r>
              <w:proofErr w:type="gramStart"/>
              <w:r w:rsidRPr="001A7D75">
                <w:rPr>
                  <w:rFonts w:ascii="Arial" w:hAnsi="Arial" w:cs="Arial"/>
                  <w:sz w:val="20"/>
                  <w:szCs w:val="20"/>
                </w:rPr>
                <w:t>Primary  School</w:t>
              </w:r>
              <w:proofErr w:type="gramEnd"/>
              <w:r w:rsidRPr="001A7D75">
                <w:rPr>
                  <w:rFonts w:ascii="Arial" w:hAnsi="Arial" w:cs="Arial"/>
                  <w:sz w:val="20"/>
                  <w:szCs w:val="20"/>
                </w:rPr>
                <w:t xml:space="preserve"> Teachers in Nigeria. Creative Education, 06(18), 1937–1942. https://doi.org/10.4236/ce.2015.618199</w:t>
              </w:r>
            </w:p>
            <w:p w:rsidR="00A87C20" w:rsidRPr="001A7D75" w:rsidRDefault="00A87C20" w:rsidP="00A87C20">
              <w:pPr>
                <w:spacing w:line="240" w:lineRule="auto"/>
                <w:ind w:left="720" w:hanging="720"/>
                <w:jc w:val="both"/>
              </w:pPr>
            </w:p>
            <w:p w:rsidR="0057721D" w:rsidRPr="001A7D75" w:rsidRDefault="00A87C20" w:rsidP="00A87C20">
              <w:pPr>
                <w:spacing w:line="240" w:lineRule="auto"/>
                <w:ind w:left="720" w:hanging="720"/>
                <w:jc w:val="both"/>
              </w:pPr>
              <w:r w:rsidRPr="001A7D75">
                <w:t>‌</w:t>
              </w:r>
            </w:p>
            <w:p w:rsidR="00624640" w:rsidRDefault="0057721D" w:rsidP="0057721D">
              <w:pPr>
                <w:spacing w:after="0" w:line="240" w:lineRule="auto"/>
              </w:pPr>
              <w:r w:rsidRPr="001A7D75">
                <w:t>‌</w:t>
              </w:r>
            </w:p>
          </w:sdtContent>
        </w:sdt>
      </w:sdtContent>
    </w:sdt>
    <w:p w:rsidR="00175221" w:rsidRPr="00314E5E" w:rsidRDefault="00175221" w:rsidP="00624640">
      <w:pPr>
        <w:spacing w:line="240" w:lineRule="auto"/>
        <w:jc w:val="both"/>
        <w:rPr>
          <w:rFonts w:ascii="Times New Roman" w:hAnsi="Times New Roman" w:cs="Times New Roman"/>
          <w:sz w:val="24"/>
          <w:szCs w:val="24"/>
        </w:rPr>
      </w:pPr>
    </w:p>
    <w:sectPr w:rsidR="00175221" w:rsidRPr="00314E5E">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115D" w:rsidRDefault="0085115D" w:rsidP="00E271BF">
      <w:pPr>
        <w:spacing w:after="0" w:line="240" w:lineRule="auto"/>
      </w:pPr>
      <w:r>
        <w:separator/>
      </w:r>
    </w:p>
  </w:endnote>
  <w:endnote w:type="continuationSeparator" w:id="0">
    <w:p w:rsidR="0085115D" w:rsidRDefault="0085115D" w:rsidP="00E271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WqdbljMrkvdnKhmfttAdvTT3713a231">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115D" w:rsidRDefault="0085115D" w:rsidP="00E271BF">
      <w:pPr>
        <w:spacing w:after="0" w:line="240" w:lineRule="auto"/>
      </w:pPr>
      <w:r>
        <w:separator/>
      </w:r>
    </w:p>
  </w:footnote>
  <w:footnote w:type="continuationSeparator" w:id="0">
    <w:p w:rsidR="0085115D" w:rsidRDefault="0085115D" w:rsidP="00E271BF">
      <w:pPr>
        <w:spacing w:after="0" w:line="240" w:lineRule="auto"/>
      </w:pPr>
      <w:r>
        <w:continuationSeparator/>
      </w:r>
    </w:p>
  </w:footnote>
  <w:footnote w:id="1">
    <w:p w:rsidR="009F3217" w:rsidRPr="00E271BF" w:rsidRDefault="009F3217" w:rsidP="00E271BF">
      <w:pPr>
        <w:pStyle w:val="FootnoteText"/>
        <w:jc w:val="both"/>
        <w:rPr>
          <w:rFonts w:ascii="Times New Roman" w:hAnsi="Times New Roman" w:cs="Times New Roman"/>
          <w:lang w:val="en-US"/>
        </w:rPr>
      </w:pPr>
      <w:r w:rsidRPr="00E271BF">
        <w:rPr>
          <w:rStyle w:val="FootnoteReference"/>
          <w:rFonts w:ascii="Times New Roman" w:hAnsi="Times New Roman" w:cs="Times New Roman"/>
        </w:rPr>
        <w:footnoteRef/>
      </w:r>
      <w:r w:rsidRPr="00E271BF">
        <w:rPr>
          <w:rFonts w:ascii="Times New Roman" w:hAnsi="Times New Roman" w:cs="Times New Roman"/>
        </w:rPr>
        <w:t xml:space="preserve"> </w:t>
      </w:r>
      <w:r w:rsidRPr="00E271BF">
        <w:rPr>
          <w:rFonts w:ascii="Times New Roman" w:hAnsi="Times New Roman" w:cs="Times New Roman"/>
          <w:lang w:val="en-US"/>
        </w:rPr>
        <w:t>https://sulsel.idntimes.com/news/sulsel/ashrawi-muin/disdik-tak-yakin-siswa-di-gowa-bunuh-diri-karena-stres/1</w:t>
      </w:r>
    </w:p>
  </w:footnote>
  <w:footnote w:id="2">
    <w:p w:rsidR="009F3217" w:rsidRPr="00163496" w:rsidRDefault="009F3217" w:rsidP="00163496">
      <w:pPr>
        <w:pStyle w:val="FootnoteText"/>
        <w:jc w:val="both"/>
        <w:rPr>
          <w:rFonts w:ascii="Times New Roman" w:hAnsi="Times New Roman" w:cs="Times New Roman"/>
          <w:lang w:val="en-US"/>
        </w:rPr>
      </w:pPr>
      <w:r w:rsidRPr="00163496">
        <w:rPr>
          <w:rStyle w:val="FootnoteReference"/>
          <w:rFonts w:ascii="Times New Roman" w:hAnsi="Times New Roman" w:cs="Times New Roman"/>
        </w:rPr>
        <w:footnoteRef/>
      </w:r>
      <w:r w:rsidRPr="00163496">
        <w:rPr>
          <w:rFonts w:ascii="Times New Roman" w:hAnsi="Times New Roman" w:cs="Times New Roman"/>
        </w:rPr>
        <w:t xml:space="preserve"> </w:t>
      </w:r>
      <w:r w:rsidRPr="00163496">
        <w:rPr>
          <w:rFonts w:ascii="Times New Roman" w:hAnsi="Times New Roman" w:cs="Times New Roman"/>
          <w:lang w:val="en-US"/>
        </w:rPr>
        <w:t>https://www.idntimes.com/news/indonesia/dini-suciatiningrum/kpai-kecewa-disdik-sulsel-ungkap-motif-bunuh-diri-siswa-karena-asmara/4</w:t>
      </w:r>
    </w:p>
  </w:footnote>
  <w:footnote w:id="3">
    <w:p w:rsidR="009F3217" w:rsidRPr="00112B88" w:rsidRDefault="009F3217" w:rsidP="00112B88">
      <w:pPr>
        <w:pStyle w:val="FootnoteText"/>
        <w:jc w:val="both"/>
      </w:pPr>
      <w:r>
        <w:rPr>
          <w:rStyle w:val="FootnoteReference"/>
        </w:rPr>
        <w:footnoteRef/>
      </w:r>
      <w:r>
        <w:t xml:space="preserve"> </w:t>
      </w:r>
      <w:r w:rsidRPr="00112B88">
        <w:rPr>
          <w:rFonts w:ascii="Times New Roman" w:hAnsi="Times New Roman" w:cs="Times New Roman"/>
        </w:rPr>
        <w:t>https://sulsel.suara.com/read/2020/10/19/094319/siswa-stres-bunuh-diri-nadiem-makarim-diminta-tidak-menutup-mata?page=2</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D021D"/>
    <w:multiLevelType w:val="hybridMultilevel"/>
    <w:tmpl w:val="9B546610"/>
    <w:lvl w:ilvl="0" w:tplc="04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nsid w:val="02147260"/>
    <w:multiLevelType w:val="hybridMultilevel"/>
    <w:tmpl w:val="535449A2"/>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3F74CDA"/>
    <w:multiLevelType w:val="hybridMultilevel"/>
    <w:tmpl w:val="0FB8677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nsid w:val="04BC5C7E"/>
    <w:multiLevelType w:val="hybridMultilevel"/>
    <w:tmpl w:val="404E5A78"/>
    <w:lvl w:ilvl="0" w:tplc="04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
    <w:nsid w:val="08A96F17"/>
    <w:multiLevelType w:val="hybridMultilevel"/>
    <w:tmpl w:val="4D7631D4"/>
    <w:lvl w:ilvl="0" w:tplc="04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5">
    <w:nsid w:val="0B7237D9"/>
    <w:multiLevelType w:val="multilevel"/>
    <w:tmpl w:val="E11EC50A"/>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nsid w:val="0E3E0052"/>
    <w:multiLevelType w:val="hybridMultilevel"/>
    <w:tmpl w:val="EFF089D4"/>
    <w:lvl w:ilvl="0" w:tplc="04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7">
    <w:nsid w:val="133E68C6"/>
    <w:multiLevelType w:val="hybridMultilevel"/>
    <w:tmpl w:val="7CECC774"/>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6E0173B"/>
    <w:multiLevelType w:val="hybridMultilevel"/>
    <w:tmpl w:val="CCD0BF0A"/>
    <w:lvl w:ilvl="0" w:tplc="04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9">
    <w:nsid w:val="2DE271C1"/>
    <w:multiLevelType w:val="hybridMultilevel"/>
    <w:tmpl w:val="7736BB70"/>
    <w:lvl w:ilvl="0" w:tplc="04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0">
    <w:nsid w:val="2FBF747E"/>
    <w:multiLevelType w:val="hybridMultilevel"/>
    <w:tmpl w:val="C25490CA"/>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1">
    <w:nsid w:val="35DD1267"/>
    <w:multiLevelType w:val="multilevel"/>
    <w:tmpl w:val="C73CC03C"/>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12">
    <w:nsid w:val="37A569BA"/>
    <w:multiLevelType w:val="multilevel"/>
    <w:tmpl w:val="19BA37AC"/>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13">
    <w:nsid w:val="395B0851"/>
    <w:multiLevelType w:val="hybridMultilevel"/>
    <w:tmpl w:val="82047BE6"/>
    <w:lvl w:ilvl="0" w:tplc="04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4">
    <w:nsid w:val="3B283B14"/>
    <w:multiLevelType w:val="hybridMultilevel"/>
    <w:tmpl w:val="56A68F3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5">
    <w:nsid w:val="3E2A217C"/>
    <w:multiLevelType w:val="hybridMultilevel"/>
    <w:tmpl w:val="9B220AFC"/>
    <w:lvl w:ilvl="0" w:tplc="04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6">
    <w:nsid w:val="40745485"/>
    <w:multiLevelType w:val="hybridMultilevel"/>
    <w:tmpl w:val="98CEC09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7">
    <w:nsid w:val="42044FAB"/>
    <w:multiLevelType w:val="hybridMultilevel"/>
    <w:tmpl w:val="73EED3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4D574F8E"/>
    <w:multiLevelType w:val="hybridMultilevel"/>
    <w:tmpl w:val="A290F8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4E2933EA"/>
    <w:multiLevelType w:val="hybridMultilevel"/>
    <w:tmpl w:val="A4F6FCDA"/>
    <w:lvl w:ilvl="0" w:tplc="0809000F">
      <w:start w:val="1"/>
      <w:numFmt w:val="decimal"/>
      <w:lvlText w:val="%1."/>
      <w:lvlJc w:val="left"/>
      <w:pPr>
        <w:ind w:left="2520" w:hanging="360"/>
      </w:p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20">
    <w:nsid w:val="50382BFD"/>
    <w:multiLevelType w:val="hybridMultilevel"/>
    <w:tmpl w:val="06C89536"/>
    <w:lvl w:ilvl="0" w:tplc="04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1">
    <w:nsid w:val="51697E44"/>
    <w:multiLevelType w:val="hybridMultilevel"/>
    <w:tmpl w:val="8C60A392"/>
    <w:lvl w:ilvl="0" w:tplc="04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2">
    <w:nsid w:val="59E501A0"/>
    <w:multiLevelType w:val="hybridMultilevel"/>
    <w:tmpl w:val="31D66C4C"/>
    <w:lvl w:ilvl="0" w:tplc="04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3">
    <w:nsid w:val="5D2640A6"/>
    <w:multiLevelType w:val="multilevel"/>
    <w:tmpl w:val="CF3E3762"/>
    <w:lvl w:ilvl="0">
      <w:start w:val="1"/>
      <w:numFmt w:val="decimal"/>
      <w:lvlText w:val="%1."/>
      <w:lvlJc w:val="left"/>
      <w:pPr>
        <w:ind w:left="1440" w:hanging="360"/>
      </w:pPr>
    </w:lvl>
    <w:lvl w:ilvl="1">
      <w:start w:val="1"/>
      <w:numFmt w:val="bullet"/>
      <w:lvlText w:val=""/>
      <w:lvlJc w:val="left"/>
      <w:pPr>
        <w:ind w:left="1440" w:hanging="360"/>
      </w:pPr>
      <w:rPr>
        <w:rFonts w:ascii="Symbol" w:hAnsi="Symbol"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24">
    <w:nsid w:val="60707850"/>
    <w:multiLevelType w:val="multilevel"/>
    <w:tmpl w:val="F1B43C8C"/>
    <w:lvl w:ilvl="0">
      <w:start w:val="1"/>
      <w:numFmt w:val="decimal"/>
      <w:lvlText w:val="%1."/>
      <w:lvlJc w:val="left"/>
      <w:pPr>
        <w:ind w:left="1620" w:hanging="360"/>
      </w:pPr>
    </w:lvl>
    <w:lvl w:ilvl="1">
      <w:start w:val="1"/>
      <w:numFmt w:val="bullet"/>
      <w:lvlText w:val=""/>
      <w:lvlJc w:val="left"/>
      <w:pPr>
        <w:ind w:left="1620" w:hanging="360"/>
      </w:pPr>
      <w:rPr>
        <w:rFonts w:ascii="Symbol" w:hAnsi="Symbol"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34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700" w:hanging="1440"/>
      </w:pPr>
      <w:rPr>
        <w:rFonts w:hint="default"/>
      </w:rPr>
    </w:lvl>
    <w:lvl w:ilvl="7">
      <w:start w:val="1"/>
      <w:numFmt w:val="decimal"/>
      <w:isLgl/>
      <w:lvlText w:val="%1.%2.%3.%4.%5.%6.%7.%8."/>
      <w:lvlJc w:val="left"/>
      <w:pPr>
        <w:ind w:left="2700" w:hanging="1440"/>
      </w:pPr>
      <w:rPr>
        <w:rFonts w:hint="default"/>
      </w:rPr>
    </w:lvl>
    <w:lvl w:ilvl="8">
      <w:start w:val="1"/>
      <w:numFmt w:val="decimal"/>
      <w:isLgl/>
      <w:lvlText w:val="%1.%2.%3.%4.%5.%6.%7.%8.%9."/>
      <w:lvlJc w:val="left"/>
      <w:pPr>
        <w:ind w:left="3060" w:hanging="1800"/>
      </w:pPr>
      <w:rPr>
        <w:rFonts w:hint="default"/>
      </w:rPr>
    </w:lvl>
  </w:abstractNum>
  <w:abstractNum w:abstractNumId="25">
    <w:nsid w:val="608514D6"/>
    <w:multiLevelType w:val="hybridMultilevel"/>
    <w:tmpl w:val="376E07A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6">
    <w:nsid w:val="65401665"/>
    <w:multiLevelType w:val="hybridMultilevel"/>
    <w:tmpl w:val="CB04FEF0"/>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66AE6BF1"/>
    <w:multiLevelType w:val="hybridMultilevel"/>
    <w:tmpl w:val="CCD0BF0A"/>
    <w:lvl w:ilvl="0" w:tplc="04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8">
    <w:nsid w:val="66E76FEB"/>
    <w:multiLevelType w:val="multilevel"/>
    <w:tmpl w:val="1E282F16"/>
    <w:lvl w:ilvl="0">
      <w:start w:val="1"/>
      <w:numFmt w:val="decimal"/>
      <w:lvlText w:val="%1."/>
      <w:lvlJc w:val="left"/>
      <w:pPr>
        <w:ind w:left="1620" w:hanging="360"/>
      </w:pPr>
    </w:lvl>
    <w:lvl w:ilvl="1">
      <w:start w:val="1"/>
      <w:numFmt w:val="decimal"/>
      <w:isLgl/>
      <w:lvlText w:val="%1.%2."/>
      <w:lvlJc w:val="left"/>
      <w:pPr>
        <w:ind w:left="1620" w:hanging="36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34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700" w:hanging="1440"/>
      </w:pPr>
      <w:rPr>
        <w:rFonts w:hint="default"/>
      </w:rPr>
    </w:lvl>
    <w:lvl w:ilvl="7">
      <w:start w:val="1"/>
      <w:numFmt w:val="decimal"/>
      <w:isLgl/>
      <w:lvlText w:val="%1.%2.%3.%4.%5.%6.%7.%8."/>
      <w:lvlJc w:val="left"/>
      <w:pPr>
        <w:ind w:left="2700" w:hanging="1440"/>
      </w:pPr>
      <w:rPr>
        <w:rFonts w:hint="default"/>
      </w:rPr>
    </w:lvl>
    <w:lvl w:ilvl="8">
      <w:start w:val="1"/>
      <w:numFmt w:val="decimal"/>
      <w:isLgl/>
      <w:lvlText w:val="%1.%2.%3.%4.%5.%6.%7.%8.%9."/>
      <w:lvlJc w:val="left"/>
      <w:pPr>
        <w:ind w:left="3060" w:hanging="1800"/>
      </w:pPr>
      <w:rPr>
        <w:rFonts w:hint="default"/>
      </w:rPr>
    </w:lvl>
  </w:abstractNum>
  <w:abstractNum w:abstractNumId="29">
    <w:nsid w:val="68171319"/>
    <w:multiLevelType w:val="hybridMultilevel"/>
    <w:tmpl w:val="B13E2CD0"/>
    <w:lvl w:ilvl="0" w:tplc="0409000F">
      <w:start w:val="1"/>
      <w:numFmt w:val="decimal"/>
      <w:lvlText w:val="%1."/>
      <w:lvlJc w:val="left"/>
      <w:pPr>
        <w:ind w:left="1500" w:hanging="360"/>
      </w:pPr>
    </w:lvl>
    <w:lvl w:ilvl="1" w:tplc="08090019" w:tentative="1">
      <w:start w:val="1"/>
      <w:numFmt w:val="lowerLetter"/>
      <w:lvlText w:val="%2."/>
      <w:lvlJc w:val="left"/>
      <w:pPr>
        <w:ind w:left="2220" w:hanging="360"/>
      </w:pPr>
    </w:lvl>
    <w:lvl w:ilvl="2" w:tplc="0809001B" w:tentative="1">
      <w:start w:val="1"/>
      <w:numFmt w:val="lowerRoman"/>
      <w:lvlText w:val="%3."/>
      <w:lvlJc w:val="right"/>
      <w:pPr>
        <w:ind w:left="2940" w:hanging="180"/>
      </w:pPr>
    </w:lvl>
    <w:lvl w:ilvl="3" w:tplc="0809000F" w:tentative="1">
      <w:start w:val="1"/>
      <w:numFmt w:val="decimal"/>
      <w:lvlText w:val="%4."/>
      <w:lvlJc w:val="left"/>
      <w:pPr>
        <w:ind w:left="3660" w:hanging="360"/>
      </w:pPr>
    </w:lvl>
    <w:lvl w:ilvl="4" w:tplc="08090019" w:tentative="1">
      <w:start w:val="1"/>
      <w:numFmt w:val="lowerLetter"/>
      <w:lvlText w:val="%5."/>
      <w:lvlJc w:val="left"/>
      <w:pPr>
        <w:ind w:left="4380" w:hanging="360"/>
      </w:pPr>
    </w:lvl>
    <w:lvl w:ilvl="5" w:tplc="0809001B" w:tentative="1">
      <w:start w:val="1"/>
      <w:numFmt w:val="lowerRoman"/>
      <w:lvlText w:val="%6."/>
      <w:lvlJc w:val="right"/>
      <w:pPr>
        <w:ind w:left="5100" w:hanging="180"/>
      </w:pPr>
    </w:lvl>
    <w:lvl w:ilvl="6" w:tplc="0809000F" w:tentative="1">
      <w:start w:val="1"/>
      <w:numFmt w:val="decimal"/>
      <w:lvlText w:val="%7."/>
      <w:lvlJc w:val="left"/>
      <w:pPr>
        <w:ind w:left="5820" w:hanging="360"/>
      </w:pPr>
    </w:lvl>
    <w:lvl w:ilvl="7" w:tplc="08090019" w:tentative="1">
      <w:start w:val="1"/>
      <w:numFmt w:val="lowerLetter"/>
      <w:lvlText w:val="%8."/>
      <w:lvlJc w:val="left"/>
      <w:pPr>
        <w:ind w:left="6540" w:hanging="360"/>
      </w:pPr>
    </w:lvl>
    <w:lvl w:ilvl="8" w:tplc="0809001B" w:tentative="1">
      <w:start w:val="1"/>
      <w:numFmt w:val="lowerRoman"/>
      <w:lvlText w:val="%9."/>
      <w:lvlJc w:val="right"/>
      <w:pPr>
        <w:ind w:left="7260" w:hanging="180"/>
      </w:pPr>
    </w:lvl>
  </w:abstractNum>
  <w:abstractNum w:abstractNumId="30">
    <w:nsid w:val="69890022"/>
    <w:multiLevelType w:val="hybridMultilevel"/>
    <w:tmpl w:val="917814C0"/>
    <w:lvl w:ilvl="0" w:tplc="04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1">
    <w:nsid w:val="6A4D4E8D"/>
    <w:multiLevelType w:val="hybridMultilevel"/>
    <w:tmpl w:val="9F3C6A74"/>
    <w:lvl w:ilvl="0" w:tplc="04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2">
    <w:nsid w:val="79447048"/>
    <w:multiLevelType w:val="hybridMultilevel"/>
    <w:tmpl w:val="B08C7070"/>
    <w:lvl w:ilvl="0" w:tplc="08090001">
      <w:start w:val="1"/>
      <w:numFmt w:val="bullet"/>
      <w:lvlText w:val=""/>
      <w:lvlJc w:val="left"/>
      <w:pPr>
        <w:ind w:left="1920" w:hanging="360"/>
      </w:pPr>
      <w:rPr>
        <w:rFonts w:ascii="Symbol" w:hAnsi="Symbol" w:hint="default"/>
      </w:rPr>
    </w:lvl>
    <w:lvl w:ilvl="1" w:tplc="08090003" w:tentative="1">
      <w:start w:val="1"/>
      <w:numFmt w:val="bullet"/>
      <w:lvlText w:val="o"/>
      <w:lvlJc w:val="left"/>
      <w:pPr>
        <w:ind w:left="2640" w:hanging="360"/>
      </w:pPr>
      <w:rPr>
        <w:rFonts w:ascii="Courier New" w:hAnsi="Courier New" w:cs="Courier New" w:hint="default"/>
      </w:rPr>
    </w:lvl>
    <w:lvl w:ilvl="2" w:tplc="08090005" w:tentative="1">
      <w:start w:val="1"/>
      <w:numFmt w:val="bullet"/>
      <w:lvlText w:val=""/>
      <w:lvlJc w:val="left"/>
      <w:pPr>
        <w:ind w:left="3360" w:hanging="360"/>
      </w:pPr>
      <w:rPr>
        <w:rFonts w:ascii="Wingdings" w:hAnsi="Wingdings" w:hint="default"/>
      </w:rPr>
    </w:lvl>
    <w:lvl w:ilvl="3" w:tplc="08090001" w:tentative="1">
      <w:start w:val="1"/>
      <w:numFmt w:val="bullet"/>
      <w:lvlText w:val=""/>
      <w:lvlJc w:val="left"/>
      <w:pPr>
        <w:ind w:left="4080" w:hanging="360"/>
      </w:pPr>
      <w:rPr>
        <w:rFonts w:ascii="Symbol" w:hAnsi="Symbol" w:hint="default"/>
      </w:rPr>
    </w:lvl>
    <w:lvl w:ilvl="4" w:tplc="08090003" w:tentative="1">
      <w:start w:val="1"/>
      <w:numFmt w:val="bullet"/>
      <w:lvlText w:val="o"/>
      <w:lvlJc w:val="left"/>
      <w:pPr>
        <w:ind w:left="4800" w:hanging="360"/>
      </w:pPr>
      <w:rPr>
        <w:rFonts w:ascii="Courier New" w:hAnsi="Courier New" w:cs="Courier New" w:hint="default"/>
      </w:rPr>
    </w:lvl>
    <w:lvl w:ilvl="5" w:tplc="08090005" w:tentative="1">
      <w:start w:val="1"/>
      <w:numFmt w:val="bullet"/>
      <w:lvlText w:val=""/>
      <w:lvlJc w:val="left"/>
      <w:pPr>
        <w:ind w:left="5520" w:hanging="360"/>
      </w:pPr>
      <w:rPr>
        <w:rFonts w:ascii="Wingdings" w:hAnsi="Wingdings" w:hint="default"/>
      </w:rPr>
    </w:lvl>
    <w:lvl w:ilvl="6" w:tplc="08090001" w:tentative="1">
      <w:start w:val="1"/>
      <w:numFmt w:val="bullet"/>
      <w:lvlText w:val=""/>
      <w:lvlJc w:val="left"/>
      <w:pPr>
        <w:ind w:left="6240" w:hanging="360"/>
      </w:pPr>
      <w:rPr>
        <w:rFonts w:ascii="Symbol" w:hAnsi="Symbol" w:hint="default"/>
      </w:rPr>
    </w:lvl>
    <w:lvl w:ilvl="7" w:tplc="08090003" w:tentative="1">
      <w:start w:val="1"/>
      <w:numFmt w:val="bullet"/>
      <w:lvlText w:val="o"/>
      <w:lvlJc w:val="left"/>
      <w:pPr>
        <w:ind w:left="6960" w:hanging="360"/>
      </w:pPr>
      <w:rPr>
        <w:rFonts w:ascii="Courier New" w:hAnsi="Courier New" w:cs="Courier New" w:hint="default"/>
      </w:rPr>
    </w:lvl>
    <w:lvl w:ilvl="8" w:tplc="08090005" w:tentative="1">
      <w:start w:val="1"/>
      <w:numFmt w:val="bullet"/>
      <w:lvlText w:val=""/>
      <w:lvlJc w:val="left"/>
      <w:pPr>
        <w:ind w:left="7680" w:hanging="360"/>
      </w:pPr>
      <w:rPr>
        <w:rFonts w:ascii="Wingdings" w:hAnsi="Wingdings" w:hint="default"/>
      </w:rPr>
    </w:lvl>
  </w:abstractNum>
  <w:abstractNum w:abstractNumId="33">
    <w:nsid w:val="7AE1566D"/>
    <w:multiLevelType w:val="hybridMultilevel"/>
    <w:tmpl w:val="91C6CF1E"/>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4">
    <w:nsid w:val="7B4731A2"/>
    <w:multiLevelType w:val="multilevel"/>
    <w:tmpl w:val="57C8F87C"/>
    <w:lvl w:ilvl="0">
      <w:start w:val="1"/>
      <w:numFmt w:val="decimal"/>
      <w:lvlText w:val="%1."/>
      <w:lvlJc w:val="left"/>
      <w:pPr>
        <w:ind w:left="720" w:hanging="360"/>
      </w:pPr>
    </w:lvl>
    <w:lvl w:ilvl="1">
      <w:start w:val="1"/>
      <w:numFmt w:val="bullet"/>
      <w:lvlText w:val=""/>
      <w:lvlJc w:val="left"/>
      <w:pPr>
        <w:ind w:left="1080" w:hanging="360"/>
      </w:pPr>
      <w:rPr>
        <w:rFonts w:ascii="Symbol" w:hAnsi="Symbol"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5"/>
  </w:num>
  <w:num w:numId="2">
    <w:abstractNumId w:val="22"/>
  </w:num>
  <w:num w:numId="3">
    <w:abstractNumId w:val="34"/>
  </w:num>
  <w:num w:numId="4">
    <w:abstractNumId w:val="29"/>
  </w:num>
  <w:num w:numId="5">
    <w:abstractNumId w:val="12"/>
  </w:num>
  <w:num w:numId="6">
    <w:abstractNumId w:val="11"/>
  </w:num>
  <w:num w:numId="7">
    <w:abstractNumId w:val="9"/>
  </w:num>
  <w:num w:numId="8">
    <w:abstractNumId w:val="1"/>
  </w:num>
  <w:num w:numId="9">
    <w:abstractNumId w:val="0"/>
  </w:num>
  <w:num w:numId="10">
    <w:abstractNumId w:val="28"/>
  </w:num>
  <w:num w:numId="11">
    <w:abstractNumId w:val="23"/>
  </w:num>
  <w:num w:numId="12">
    <w:abstractNumId w:val="24"/>
  </w:num>
  <w:num w:numId="13">
    <w:abstractNumId w:val="15"/>
  </w:num>
  <w:num w:numId="14">
    <w:abstractNumId w:val="31"/>
  </w:num>
  <w:num w:numId="15">
    <w:abstractNumId w:val="21"/>
  </w:num>
  <w:num w:numId="16">
    <w:abstractNumId w:val="20"/>
  </w:num>
  <w:num w:numId="17">
    <w:abstractNumId w:val="8"/>
  </w:num>
  <w:num w:numId="18">
    <w:abstractNumId w:val="13"/>
  </w:num>
  <w:num w:numId="19">
    <w:abstractNumId w:val="3"/>
  </w:num>
  <w:num w:numId="20">
    <w:abstractNumId w:val="6"/>
  </w:num>
  <w:num w:numId="21">
    <w:abstractNumId w:val="30"/>
  </w:num>
  <w:num w:numId="22">
    <w:abstractNumId w:val="27"/>
  </w:num>
  <w:num w:numId="23">
    <w:abstractNumId w:val="10"/>
  </w:num>
  <w:num w:numId="24">
    <w:abstractNumId w:val="2"/>
  </w:num>
  <w:num w:numId="25">
    <w:abstractNumId w:val="33"/>
  </w:num>
  <w:num w:numId="26">
    <w:abstractNumId w:val="19"/>
  </w:num>
  <w:num w:numId="27">
    <w:abstractNumId w:val="16"/>
  </w:num>
  <w:num w:numId="28">
    <w:abstractNumId w:val="25"/>
  </w:num>
  <w:num w:numId="29">
    <w:abstractNumId w:val="32"/>
  </w:num>
  <w:num w:numId="30">
    <w:abstractNumId w:val="14"/>
  </w:num>
  <w:num w:numId="31">
    <w:abstractNumId w:val="17"/>
  </w:num>
  <w:num w:numId="32">
    <w:abstractNumId w:val="18"/>
  </w:num>
  <w:num w:numId="33">
    <w:abstractNumId w:val="7"/>
  </w:num>
  <w:num w:numId="34">
    <w:abstractNumId w:val="26"/>
  </w:num>
  <w:num w:numId="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TC0NDewNDExNzQwMTZS0lEKTi0uzszPAykwrAUAUDn4jiwAAAA="/>
  </w:docVars>
  <w:rsids>
    <w:rsidRoot w:val="00CF52EC"/>
    <w:rsid w:val="000014EC"/>
    <w:rsid w:val="00002A3D"/>
    <w:rsid w:val="00003578"/>
    <w:rsid w:val="000066DC"/>
    <w:rsid w:val="00012437"/>
    <w:rsid w:val="00013C69"/>
    <w:rsid w:val="000213E1"/>
    <w:rsid w:val="00021D43"/>
    <w:rsid w:val="00021EBE"/>
    <w:rsid w:val="00033B35"/>
    <w:rsid w:val="00035949"/>
    <w:rsid w:val="00035F19"/>
    <w:rsid w:val="000379D7"/>
    <w:rsid w:val="000405B6"/>
    <w:rsid w:val="00041E9D"/>
    <w:rsid w:val="00046ED7"/>
    <w:rsid w:val="000474DB"/>
    <w:rsid w:val="000500F6"/>
    <w:rsid w:val="00055D6E"/>
    <w:rsid w:val="000608BE"/>
    <w:rsid w:val="00060E59"/>
    <w:rsid w:val="000623B9"/>
    <w:rsid w:val="000676BB"/>
    <w:rsid w:val="00070613"/>
    <w:rsid w:val="00071223"/>
    <w:rsid w:val="00073285"/>
    <w:rsid w:val="00077A46"/>
    <w:rsid w:val="0008190D"/>
    <w:rsid w:val="00083B8A"/>
    <w:rsid w:val="00084908"/>
    <w:rsid w:val="00086BFC"/>
    <w:rsid w:val="000A070D"/>
    <w:rsid w:val="000A09E7"/>
    <w:rsid w:val="000A0B9E"/>
    <w:rsid w:val="000A17B5"/>
    <w:rsid w:val="000A1861"/>
    <w:rsid w:val="000A22F4"/>
    <w:rsid w:val="000A259A"/>
    <w:rsid w:val="000A417E"/>
    <w:rsid w:val="000A5344"/>
    <w:rsid w:val="000A536E"/>
    <w:rsid w:val="000A5C98"/>
    <w:rsid w:val="000A62AE"/>
    <w:rsid w:val="000B668B"/>
    <w:rsid w:val="000B78A7"/>
    <w:rsid w:val="000B7AA7"/>
    <w:rsid w:val="000C2C91"/>
    <w:rsid w:val="000C3ECF"/>
    <w:rsid w:val="000C43F4"/>
    <w:rsid w:val="000C7685"/>
    <w:rsid w:val="000D205B"/>
    <w:rsid w:val="000D6FE1"/>
    <w:rsid w:val="000D7E1D"/>
    <w:rsid w:val="000E188C"/>
    <w:rsid w:val="000E270A"/>
    <w:rsid w:val="000E2D4F"/>
    <w:rsid w:val="000E3753"/>
    <w:rsid w:val="000E48A2"/>
    <w:rsid w:val="000F0A33"/>
    <w:rsid w:val="000F64E3"/>
    <w:rsid w:val="000F74C8"/>
    <w:rsid w:val="00103001"/>
    <w:rsid w:val="0010353A"/>
    <w:rsid w:val="00103FAE"/>
    <w:rsid w:val="001058AA"/>
    <w:rsid w:val="00111D8B"/>
    <w:rsid w:val="00112B88"/>
    <w:rsid w:val="0011781D"/>
    <w:rsid w:val="00122EFB"/>
    <w:rsid w:val="00127BF0"/>
    <w:rsid w:val="001321B2"/>
    <w:rsid w:val="001322C9"/>
    <w:rsid w:val="001340DA"/>
    <w:rsid w:val="0013611C"/>
    <w:rsid w:val="00137117"/>
    <w:rsid w:val="001413C6"/>
    <w:rsid w:val="001426D2"/>
    <w:rsid w:val="00146169"/>
    <w:rsid w:val="00151189"/>
    <w:rsid w:val="001558E3"/>
    <w:rsid w:val="001559F3"/>
    <w:rsid w:val="00163496"/>
    <w:rsid w:val="00164D04"/>
    <w:rsid w:val="00167253"/>
    <w:rsid w:val="001719CE"/>
    <w:rsid w:val="00175221"/>
    <w:rsid w:val="001764B9"/>
    <w:rsid w:val="00182104"/>
    <w:rsid w:val="00182446"/>
    <w:rsid w:val="00185ED0"/>
    <w:rsid w:val="00186BB8"/>
    <w:rsid w:val="00187E3F"/>
    <w:rsid w:val="001947BF"/>
    <w:rsid w:val="001965E5"/>
    <w:rsid w:val="001A370E"/>
    <w:rsid w:val="001A3994"/>
    <w:rsid w:val="001A3B81"/>
    <w:rsid w:val="001A4092"/>
    <w:rsid w:val="001A5275"/>
    <w:rsid w:val="001A7D75"/>
    <w:rsid w:val="001B1952"/>
    <w:rsid w:val="001B4252"/>
    <w:rsid w:val="001B503A"/>
    <w:rsid w:val="001B6D1A"/>
    <w:rsid w:val="001C1ADD"/>
    <w:rsid w:val="001D03E6"/>
    <w:rsid w:val="001D1CCF"/>
    <w:rsid w:val="001D1F45"/>
    <w:rsid w:val="001D27D8"/>
    <w:rsid w:val="001E4DC2"/>
    <w:rsid w:val="001F0963"/>
    <w:rsid w:val="001F0AFB"/>
    <w:rsid w:val="001F0CB1"/>
    <w:rsid w:val="001F101C"/>
    <w:rsid w:val="001F474A"/>
    <w:rsid w:val="001F666B"/>
    <w:rsid w:val="001F795E"/>
    <w:rsid w:val="00200643"/>
    <w:rsid w:val="00200E55"/>
    <w:rsid w:val="002033EA"/>
    <w:rsid w:val="00212545"/>
    <w:rsid w:val="00220141"/>
    <w:rsid w:val="00223DF6"/>
    <w:rsid w:val="00235A58"/>
    <w:rsid w:val="002407FB"/>
    <w:rsid w:val="00241925"/>
    <w:rsid w:val="00244FEC"/>
    <w:rsid w:val="00247869"/>
    <w:rsid w:val="00254665"/>
    <w:rsid w:val="002554AC"/>
    <w:rsid w:val="0025637C"/>
    <w:rsid w:val="00265008"/>
    <w:rsid w:val="002667AD"/>
    <w:rsid w:val="00271098"/>
    <w:rsid w:val="00275ECC"/>
    <w:rsid w:val="00276ECB"/>
    <w:rsid w:val="0028262F"/>
    <w:rsid w:val="002A2F62"/>
    <w:rsid w:val="002A54C1"/>
    <w:rsid w:val="002B15F5"/>
    <w:rsid w:val="002B4A61"/>
    <w:rsid w:val="002B5E7E"/>
    <w:rsid w:val="002B6B7D"/>
    <w:rsid w:val="002C1174"/>
    <w:rsid w:val="002C30E6"/>
    <w:rsid w:val="002C5AAC"/>
    <w:rsid w:val="002C6186"/>
    <w:rsid w:val="002D1850"/>
    <w:rsid w:val="002D3089"/>
    <w:rsid w:val="002E0D3D"/>
    <w:rsid w:val="002E17EA"/>
    <w:rsid w:val="002E1FA3"/>
    <w:rsid w:val="00300C1B"/>
    <w:rsid w:val="003044D0"/>
    <w:rsid w:val="0031185F"/>
    <w:rsid w:val="00312860"/>
    <w:rsid w:val="00314463"/>
    <w:rsid w:val="00314DEB"/>
    <w:rsid w:val="00314E5E"/>
    <w:rsid w:val="00317198"/>
    <w:rsid w:val="00320F84"/>
    <w:rsid w:val="003247F0"/>
    <w:rsid w:val="00330EBF"/>
    <w:rsid w:val="003319BC"/>
    <w:rsid w:val="003326C4"/>
    <w:rsid w:val="00333DBA"/>
    <w:rsid w:val="00335C87"/>
    <w:rsid w:val="00337A77"/>
    <w:rsid w:val="003415E5"/>
    <w:rsid w:val="00345BBA"/>
    <w:rsid w:val="003534D8"/>
    <w:rsid w:val="00355814"/>
    <w:rsid w:val="00364761"/>
    <w:rsid w:val="0036564A"/>
    <w:rsid w:val="003723D1"/>
    <w:rsid w:val="00375BD1"/>
    <w:rsid w:val="00376CE1"/>
    <w:rsid w:val="00381959"/>
    <w:rsid w:val="00382661"/>
    <w:rsid w:val="00383089"/>
    <w:rsid w:val="003839E4"/>
    <w:rsid w:val="00384EB4"/>
    <w:rsid w:val="003864E6"/>
    <w:rsid w:val="003922FE"/>
    <w:rsid w:val="0039320F"/>
    <w:rsid w:val="00393B0D"/>
    <w:rsid w:val="00393C5B"/>
    <w:rsid w:val="003966D7"/>
    <w:rsid w:val="00396A07"/>
    <w:rsid w:val="003A3110"/>
    <w:rsid w:val="003A3DD9"/>
    <w:rsid w:val="003A497F"/>
    <w:rsid w:val="003A5C5F"/>
    <w:rsid w:val="003A73A0"/>
    <w:rsid w:val="003B07A6"/>
    <w:rsid w:val="003B426B"/>
    <w:rsid w:val="003B4500"/>
    <w:rsid w:val="003B76FB"/>
    <w:rsid w:val="003B7EC1"/>
    <w:rsid w:val="003C03D0"/>
    <w:rsid w:val="003C0710"/>
    <w:rsid w:val="003C3AD4"/>
    <w:rsid w:val="003C3EE7"/>
    <w:rsid w:val="003C6A80"/>
    <w:rsid w:val="003E2BE6"/>
    <w:rsid w:val="003E3DE6"/>
    <w:rsid w:val="003E4467"/>
    <w:rsid w:val="003F0BD5"/>
    <w:rsid w:val="003F294B"/>
    <w:rsid w:val="003F482E"/>
    <w:rsid w:val="004014A4"/>
    <w:rsid w:val="00403EBC"/>
    <w:rsid w:val="00410024"/>
    <w:rsid w:val="0041120E"/>
    <w:rsid w:val="00411ADE"/>
    <w:rsid w:val="00411B6A"/>
    <w:rsid w:val="00411D79"/>
    <w:rsid w:val="00415A01"/>
    <w:rsid w:val="0041754D"/>
    <w:rsid w:val="00421C7B"/>
    <w:rsid w:val="00435FE0"/>
    <w:rsid w:val="00436606"/>
    <w:rsid w:val="00440E7E"/>
    <w:rsid w:val="00443653"/>
    <w:rsid w:val="00450167"/>
    <w:rsid w:val="004505B0"/>
    <w:rsid w:val="00450AE9"/>
    <w:rsid w:val="004515FE"/>
    <w:rsid w:val="00452911"/>
    <w:rsid w:val="00452D04"/>
    <w:rsid w:val="00453C75"/>
    <w:rsid w:val="00461CF3"/>
    <w:rsid w:val="004625D4"/>
    <w:rsid w:val="00465758"/>
    <w:rsid w:val="00467B86"/>
    <w:rsid w:val="004714D3"/>
    <w:rsid w:val="0047739A"/>
    <w:rsid w:val="004777FB"/>
    <w:rsid w:val="00485448"/>
    <w:rsid w:val="0048639D"/>
    <w:rsid w:val="00490563"/>
    <w:rsid w:val="00496481"/>
    <w:rsid w:val="004A22E6"/>
    <w:rsid w:val="004A36B1"/>
    <w:rsid w:val="004A4AFC"/>
    <w:rsid w:val="004A6768"/>
    <w:rsid w:val="004A67F3"/>
    <w:rsid w:val="004A755B"/>
    <w:rsid w:val="004B0032"/>
    <w:rsid w:val="004B40F1"/>
    <w:rsid w:val="004C414D"/>
    <w:rsid w:val="004C673E"/>
    <w:rsid w:val="004D62DA"/>
    <w:rsid w:val="004E3592"/>
    <w:rsid w:val="004E5191"/>
    <w:rsid w:val="004E74D1"/>
    <w:rsid w:val="004F0084"/>
    <w:rsid w:val="004F7C78"/>
    <w:rsid w:val="00502F79"/>
    <w:rsid w:val="00504235"/>
    <w:rsid w:val="0050544D"/>
    <w:rsid w:val="0050572B"/>
    <w:rsid w:val="00510C88"/>
    <w:rsid w:val="0051227D"/>
    <w:rsid w:val="005131B0"/>
    <w:rsid w:val="005148F5"/>
    <w:rsid w:val="0051519F"/>
    <w:rsid w:val="005267B2"/>
    <w:rsid w:val="0052721D"/>
    <w:rsid w:val="005336EA"/>
    <w:rsid w:val="00535402"/>
    <w:rsid w:val="00537294"/>
    <w:rsid w:val="00546826"/>
    <w:rsid w:val="00547CE6"/>
    <w:rsid w:val="00560126"/>
    <w:rsid w:val="005613AD"/>
    <w:rsid w:val="005700EE"/>
    <w:rsid w:val="00574F12"/>
    <w:rsid w:val="00574F23"/>
    <w:rsid w:val="0057721D"/>
    <w:rsid w:val="005774B2"/>
    <w:rsid w:val="005819AA"/>
    <w:rsid w:val="0058214E"/>
    <w:rsid w:val="00583B12"/>
    <w:rsid w:val="005873EA"/>
    <w:rsid w:val="00590295"/>
    <w:rsid w:val="005902C4"/>
    <w:rsid w:val="00590E20"/>
    <w:rsid w:val="00591A46"/>
    <w:rsid w:val="00593286"/>
    <w:rsid w:val="00597194"/>
    <w:rsid w:val="005A6AFF"/>
    <w:rsid w:val="005B0DC8"/>
    <w:rsid w:val="005B1D0A"/>
    <w:rsid w:val="005B6C12"/>
    <w:rsid w:val="005C13CD"/>
    <w:rsid w:val="005D084C"/>
    <w:rsid w:val="005D1394"/>
    <w:rsid w:val="005D76E1"/>
    <w:rsid w:val="005D7FA1"/>
    <w:rsid w:val="005E2374"/>
    <w:rsid w:val="005E2978"/>
    <w:rsid w:val="005E2BAB"/>
    <w:rsid w:val="005E39D8"/>
    <w:rsid w:val="005E5DB7"/>
    <w:rsid w:val="005E6917"/>
    <w:rsid w:val="005E7673"/>
    <w:rsid w:val="005E775C"/>
    <w:rsid w:val="0060517D"/>
    <w:rsid w:val="00610755"/>
    <w:rsid w:val="00610DE8"/>
    <w:rsid w:val="00612355"/>
    <w:rsid w:val="00612E9C"/>
    <w:rsid w:val="00616788"/>
    <w:rsid w:val="00620231"/>
    <w:rsid w:val="006241B6"/>
    <w:rsid w:val="00624640"/>
    <w:rsid w:val="0063337F"/>
    <w:rsid w:val="006352C3"/>
    <w:rsid w:val="00640B13"/>
    <w:rsid w:val="00642212"/>
    <w:rsid w:val="006507E0"/>
    <w:rsid w:val="006531AB"/>
    <w:rsid w:val="00653EF8"/>
    <w:rsid w:val="006565DF"/>
    <w:rsid w:val="0066711E"/>
    <w:rsid w:val="0066721C"/>
    <w:rsid w:val="006724B3"/>
    <w:rsid w:val="00674A2C"/>
    <w:rsid w:val="00675598"/>
    <w:rsid w:val="00676428"/>
    <w:rsid w:val="00680AF8"/>
    <w:rsid w:val="006810F9"/>
    <w:rsid w:val="006911AE"/>
    <w:rsid w:val="006914A7"/>
    <w:rsid w:val="00694FE3"/>
    <w:rsid w:val="006A604E"/>
    <w:rsid w:val="006A692E"/>
    <w:rsid w:val="006B2F8D"/>
    <w:rsid w:val="006C279E"/>
    <w:rsid w:val="006C3B34"/>
    <w:rsid w:val="006C5558"/>
    <w:rsid w:val="006C7E0F"/>
    <w:rsid w:val="006D08A9"/>
    <w:rsid w:val="006D1179"/>
    <w:rsid w:val="006D39C9"/>
    <w:rsid w:val="006D4B51"/>
    <w:rsid w:val="006E12AA"/>
    <w:rsid w:val="006F2061"/>
    <w:rsid w:val="006F22BB"/>
    <w:rsid w:val="006F31FE"/>
    <w:rsid w:val="006F7087"/>
    <w:rsid w:val="00701079"/>
    <w:rsid w:val="00701B69"/>
    <w:rsid w:val="00702F44"/>
    <w:rsid w:val="0070610F"/>
    <w:rsid w:val="007066B3"/>
    <w:rsid w:val="00712F1D"/>
    <w:rsid w:val="00715F73"/>
    <w:rsid w:val="007174BD"/>
    <w:rsid w:val="00722130"/>
    <w:rsid w:val="007239F0"/>
    <w:rsid w:val="007241A8"/>
    <w:rsid w:val="00725BB7"/>
    <w:rsid w:val="0073576F"/>
    <w:rsid w:val="00736585"/>
    <w:rsid w:val="00737102"/>
    <w:rsid w:val="0074019A"/>
    <w:rsid w:val="00740BB8"/>
    <w:rsid w:val="0074201E"/>
    <w:rsid w:val="0074401A"/>
    <w:rsid w:val="00746168"/>
    <w:rsid w:val="00752DB8"/>
    <w:rsid w:val="007554EA"/>
    <w:rsid w:val="00757C10"/>
    <w:rsid w:val="0076162E"/>
    <w:rsid w:val="00765E15"/>
    <w:rsid w:val="007671DC"/>
    <w:rsid w:val="00770127"/>
    <w:rsid w:val="00770814"/>
    <w:rsid w:val="0078362B"/>
    <w:rsid w:val="00785CC6"/>
    <w:rsid w:val="007935C9"/>
    <w:rsid w:val="007937EF"/>
    <w:rsid w:val="007941BE"/>
    <w:rsid w:val="00794656"/>
    <w:rsid w:val="00794B3A"/>
    <w:rsid w:val="00795A67"/>
    <w:rsid w:val="007A1CAE"/>
    <w:rsid w:val="007A4A5E"/>
    <w:rsid w:val="007A7A7C"/>
    <w:rsid w:val="007B35E4"/>
    <w:rsid w:val="007B36E9"/>
    <w:rsid w:val="007B3E41"/>
    <w:rsid w:val="007C1FFE"/>
    <w:rsid w:val="007C29F1"/>
    <w:rsid w:val="007C52F3"/>
    <w:rsid w:val="007C68F6"/>
    <w:rsid w:val="007C7B9A"/>
    <w:rsid w:val="007D29EB"/>
    <w:rsid w:val="007D347A"/>
    <w:rsid w:val="007D3796"/>
    <w:rsid w:val="007D707B"/>
    <w:rsid w:val="007E3768"/>
    <w:rsid w:val="007F1BD8"/>
    <w:rsid w:val="007F7CA7"/>
    <w:rsid w:val="008031B7"/>
    <w:rsid w:val="00812074"/>
    <w:rsid w:val="00815988"/>
    <w:rsid w:val="008234A4"/>
    <w:rsid w:val="0082591E"/>
    <w:rsid w:val="0082747E"/>
    <w:rsid w:val="008436E3"/>
    <w:rsid w:val="0084521A"/>
    <w:rsid w:val="00846C00"/>
    <w:rsid w:val="0085115D"/>
    <w:rsid w:val="00855E2F"/>
    <w:rsid w:val="00855FF3"/>
    <w:rsid w:val="008561DD"/>
    <w:rsid w:val="008603E5"/>
    <w:rsid w:val="00862198"/>
    <w:rsid w:val="008714E5"/>
    <w:rsid w:val="008747C6"/>
    <w:rsid w:val="0087756C"/>
    <w:rsid w:val="00877E2F"/>
    <w:rsid w:val="00882E00"/>
    <w:rsid w:val="008858E6"/>
    <w:rsid w:val="00890859"/>
    <w:rsid w:val="00891F0B"/>
    <w:rsid w:val="00891F3B"/>
    <w:rsid w:val="00896F6D"/>
    <w:rsid w:val="00897AA3"/>
    <w:rsid w:val="008A1803"/>
    <w:rsid w:val="008A2EF7"/>
    <w:rsid w:val="008B00F2"/>
    <w:rsid w:val="008B0637"/>
    <w:rsid w:val="008B3EF7"/>
    <w:rsid w:val="008B4632"/>
    <w:rsid w:val="008B4ADF"/>
    <w:rsid w:val="008B719B"/>
    <w:rsid w:val="008B7DAD"/>
    <w:rsid w:val="008C5C9A"/>
    <w:rsid w:val="008C6E1A"/>
    <w:rsid w:val="008C7AED"/>
    <w:rsid w:val="008D7B5B"/>
    <w:rsid w:val="008E060C"/>
    <w:rsid w:val="008E1BAB"/>
    <w:rsid w:val="008E6CF8"/>
    <w:rsid w:val="008E78DA"/>
    <w:rsid w:val="008F0DA6"/>
    <w:rsid w:val="008F4539"/>
    <w:rsid w:val="008F504B"/>
    <w:rsid w:val="008F53D4"/>
    <w:rsid w:val="008F5B01"/>
    <w:rsid w:val="00900F9C"/>
    <w:rsid w:val="009061D5"/>
    <w:rsid w:val="00906F21"/>
    <w:rsid w:val="00907337"/>
    <w:rsid w:val="009111A2"/>
    <w:rsid w:val="00912378"/>
    <w:rsid w:val="009136EE"/>
    <w:rsid w:val="00922D52"/>
    <w:rsid w:val="00933D57"/>
    <w:rsid w:val="009375DE"/>
    <w:rsid w:val="00937EEF"/>
    <w:rsid w:val="00943E64"/>
    <w:rsid w:val="009448FF"/>
    <w:rsid w:val="00945317"/>
    <w:rsid w:val="009526BE"/>
    <w:rsid w:val="009570CB"/>
    <w:rsid w:val="009621F6"/>
    <w:rsid w:val="00972C2F"/>
    <w:rsid w:val="00974400"/>
    <w:rsid w:val="00974D7C"/>
    <w:rsid w:val="00976B05"/>
    <w:rsid w:val="00977C93"/>
    <w:rsid w:val="0098006A"/>
    <w:rsid w:val="009834B2"/>
    <w:rsid w:val="00983793"/>
    <w:rsid w:val="00985C23"/>
    <w:rsid w:val="0099055F"/>
    <w:rsid w:val="00992885"/>
    <w:rsid w:val="00992DE3"/>
    <w:rsid w:val="00994E6B"/>
    <w:rsid w:val="00994EA5"/>
    <w:rsid w:val="00996962"/>
    <w:rsid w:val="00997A8F"/>
    <w:rsid w:val="009A00FA"/>
    <w:rsid w:val="009A0A6C"/>
    <w:rsid w:val="009B10CE"/>
    <w:rsid w:val="009B280F"/>
    <w:rsid w:val="009B3E12"/>
    <w:rsid w:val="009C0705"/>
    <w:rsid w:val="009C673D"/>
    <w:rsid w:val="009D5B9F"/>
    <w:rsid w:val="009E15ED"/>
    <w:rsid w:val="009E39C0"/>
    <w:rsid w:val="009E6F93"/>
    <w:rsid w:val="009E70B7"/>
    <w:rsid w:val="009F02BF"/>
    <w:rsid w:val="009F02F1"/>
    <w:rsid w:val="009F3217"/>
    <w:rsid w:val="009F4F6B"/>
    <w:rsid w:val="009F60AE"/>
    <w:rsid w:val="00A01A74"/>
    <w:rsid w:val="00A02CC3"/>
    <w:rsid w:val="00A0344D"/>
    <w:rsid w:val="00A0539B"/>
    <w:rsid w:val="00A078CD"/>
    <w:rsid w:val="00A11F62"/>
    <w:rsid w:val="00A15D50"/>
    <w:rsid w:val="00A21FD4"/>
    <w:rsid w:val="00A2478B"/>
    <w:rsid w:val="00A24C44"/>
    <w:rsid w:val="00A25040"/>
    <w:rsid w:val="00A25A26"/>
    <w:rsid w:val="00A27AC5"/>
    <w:rsid w:val="00A33FE5"/>
    <w:rsid w:val="00A40C7E"/>
    <w:rsid w:val="00A40F42"/>
    <w:rsid w:val="00A41AD8"/>
    <w:rsid w:val="00A42218"/>
    <w:rsid w:val="00A46F4E"/>
    <w:rsid w:val="00A47633"/>
    <w:rsid w:val="00A50264"/>
    <w:rsid w:val="00A52534"/>
    <w:rsid w:val="00A57D97"/>
    <w:rsid w:val="00A60126"/>
    <w:rsid w:val="00A70CE6"/>
    <w:rsid w:val="00A74ED9"/>
    <w:rsid w:val="00A836E0"/>
    <w:rsid w:val="00A85C02"/>
    <w:rsid w:val="00A86B8D"/>
    <w:rsid w:val="00A87C20"/>
    <w:rsid w:val="00A87E54"/>
    <w:rsid w:val="00A905F4"/>
    <w:rsid w:val="00A91712"/>
    <w:rsid w:val="00A91B5A"/>
    <w:rsid w:val="00A938C6"/>
    <w:rsid w:val="00A94814"/>
    <w:rsid w:val="00A97CFD"/>
    <w:rsid w:val="00AA7DBB"/>
    <w:rsid w:val="00AB18E0"/>
    <w:rsid w:val="00AB456B"/>
    <w:rsid w:val="00AB7576"/>
    <w:rsid w:val="00AC0A3D"/>
    <w:rsid w:val="00AC2257"/>
    <w:rsid w:val="00AC2489"/>
    <w:rsid w:val="00AC32E4"/>
    <w:rsid w:val="00AC6F5F"/>
    <w:rsid w:val="00AC7D28"/>
    <w:rsid w:val="00AD08C6"/>
    <w:rsid w:val="00AD38AA"/>
    <w:rsid w:val="00AD3FDE"/>
    <w:rsid w:val="00AD4AB7"/>
    <w:rsid w:val="00AE05B9"/>
    <w:rsid w:val="00AE5A47"/>
    <w:rsid w:val="00AE5DBB"/>
    <w:rsid w:val="00AF5497"/>
    <w:rsid w:val="00B0044B"/>
    <w:rsid w:val="00B03280"/>
    <w:rsid w:val="00B03508"/>
    <w:rsid w:val="00B14A9F"/>
    <w:rsid w:val="00B15024"/>
    <w:rsid w:val="00B15E8D"/>
    <w:rsid w:val="00B17D1D"/>
    <w:rsid w:val="00B214AB"/>
    <w:rsid w:val="00B235A8"/>
    <w:rsid w:val="00B243C2"/>
    <w:rsid w:val="00B27846"/>
    <w:rsid w:val="00B32555"/>
    <w:rsid w:val="00B34BAA"/>
    <w:rsid w:val="00B37083"/>
    <w:rsid w:val="00B413E7"/>
    <w:rsid w:val="00B43FC3"/>
    <w:rsid w:val="00B45CD7"/>
    <w:rsid w:val="00B460A0"/>
    <w:rsid w:val="00B47145"/>
    <w:rsid w:val="00B56CE2"/>
    <w:rsid w:val="00B6173B"/>
    <w:rsid w:val="00B62173"/>
    <w:rsid w:val="00B65648"/>
    <w:rsid w:val="00B81601"/>
    <w:rsid w:val="00B835D0"/>
    <w:rsid w:val="00B85FD1"/>
    <w:rsid w:val="00B86D31"/>
    <w:rsid w:val="00B8739F"/>
    <w:rsid w:val="00B90518"/>
    <w:rsid w:val="00B920DA"/>
    <w:rsid w:val="00B926D5"/>
    <w:rsid w:val="00B93B25"/>
    <w:rsid w:val="00B96E51"/>
    <w:rsid w:val="00BA458C"/>
    <w:rsid w:val="00BA4DD2"/>
    <w:rsid w:val="00BA6AE1"/>
    <w:rsid w:val="00BA6F5F"/>
    <w:rsid w:val="00BA793A"/>
    <w:rsid w:val="00BB2F0B"/>
    <w:rsid w:val="00BB3D99"/>
    <w:rsid w:val="00BB3EDC"/>
    <w:rsid w:val="00BB3F51"/>
    <w:rsid w:val="00BB4441"/>
    <w:rsid w:val="00BC3DB2"/>
    <w:rsid w:val="00BC5381"/>
    <w:rsid w:val="00BD5FB4"/>
    <w:rsid w:val="00BE24E7"/>
    <w:rsid w:val="00BE3C0F"/>
    <w:rsid w:val="00BE4234"/>
    <w:rsid w:val="00BF3464"/>
    <w:rsid w:val="00BF5C50"/>
    <w:rsid w:val="00BF720C"/>
    <w:rsid w:val="00C02C75"/>
    <w:rsid w:val="00C04C5E"/>
    <w:rsid w:val="00C06D5B"/>
    <w:rsid w:val="00C0720A"/>
    <w:rsid w:val="00C12F4F"/>
    <w:rsid w:val="00C139EB"/>
    <w:rsid w:val="00C16CE7"/>
    <w:rsid w:val="00C176BA"/>
    <w:rsid w:val="00C20C36"/>
    <w:rsid w:val="00C25BDA"/>
    <w:rsid w:val="00C35B82"/>
    <w:rsid w:val="00C47690"/>
    <w:rsid w:val="00C56FC7"/>
    <w:rsid w:val="00C57013"/>
    <w:rsid w:val="00C61B36"/>
    <w:rsid w:val="00C638C6"/>
    <w:rsid w:val="00C63C74"/>
    <w:rsid w:val="00C65B7E"/>
    <w:rsid w:val="00C6763F"/>
    <w:rsid w:val="00C71F71"/>
    <w:rsid w:val="00C72C18"/>
    <w:rsid w:val="00C7480A"/>
    <w:rsid w:val="00C76666"/>
    <w:rsid w:val="00C76E7A"/>
    <w:rsid w:val="00C81D7E"/>
    <w:rsid w:val="00C86C27"/>
    <w:rsid w:val="00C90366"/>
    <w:rsid w:val="00C9233A"/>
    <w:rsid w:val="00C9282E"/>
    <w:rsid w:val="00C93148"/>
    <w:rsid w:val="00C933A6"/>
    <w:rsid w:val="00C94D3F"/>
    <w:rsid w:val="00C957E9"/>
    <w:rsid w:val="00CA16F8"/>
    <w:rsid w:val="00CA2BFF"/>
    <w:rsid w:val="00CA3C45"/>
    <w:rsid w:val="00CA6FB5"/>
    <w:rsid w:val="00CB2411"/>
    <w:rsid w:val="00CB5B22"/>
    <w:rsid w:val="00CB628D"/>
    <w:rsid w:val="00CB651E"/>
    <w:rsid w:val="00CB7D0E"/>
    <w:rsid w:val="00CC555E"/>
    <w:rsid w:val="00CC5C85"/>
    <w:rsid w:val="00CC6701"/>
    <w:rsid w:val="00CD03FC"/>
    <w:rsid w:val="00CD3E22"/>
    <w:rsid w:val="00CD540A"/>
    <w:rsid w:val="00CE2648"/>
    <w:rsid w:val="00CE3D9D"/>
    <w:rsid w:val="00CF52EC"/>
    <w:rsid w:val="00CF554E"/>
    <w:rsid w:val="00D0433D"/>
    <w:rsid w:val="00D0558D"/>
    <w:rsid w:val="00D05F7B"/>
    <w:rsid w:val="00D13867"/>
    <w:rsid w:val="00D210AC"/>
    <w:rsid w:val="00D315A2"/>
    <w:rsid w:val="00D3356B"/>
    <w:rsid w:val="00D3367D"/>
    <w:rsid w:val="00D34407"/>
    <w:rsid w:val="00D35DE9"/>
    <w:rsid w:val="00D42B31"/>
    <w:rsid w:val="00D46140"/>
    <w:rsid w:val="00D50706"/>
    <w:rsid w:val="00D52341"/>
    <w:rsid w:val="00D53DC0"/>
    <w:rsid w:val="00D600F3"/>
    <w:rsid w:val="00D61167"/>
    <w:rsid w:val="00D62A45"/>
    <w:rsid w:val="00D661DD"/>
    <w:rsid w:val="00D71C3F"/>
    <w:rsid w:val="00D74FD8"/>
    <w:rsid w:val="00D812F1"/>
    <w:rsid w:val="00D878C5"/>
    <w:rsid w:val="00D91CFC"/>
    <w:rsid w:val="00D92B48"/>
    <w:rsid w:val="00D95C25"/>
    <w:rsid w:val="00DA2463"/>
    <w:rsid w:val="00DA2AC1"/>
    <w:rsid w:val="00DA2B1B"/>
    <w:rsid w:val="00DA4030"/>
    <w:rsid w:val="00DB149A"/>
    <w:rsid w:val="00DB2DFE"/>
    <w:rsid w:val="00DB32F6"/>
    <w:rsid w:val="00DB3A74"/>
    <w:rsid w:val="00DB688A"/>
    <w:rsid w:val="00DC0C38"/>
    <w:rsid w:val="00DC29C1"/>
    <w:rsid w:val="00DD2D87"/>
    <w:rsid w:val="00DD3012"/>
    <w:rsid w:val="00DD5D0F"/>
    <w:rsid w:val="00DE43FA"/>
    <w:rsid w:val="00DE4B09"/>
    <w:rsid w:val="00DE5301"/>
    <w:rsid w:val="00E05946"/>
    <w:rsid w:val="00E06D80"/>
    <w:rsid w:val="00E076B7"/>
    <w:rsid w:val="00E079E2"/>
    <w:rsid w:val="00E1115F"/>
    <w:rsid w:val="00E15845"/>
    <w:rsid w:val="00E20340"/>
    <w:rsid w:val="00E2362E"/>
    <w:rsid w:val="00E23B6F"/>
    <w:rsid w:val="00E271BF"/>
    <w:rsid w:val="00E30A3D"/>
    <w:rsid w:val="00E314B8"/>
    <w:rsid w:val="00E331FA"/>
    <w:rsid w:val="00E34541"/>
    <w:rsid w:val="00E4158F"/>
    <w:rsid w:val="00E457DF"/>
    <w:rsid w:val="00E500FC"/>
    <w:rsid w:val="00E5193C"/>
    <w:rsid w:val="00E52964"/>
    <w:rsid w:val="00E551A6"/>
    <w:rsid w:val="00E6094E"/>
    <w:rsid w:val="00E644B1"/>
    <w:rsid w:val="00E71D71"/>
    <w:rsid w:val="00E72222"/>
    <w:rsid w:val="00E72516"/>
    <w:rsid w:val="00E75EB6"/>
    <w:rsid w:val="00E76914"/>
    <w:rsid w:val="00E854A5"/>
    <w:rsid w:val="00E857DF"/>
    <w:rsid w:val="00E95B8C"/>
    <w:rsid w:val="00E95DA5"/>
    <w:rsid w:val="00E97B81"/>
    <w:rsid w:val="00EA2AD0"/>
    <w:rsid w:val="00EA3CF9"/>
    <w:rsid w:val="00EA6BE7"/>
    <w:rsid w:val="00EA7B1F"/>
    <w:rsid w:val="00EC4B59"/>
    <w:rsid w:val="00ED0095"/>
    <w:rsid w:val="00ED1333"/>
    <w:rsid w:val="00ED1BD6"/>
    <w:rsid w:val="00ED1D46"/>
    <w:rsid w:val="00ED6D16"/>
    <w:rsid w:val="00ED6E45"/>
    <w:rsid w:val="00EE2D44"/>
    <w:rsid w:val="00EE4064"/>
    <w:rsid w:val="00EE7328"/>
    <w:rsid w:val="00EF3C2C"/>
    <w:rsid w:val="00EF591F"/>
    <w:rsid w:val="00F003B1"/>
    <w:rsid w:val="00F02C28"/>
    <w:rsid w:val="00F03372"/>
    <w:rsid w:val="00F033AE"/>
    <w:rsid w:val="00F10CD3"/>
    <w:rsid w:val="00F15356"/>
    <w:rsid w:val="00F23026"/>
    <w:rsid w:val="00F23E3B"/>
    <w:rsid w:val="00F241BB"/>
    <w:rsid w:val="00F309A3"/>
    <w:rsid w:val="00F33534"/>
    <w:rsid w:val="00F42A20"/>
    <w:rsid w:val="00F43814"/>
    <w:rsid w:val="00F4401C"/>
    <w:rsid w:val="00F528D6"/>
    <w:rsid w:val="00F559C0"/>
    <w:rsid w:val="00F561C4"/>
    <w:rsid w:val="00F62FE7"/>
    <w:rsid w:val="00F67540"/>
    <w:rsid w:val="00F67864"/>
    <w:rsid w:val="00F805FA"/>
    <w:rsid w:val="00F80F6D"/>
    <w:rsid w:val="00F8500F"/>
    <w:rsid w:val="00F859DB"/>
    <w:rsid w:val="00F908C1"/>
    <w:rsid w:val="00F90D95"/>
    <w:rsid w:val="00F93F3A"/>
    <w:rsid w:val="00FA0A6F"/>
    <w:rsid w:val="00FA1232"/>
    <w:rsid w:val="00FA20BD"/>
    <w:rsid w:val="00FA3A4A"/>
    <w:rsid w:val="00FA4E77"/>
    <w:rsid w:val="00FB02BD"/>
    <w:rsid w:val="00FB5BF1"/>
    <w:rsid w:val="00FB6802"/>
    <w:rsid w:val="00FB7206"/>
    <w:rsid w:val="00FC2F29"/>
    <w:rsid w:val="00FC5CF4"/>
    <w:rsid w:val="00FC73F7"/>
    <w:rsid w:val="00FC74ED"/>
    <w:rsid w:val="00FD5671"/>
    <w:rsid w:val="00FD7710"/>
    <w:rsid w:val="00FD7B31"/>
    <w:rsid w:val="00FE41D0"/>
    <w:rsid w:val="00FF34C0"/>
    <w:rsid w:val="00FF6EAA"/>
    <w:rsid w:val="00FF76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24640"/>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54C1"/>
    <w:pPr>
      <w:ind w:left="720"/>
      <w:contextualSpacing/>
    </w:pPr>
  </w:style>
  <w:style w:type="character" w:customStyle="1" w:styleId="Heading1Char">
    <w:name w:val="Heading 1 Char"/>
    <w:basedOn w:val="DefaultParagraphFont"/>
    <w:link w:val="Heading1"/>
    <w:uiPriority w:val="9"/>
    <w:rsid w:val="00624640"/>
    <w:rPr>
      <w:rFonts w:asciiTheme="majorHAnsi" w:eastAsiaTheme="majorEastAsia" w:hAnsiTheme="majorHAnsi" w:cstheme="majorBidi"/>
      <w:b/>
      <w:bCs/>
      <w:color w:val="365F91" w:themeColor="accent1" w:themeShade="BF"/>
      <w:sz w:val="28"/>
      <w:szCs w:val="28"/>
      <w:lang w:val="en-US" w:eastAsia="ja-JP"/>
    </w:rPr>
  </w:style>
  <w:style w:type="paragraph" w:styleId="BalloonText">
    <w:name w:val="Balloon Text"/>
    <w:basedOn w:val="Normal"/>
    <w:link w:val="BalloonTextChar"/>
    <w:uiPriority w:val="99"/>
    <w:semiHidden/>
    <w:unhideWhenUsed/>
    <w:rsid w:val="006246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4640"/>
    <w:rPr>
      <w:rFonts w:ascii="Tahoma" w:hAnsi="Tahoma" w:cs="Tahoma"/>
      <w:sz w:val="16"/>
      <w:szCs w:val="16"/>
    </w:rPr>
  </w:style>
  <w:style w:type="paragraph" w:styleId="FootnoteText">
    <w:name w:val="footnote text"/>
    <w:basedOn w:val="Normal"/>
    <w:link w:val="FootnoteTextChar"/>
    <w:uiPriority w:val="99"/>
    <w:semiHidden/>
    <w:unhideWhenUsed/>
    <w:rsid w:val="00E271B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271BF"/>
    <w:rPr>
      <w:sz w:val="20"/>
      <w:szCs w:val="20"/>
    </w:rPr>
  </w:style>
  <w:style w:type="character" w:styleId="FootnoteReference">
    <w:name w:val="footnote reference"/>
    <w:basedOn w:val="DefaultParagraphFont"/>
    <w:uiPriority w:val="99"/>
    <w:semiHidden/>
    <w:unhideWhenUsed/>
    <w:rsid w:val="00E271BF"/>
    <w:rPr>
      <w:vertAlign w:val="superscript"/>
    </w:rPr>
  </w:style>
  <w:style w:type="character" w:customStyle="1" w:styleId="fontstyle01">
    <w:name w:val="fontstyle01"/>
    <w:basedOn w:val="DefaultParagraphFont"/>
    <w:rsid w:val="00AC2257"/>
    <w:rPr>
      <w:rFonts w:ascii="WqdbljMrkvdnKhmfttAdvTT3713a231" w:hAnsi="WqdbljMrkvdnKhmfttAdvTT3713a231" w:hint="default"/>
      <w:b w:val="0"/>
      <w:bCs w:val="0"/>
      <w:i w:val="0"/>
      <w:iCs w:val="0"/>
      <w:color w:val="131413"/>
      <w:sz w:val="20"/>
      <w:szCs w:val="20"/>
    </w:rPr>
  </w:style>
  <w:style w:type="character" w:customStyle="1" w:styleId="fontstyle21">
    <w:name w:val="fontstyle21"/>
    <w:basedOn w:val="DefaultParagraphFont"/>
    <w:rsid w:val="00AC2257"/>
    <w:rPr>
      <w:b w:val="0"/>
      <w:bCs w:val="0"/>
      <w:i w:val="0"/>
      <w:iCs w:val="0"/>
      <w:color w:val="131413"/>
      <w:sz w:val="20"/>
      <w:szCs w:val="20"/>
    </w:rPr>
  </w:style>
  <w:style w:type="table" w:styleId="TableGrid">
    <w:name w:val="Table Grid"/>
    <w:basedOn w:val="TableNormal"/>
    <w:uiPriority w:val="59"/>
    <w:rsid w:val="001D03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24640"/>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54C1"/>
    <w:pPr>
      <w:ind w:left="720"/>
      <w:contextualSpacing/>
    </w:pPr>
  </w:style>
  <w:style w:type="character" w:customStyle="1" w:styleId="Heading1Char">
    <w:name w:val="Heading 1 Char"/>
    <w:basedOn w:val="DefaultParagraphFont"/>
    <w:link w:val="Heading1"/>
    <w:uiPriority w:val="9"/>
    <w:rsid w:val="00624640"/>
    <w:rPr>
      <w:rFonts w:asciiTheme="majorHAnsi" w:eastAsiaTheme="majorEastAsia" w:hAnsiTheme="majorHAnsi" w:cstheme="majorBidi"/>
      <w:b/>
      <w:bCs/>
      <w:color w:val="365F91" w:themeColor="accent1" w:themeShade="BF"/>
      <w:sz w:val="28"/>
      <w:szCs w:val="28"/>
      <w:lang w:val="en-US" w:eastAsia="ja-JP"/>
    </w:rPr>
  </w:style>
  <w:style w:type="paragraph" w:styleId="BalloonText">
    <w:name w:val="Balloon Text"/>
    <w:basedOn w:val="Normal"/>
    <w:link w:val="BalloonTextChar"/>
    <w:uiPriority w:val="99"/>
    <w:semiHidden/>
    <w:unhideWhenUsed/>
    <w:rsid w:val="006246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4640"/>
    <w:rPr>
      <w:rFonts w:ascii="Tahoma" w:hAnsi="Tahoma" w:cs="Tahoma"/>
      <w:sz w:val="16"/>
      <w:szCs w:val="16"/>
    </w:rPr>
  </w:style>
  <w:style w:type="paragraph" w:styleId="FootnoteText">
    <w:name w:val="footnote text"/>
    <w:basedOn w:val="Normal"/>
    <w:link w:val="FootnoteTextChar"/>
    <w:uiPriority w:val="99"/>
    <w:semiHidden/>
    <w:unhideWhenUsed/>
    <w:rsid w:val="00E271B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271BF"/>
    <w:rPr>
      <w:sz w:val="20"/>
      <w:szCs w:val="20"/>
    </w:rPr>
  </w:style>
  <w:style w:type="character" w:styleId="FootnoteReference">
    <w:name w:val="footnote reference"/>
    <w:basedOn w:val="DefaultParagraphFont"/>
    <w:uiPriority w:val="99"/>
    <w:semiHidden/>
    <w:unhideWhenUsed/>
    <w:rsid w:val="00E271BF"/>
    <w:rPr>
      <w:vertAlign w:val="superscript"/>
    </w:rPr>
  </w:style>
  <w:style w:type="character" w:customStyle="1" w:styleId="fontstyle01">
    <w:name w:val="fontstyle01"/>
    <w:basedOn w:val="DefaultParagraphFont"/>
    <w:rsid w:val="00AC2257"/>
    <w:rPr>
      <w:rFonts w:ascii="WqdbljMrkvdnKhmfttAdvTT3713a231" w:hAnsi="WqdbljMrkvdnKhmfttAdvTT3713a231" w:hint="default"/>
      <w:b w:val="0"/>
      <w:bCs w:val="0"/>
      <w:i w:val="0"/>
      <w:iCs w:val="0"/>
      <w:color w:val="131413"/>
      <w:sz w:val="20"/>
      <w:szCs w:val="20"/>
    </w:rPr>
  </w:style>
  <w:style w:type="character" w:customStyle="1" w:styleId="fontstyle21">
    <w:name w:val="fontstyle21"/>
    <w:basedOn w:val="DefaultParagraphFont"/>
    <w:rsid w:val="00AC2257"/>
    <w:rPr>
      <w:b w:val="0"/>
      <w:bCs w:val="0"/>
      <w:i w:val="0"/>
      <w:iCs w:val="0"/>
      <w:color w:val="131413"/>
      <w:sz w:val="20"/>
      <w:szCs w:val="20"/>
    </w:rPr>
  </w:style>
  <w:style w:type="table" w:styleId="TableGrid">
    <w:name w:val="Table Grid"/>
    <w:basedOn w:val="TableNormal"/>
    <w:uiPriority w:val="59"/>
    <w:rsid w:val="001D03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277752">
      <w:bodyDiv w:val="1"/>
      <w:marLeft w:val="0"/>
      <w:marRight w:val="0"/>
      <w:marTop w:val="0"/>
      <w:marBottom w:val="0"/>
      <w:divBdr>
        <w:top w:val="none" w:sz="0" w:space="0" w:color="auto"/>
        <w:left w:val="none" w:sz="0" w:space="0" w:color="auto"/>
        <w:bottom w:val="none" w:sz="0" w:space="0" w:color="auto"/>
        <w:right w:val="none" w:sz="0" w:space="0" w:color="auto"/>
      </w:divBdr>
      <w:divsChild>
        <w:div w:id="876628350">
          <w:marLeft w:val="0"/>
          <w:marRight w:val="0"/>
          <w:marTop w:val="0"/>
          <w:marBottom w:val="0"/>
          <w:divBdr>
            <w:top w:val="none" w:sz="0" w:space="0" w:color="auto"/>
            <w:left w:val="none" w:sz="0" w:space="0" w:color="auto"/>
            <w:bottom w:val="none" w:sz="0" w:space="0" w:color="auto"/>
            <w:right w:val="none" w:sz="0" w:space="0" w:color="auto"/>
          </w:divBdr>
        </w:div>
        <w:div w:id="2060858334">
          <w:marLeft w:val="0"/>
          <w:marRight w:val="0"/>
          <w:marTop w:val="0"/>
          <w:marBottom w:val="0"/>
          <w:divBdr>
            <w:top w:val="none" w:sz="0" w:space="0" w:color="auto"/>
            <w:left w:val="none" w:sz="0" w:space="0" w:color="auto"/>
            <w:bottom w:val="none" w:sz="0" w:space="0" w:color="auto"/>
            <w:right w:val="none" w:sz="0" w:space="0" w:color="auto"/>
          </w:divBdr>
        </w:div>
        <w:div w:id="1581792218">
          <w:marLeft w:val="0"/>
          <w:marRight w:val="0"/>
          <w:marTop w:val="0"/>
          <w:marBottom w:val="0"/>
          <w:divBdr>
            <w:top w:val="none" w:sz="0" w:space="0" w:color="auto"/>
            <w:left w:val="none" w:sz="0" w:space="0" w:color="auto"/>
            <w:bottom w:val="none" w:sz="0" w:space="0" w:color="auto"/>
            <w:right w:val="none" w:sz="0" w:space="0" w:color="auto"/>
          </w:divBdr>
        </w:div>
        <w:div w:id="1179156322">
          <w:marLeft w:val="0"/>
          <w:marRight w:val="0"/>
          <w:marTop w:val="0"/>
          <w:marBottom w:val="0"/>
          <w:divBdr>
            <w:top w:val="none" w:sz="0" w:space="0" w:color="auto"/>
            <w:left w:val="none" w:sz="0" w:space="0" w:color="auto"/>
            <w:bottom w:val="none" w:sz="0" w:space="0" w:color="auto"/>
            <w:right w:val="none" w:sz="0" w:space="0" w:color="auto"/>
          </w:divBdr>
        </w:div>
      </w:divsChild>
    </w:div>
    <w:div w:id="337468449">
      <w:bodyDiv w:val="1"/>
      <w:marLeft w:val="0"/>
      <w:marRight w:val="0"/>
      <w:marTop w:val="0"/>
      <w:marBottom w:val="0"/>
      <w:divBdr>
        <w:top w:val="none" w:sz="0" w:space="0" w:color="auto"/>
        <w:left w:val="none" w:sz="0" w:space="0" w:color="auto"/>
        <w:bottom w:val="none" w:sz="0" w:space="0" w:color="auto"/>
        <w:right w:val="none" w:sz="0" w:space="0" w:color="auto"/>
      </w:divBdr>
    </w:div>
    <w:div w:id="358244767">
      <w:bodyDiv w:val="1"/>
      <w:marLeft w:val="0"/>
      <w:marRight w:val="0"/>
      <w:marTop w:val="0"/>
      <w:marBottom w:val="0"/>
      <w:divBdr>
        <w:top w:val="none" w:sz="0" w:space="0" w:color="auto"/>
        <w:left w:val="none" w:sz="0" w:space="0" w:color="auto"/>
        <w:bottom w:val="none" w:sz="0" w:space="0" w:color="auto"/>
        <w:right w:val="none" w:sz="0" w:space="0" w:color="auto"/>
      </w:divBdr>
    </w:div>
    <w:div w:id="568617693">
      <w:bodyDiv w:val="1"/>
      <w:marLeft w:val="0"/>
      <w:marRight w:val="0"/>
      <w:marTop w:val="0"/>
      <w:marBottom w:val="0"/>
      <w:divBdr>
        <w:top w:val="none" w:sz="0" w:space="0" w:color="auto"/>
        <w:left w:val="none" w:sz="0" w:space="0" w:color="auto"/>
        <w:bottom w:val="none" w:sz="0" w:space="0" w:color="auto"/>
        <w:right w:val="none" w:sz="0" w:space="0" w:color="auto"/>
      </w:divBdr>
      <w:divsChild>
        <w:div w:id="914172185">
          <w:marLeft w:val="0"/>
          <w:marRight w:val="0"/>
          <w:marTop w:val="0"/>
          <w:marBottom w:val="0"/>
          <w:divBdr>
            <w:top w:val="none" w:sz="0" w:space="0" w:color="auto"/>
            <w:left w:val="none" w:sz="0" w:space="0" w:color="auto"/>
            <w:bottom w:val="none" w:sz="0" w:space="0" w:color="auto"/>
            <w:right w:val="none" w:sz="0" w:space="0" w:color="auto"/>
          </w:divBdr>
        </w:div>
        <w:div w:id="871116293">
          <w:marLeft w:val="0"/>
          <w:marRight w:val="0"/>
          <w:marTop w:val="0"/>
          <w:marBottom w:val="0"/>
          <w:divBdr>
            <w:top w:val="none" w:sz="0" w:space="0" w:color="auto"/>
            <w:left w:val="none" w:sz="0" w:space="0" w:color="auto"/>
            <w:bottom w:val="none" w:sz="0" w:space="0" w:color="auto"/>
            <w:right w:val="none" w:sz="0" w:space="0" w:color="auto"/>
          </w:divBdr>
        </w:div>
        <w:div w:id="372585767">
          <w:marLeft w:val="0"/>
          <w:marRight w:val="0"/>
          <w:marTop w:val="0"/>
          <w:marBottom w:val="0"/>
          <w:divBdr>
            <w:top w:val="none" w:sz="0" w:space="0" w:color="auto"/>
            <w:left w:val="none" w:sz="0" w:space="0" w:color="auto"/>
            <w:bottom w:val="none" w:sz="0" w:space="0" w:color="auto"/>
            <w:right w:val="none" w:sz="0" w:space="0" w:color="auto"/>
          </w:divBdr>
        </w:div>
        <w:div w:id="875772039">
          <w:marLeft w:val="0"/>
          <w:marRight w:val="0"/>
          <w:marTop w:val="0"/>
          <w:marBottom w:val="0"/>
          <w:divBdr>
            <w:top w:val="none" w:sz="0" w:space="0" w:color="auto"/>
            <w:left w:val="none" w:sz="0" w:space="0" w:color="auto"/>
            <w:bottom w:val="none" w:sz="0" w:space="0" w:color="auto"/>
            <w:right w:val="none" w:sz="0" w:space="0" w:color="auto"/>
          </w:divBdr>
        </w:div>
        <w:div w:id="644817210">
          <w:marLeft w:val="0"/>
          <w:marRight w:val="0"/>
          <w:marTop w:val="0"/>
          <w:marBottom w:val="0"/>
          <w:divBdr>
            <w:top w:val="none" w:sz="0" w:space="0" w:color="auto"/>
            <w:left w:val="none" w:sz="0" w:space="0" w:color="auto"/>
            <w:bottom w:val="none" w:sz="0" w:space="0" w:color="auto"/>
            <w:right w:val="none" w:sz="0" w:space="0" w:color="auto"/>
          </w:divBdr>
        </w:div>
        <w:div w:id="941378800">
          <w:marLeft w:val="0"/>
          <w:marRight w:val="0"/>
          <w:marTop w:val="0"/>
          <w:marBottom w:val="0"/>
          <w:divBdr>
            <w:top w:val="none" w:sz="0" w:space="0" w:color="auto"/>
            <w:left w:val="none" w:sz="0" w:space="0" w:color="auto"/>
            <w:bottom w:val="none" w:sz="0" w:space="0" w:color="auto"/>
            <w:right w:val="none" w:sz="0" w:space="0" w:color="auto"/>
          </w:divBdr>
        </w:div>
        <w:div w:id="1120417955">
          <w:marLeft w:val="0"/>
          <w:marRight w:val="0"/>
          <w:marTop w:val="0"/>
          <w:marBottom w:val="0"/>
          <w:divBdr>
            <w:top w:val="none" w:sz="0" w:space="0" w:color="auto"/>
            <w:left w:val="none" w:sz="0" w:space="0" w:color="auto"/>
            <w:bottom w:val="none" w:sz="0" w:space="0" w:color="auto"/>
            <w:right w:val="none" w:sz="0" w:space="0" w:color="auto"/>
          </w:divBdr>
        </w:div>
        <w:div w:id="1886602009">
          <w:marLeft w:val="0"/>
          <w:marRight w:val="0"/>
          <w:marTop w:val="0"/>
          <w:marBottom w:val="0"/>
          <w:divBdr>
            <w:top w:val="none" w:sz="0" w:space="0" w:color="auto"/>
            <w:left w:val="none" w:sz="0" w:space="0" w:color="auto"/>
            <w:bottom w:val="none" w:sz="0" w:space="0" w:color="auto"/>
            <w:right w:val="none" w:sz="0" w:space="0" w:color="auto"/>
          </w:divBdr>
        </w:div>
      </w:divsChild>
    </w:div>
    <w:div w:id="928737569">
      <w:bodyDiv w:val="1"/>
      <w:marLeft w:val="0"/>
      <w:marRight w:val="0"/>
      <w:marTop w:val="0"/>
      <w:marBottom w:val="0"/>
      <w:divBdr>
        <w:top w:val="none" w:sz="0" w:space="0" w:color="auto"/>
        <w:left w:val="none" w:sz="0" w:space="0" w:color="auto"/>
        <w:bottom w:val="none" w:sz="0" w:space="0" w:color="auto"/>
        <w:right w:val="none" w:sz="0" w:space="0" w:color="auto"/>
      </w:divBdr>
      <w:divsChild>
        <w:div w:id="679358509">
          <w:marLeft w:val="0"/>
          <w:marRight w:val="0"/>
          <w:marTop w:val="0"/>
          <w:marBottom w:val="0"/>
          <w:divBdr>
            <w:top w:val="none" w:sz="0" w:space="0" w:color="auto"/>
            <w:left w:val="none" w:sz="0" w:space="0" w:color="auto"/>
            <w:bottom w:val="none" w:sz="0" w:space="0" w:color="auto"/>
            <w:right w:val="none" w:sz="0" w:space="0" w:color="auto"/>
          </w:divBdr>
        </w:div>
        <w:div w:id="1250196802">
          <w:marLeft w:val="0"/>
          <w:marRight w:val="0"/>
          <w:marTop w:val="0"/>
          <w:marBottom w:val="0"/>
          <w:divBdr>
            <w:top w:val="none" w:sz="0" w:space="0" w:color="auto"/>
            <w:left w:val="none" w:sz="0" w:space="0" w:color="auto"/>
            <w:bottom w:val="none" w:sz="0" w:space="0" w:color="auto"/>
            <w:right w:val="none" w:sz="0" w:space="0" w:color="auto"/>
          </w:divBdr>
        </w:div>
        <w:div w:id="1791777897">
          <w:marLeft w:val="0"/>
          <w:marRight w:val="0"/>
          <w:marTop w:val="0"/>
          <w:marBottom w:val="0"/>
          <w:divBdr>
            <w:top w:val="none" w:sz="0" w:space="0" w:color="auto"/>
            <w:left w:val="none" w:sz="0" w:space="0" w:color="auto"/>
            <w:bottom w:val="none" w:sz="0" w:space="0" w:color="auto"/>
            <w:right w:val="none" w:sz="0" w:space="0" w:color="auto"/>
          </w:divBdr>
        </w:div>
        <w:div w:id="1269772895">
          <w:marLeft w:val="0"/>
          <w:marRight w:val="0"/>
          <w:marTop w:val="0"/>
          <w:marBottom w:val="0"/>
          <w:divBdr>
            <w:top w:val="none" w:sz="0" w:space="0" w:color="auto"/>
            <w:left w:val="none" w:sz="0" w:space="0" w:color="auto"/>
            <w:bottom w:val="none" w:sz="0" w:space="0" w:color="auto"/>
            <w:right w:val="none" w:sz="0" w:space="0" w:color="auto"/>
          </w:divBdr>
        </w:div>
        <w:div w:id="1943105362">
          <w:marLeft w:val="0"/>
          <w:marRight w:val="0"/>
          <w:marTop w:val="0"/>
          <w:marBottom w:val="0"/>
          <w:divBdr>
            <w:top w:val="none" w:sz="0" w:space="0" w:color="auto"/>
            <w:left w:val="none" w:sz="0" w:space="0" w:color="auto"/>
            <w:bottom w:val="none" w:sz="0" w:space="0" w:color="auto"/>
            <w:right w:val="none" w:sz="0" w:space="0" w:color="auto"/>
          </w:divBdr>
        </w:div>
        <w:div w:id="1239555830">
          <w:marLeft w:val="0"/>
          <w:marRight w:val="0"/>
          <w:marTop w:val="0"/>
          <w:marBottom w:val="0"/>
          <w:divBdr>
            <w:top w:val="none" w:sz="0" w:space="0" w:color="auto"/>
            <w:left w:val="none" w:sz="0" w:space="0" w:color="auto"/>
            <w:bottom w:val="none" w:sz="0" w:space="0" w:color="auto"/>
            <w:right w:val="none" w:sz="0" w:space="0" w:color="auto"/>
          </w:divBdr>
        </w:div>
        <w:div w:id="1110858882">
          <w:marLeft w:val="0"/>
          <w:marRight w:val="0"/>
          <w:marTop w:val="0"/>
          <w:marBottom w:val="0"/>
          <w:divBdr>
            <w:top w:val="none" w:sz="0" w:space="0" w:color="auto"/>
            <w:left w:val="none" w:sz="0" w:space="0" w:color="auto"/>
            <w:bottom w:val="none" w:sz="0" w:space="0" w:color="auto"/>
            <w:right w:val="none" w:sz="0" w:space="0" w:color="auto"/>
          </w:divBdr>
        </w:div>
        <w:div w:id="358505313">
          <w:marLeft w:val="0"/>
          <w:marRight w:val="0"/>
          <w:marTop w:val="0"/>
          <w:marBottom w:val="0"/>
          <w:divBdr>
            <w:top w:val="none" w:sz="0" w:space="0" w:color="auto"/>
            <w:left w:val="none" w:sz="0" w:space="0" w:color="auto"/>
            <w:bottom w:val="none" w:sz="0" w:space="0" w:color="auto"/>
            <w:right w:val="none" w:sz="0" w:space="0" w:color="auto"/>
          </w:divBdr>
        </w:div>
        <w:div w:id="1269580822">
          <w:marLeft w:val="0"/>
          <w:marRight w:val="0"/>
          <w:marTop w:val="0"/>
          <w:marBottom w:val="0"/>
          <w:divBdr>
            <w:top w:val="none" w:sz="0" w:space="0" w:color="auto"/>
            <w:left w:val="none" w:sz="0" w:space="0" w:color="auto"/>
            <w:bottom w:val="none" w:sz="0" w:space="0" w:color="auto"/>
            <w:right w:val="none" w:sz="0" w:space="0" w:color="auto"/>
          </w:divBdr>
        </w:div>
        <w:div w:id="759759277">
          <w:marLeft w:val="0"/>
          <w:marRight w:val="0"/>
          <w:marTop w:val="0"/>
          <w:marBottom w:val="0"/>
          <w:divBdr>
            <w:top w:val="none" w:sz="0" w:space="0" w:color="auto"/>
            <w:left w:val="none" w:sz="0" w:space="0" w:color="auto"/>
            <w:bottom w:val="none" w:sz="0" w:space="0" w:color="auto"/>
            <w:right w:val="none" w:sz="0" w:space="0" w:color="auto"/>
          </w:divBdr>
        </w:div>
        <w:div w:id="1551309235">
          <w:marLeft w:val="0"/>
          <w:marRight w:val="0"/>
          <w:marTop w:val="0"/>
          <w:marBottom w:val="0"/>
          <w:divBdr>
            <w:top w:val="none" w:sz="0" w:space="0" w:color="auto"/>
            <w:left w:val="none" w:sz="0" w:space="0" w:color="auto"/>
            <w:bottom w:val="none" w:sz="0" w:space="0" w:color="auto"/>
            <w:right w:val="none" w:sz="0" w:space="0" w:color="auto"/>
          </w:divBdr>
        </w:div>
        <w:div w:id="2133747699">
          <w:marLeft w:val="0"/>
          <w:marRight w:val="0"/>
          <w:marTop w:val="0"/>
          <w:marBottom w:val="0"/>
          <w:divBdr>
            <w:top w:val="none" w:sz="0" w:space="0" w:color="auto"/>
            <w:left w:val="none" w:sz="0" w:space="0" w:color="auto"/>
            <w:bottom w:val="none" w:sz="0" w:space="0" w:color="auto"/>
            <w:right w:val="none" w:sz="0" w:space="0" w:color="auto"/>
          </w:divBdr>
        </w:div>
        <w:div w:id="1912423720">
          <w:marLeft w:val="0"/>
          <w:marRight w:val="0"/>
          <w:marTop w:val="0"/>
          <w:marBottom w:val="0"/>
          <w:divBdr>
            <w:top w:val="none" w:sz="0" w:space="0" w:color="auto"/>
            <w:left w:val="none" w:sz="0" w:space="0" w:color="auto"/>
            <w:bottom w:val="none" w:sz="0" w:space="0" w:color="auto"/>
            <w:right w:val="none" w:sz="0" w:space="0" w:color="auto"/>
          </w:divBdr>
        </w:div>
        <w:div w:id="882644261">
          <w:marLeft w:val="0"/>
          <w:marRight w:val="0"/>
          <w:marTop w:val="0"/>
          <w:marBottom w:val="0"/>
          <w:divBdr>
            <w:top w:val="none" w:sz="0" w:space="0" w:color="auto"/>
            <w:left w:val="none" w:sz="0" w:space="0" w:color="auto"/>
            <w:bottom w:val="none" w:sz="0" w:space="0" w:color="auto"/>
            <w:right w:val="none" w:sz="0" w:space="0" w:color="auto"/>
          </w:divBdr>
        </w:div>
      </w:divsChild>
    </w:div>
    <w:div w:id="1444886319">
      <w:bodyDiv w:val="1"/>
      <w:marLeft w:val="0"/>
      <w:marRight w:val="0"/>
      <w:marTop w:val="0"/>
      <w:marBottom w:val="0"/>
      <w:divBdr>
        <w:top w:val="none" w:sz="0" w:space="0" w:color="auto"/>
        <w:left w:val="none" w:sz="0" w:space="0" w:color="auto"/>
        <w:bottom w:val="none" w:sz="0" w:space="0" w:color="auto"/>
        <w:right w:val="none" w:sz="0" w:space="0" w:color="auto"/>
      </w:divBdr>
      <w:divsChild>
        <w:div w:id="1567229512">
          <w:marLeft w:val="0"/>
          <w:marRight w:val="0"/>
          <w:marTop w:val="0"/>
          <w:marBottom w:val="0"/>
          <w:divBdr>
            <w:top w:val="none" w:sz="0" w:space="0" w:color="auto"/>
            <w:left w:val="none" w:sz="0" w:space="0" w:color="auto"/>
            <w:bottom w:val="none" w:sz="0" w:space="0" w:color="auto"/>
            <w:right w:val="none" w:sz="0" w:space="0" w:color="auto"/>
          </w:divBdr>
        </w:div>
        <w:div w:id="1976135877">
          <w:marLeft w:val="0"/>
          <w:marRight w:val="0"/>
          <w:marTop w:val="0"/>
          <w:marBottom w:val="0"/>
          <w:divBdr>
            <w:top w:val="none" w:sz="0" w:space="0" w:color="auto"/>
            <w:left w:val="none" w:sz="0" w:space="0" w:color="auto"/>
            <w:bottom w:val="none" w:sz="0" w:space="0" w:color="auto"/>
            <w:right w:val="none" w:sz="0" w:space="0" w:color="auto"/>
          </w:divBdr>
        </w:div>
      </w:divsChild>
    </w:div>
    <w:div w:id="1506821572">
      <w:bodyDiv w:val="1"/>
      <w:marLeft w:val="0"/>
      <w:marRight w:val="0"/>
      <w:marTop w:val="0"/>
      <w:marBottom w:val="0"/>
      <w:divBdr>
        <w:top w:val="none" w:sz="0" w:space="0" w:color="auto"/>
        <w:left w:val="none" w:sz="0" w:space="0" w:color="auto"/>
        <w:bottom w:val="none" w:sz="0" w:space="0" w:color="auto"/>
        <w:right w:val="none" w:sz="0" w:space="0" w:color="auto"/>
      </w:divBdr>
    </w:div>
    <w:div w:id="1805655004">
      <w:bodyDiv w:val="1"/>
      <w:marLeft w:val="0"/>
      <w:marRight w:val="0"/>
      <w:marTop w:val="0"/>
      <w:marBottom w:val="0"/>
      <w:divBdr>
        <w:top w:val="none" w:sz="0" w:space="0" w:color="auto"/>
        <w:left w:val="none" w:sz="0" w:space="0" w:color="auto"/>
        <w:bottom w:val="none" w:sz="0" w:space="0" w:color="auto"/>
        <w:right w:val="none" w:sz="0" w:space="0" w:color="auto"/>
      </w:divBdr>
    </w:div>
    <w:div w:id="2046055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footnotes" Target="footnotes.xml"/><Relationship Id="rId12" Type="http://schemas.microsoft.com/office/2007/relationships/hdphoto" Target="media/hdphoto2.wd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microsoft.com/office/2007/relationships/hdphoto" Target="media/hdphoto1.wdp"/><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585F38EA-9095-40E0-8AE4-B38A65CF9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2720</TotalTime>
  <Pages>14</Pages>
  <Words>8701</Words>
  <Characters>49601</Characters>
  <Application>Microsoft Office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58186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168</cp:revision>
  <dcterms:created xsi:type="dcterms:W3CDTF">2020-11-15T15:23:00Z</dcterms:created>
  <dcterms:modified xsi:type="dcterms:W3CDTF">2020-11-18T22:09:00Z</dcterms:modified>
</cp:coreProperties>
</file>