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5" w:rsidRDefault="000A1D15" w:rsidP="000A1D15"/>
    <w:p w:rsidR="000A1D15" w:rsidRDefault="00A149A6" w:rsidP="000A1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0A1D15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0A1D15" w:rsidRDefault="000A1D15" w:rsidP="000A1D15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AF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932E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A14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275D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9258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87793A" w:rsidRDefault="0087793A" w:rsidP="0087793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7793A">
        <w:rPr>
          <w:rFonts w:ascii="Consolas" w:hAnsi="Consolas" w:cs="Consolas" w:hint="eastAsia"/>
          <w:color w:val="000000"/>
          <w:kern w:val="0"/>
          <w:sz w:val="20"/>
          <w:szCs w:val="20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D567B2" w:rsidRDefault="00D567B2" w:rsidP="00D567B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10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通常出现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Address already in use: JVM_Bind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>
      <w:pPr>
        <w:rPr>
          <w:rFonts w:hint="eastAsia"/>
        </w:rPr>
      </w:pPr>
    </w:p>
    <w:p w:rsidR="00044F91" w:rsidRPr="00044F91" w:rsidRDefault="00044F91" w:rsidP="00044F91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11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Mybatis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的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Dao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向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mapper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传多个参数（三种解决方案）</w:t>
        </w:r>
      </w:hyperlink>
    </w:p>
    <w:p w:rsidR="00044F91" w:rsidRPr="00E12E49" w:rsidRDefault="00E12E49" w:rsidP="00044F91">
      <w:pPr>
        <w:widowControl/>
        <w:shd w:val="clear" w:color="auto" w:fill="FFFFFF"/>
        <w:jc w:val="left"/>
        <w:outlineLvl w:val="1"/>
        <w:rPr>
          <w:rFonts w:ascii="Verdana" w:eastAsia="宋体" w:hAnsi="Verdana" w:cs="Arial"/>
          <w:color w:val="333333"/>
          <w:kern w:val="0"/>
          <w:sz w:val="20"/>
          <w:szCs w:val="20"/>
        </w:rPr>
      </w:pP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（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1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）</w:t>
      </w:r>
      <w:r w:rsidRPr="00E12E49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第一种</w:t>
      </w:r>
      <w:r w:rsidR="00C23C9E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：</w:t>
      </w:r>
    </w:p>
    <w:p w:rsidR="00044F91" w:rsidRDefault="00E12E49" w:rsidP="0087793A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pPr>
        <w:rPr>
          <w:rFonts w:hint="eastAsia"/>
        </w:rPr>
      </w:pPr>
      <w:r w:rsidRPr="00E12E49">
        <w:t xml:space="preserve">Public User selectUser(String name,String area);  </w:t>
      </w:r>
    </w:p>
    <w:p w:rsidR="00E12E49" w:rsidRDefault="00E12E49" w:rsidP="0087793A">
      <w:p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pPr>
        <w:rPr>
          <w:rFonts w:hint="eastAsia"/>
        </w:rPr>
      </w:pPr>
      <w:r>
        <w:t xml:space="preserve">&lt;/select&gt;  </w:t>
      </w:r>
    </w:p>
    <w:p w:rsidR="00C65C58" w:rsidRDefault="00C65C58" w:rsidP="00E12E49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pPr>
        <w:rPr>
          <w:rFonts w:hint="eastAsia"/>
        </w:rPr>
      </w:pPr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pPr>
        <w:rPr>
          <w:rFonts w:hint="eastAsia"/>
        </w:rPr>
      </w:pPr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pPr>
        <w:rPr>
          <w:rFonts w:hint="eastAsia"/>
        </w:rPr>
      </w:pPr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pPr>
        <w:rPr>
          <w:rFonts w:hint="eastAsia"/>
        </w:rPr>
      </w:pPr>
      <w:r>
        <w:t>&lt;/select&gt;</w:t>
      </w:r>
    </w:p>
    <w:p w:rsidR="00C23C9E" w:rsidRDefault="00C23C9E" w:rsidP="00C23C9E">
      <w:pPr>
        <w:rPr>
          <w:rFonts w:hint="eastAsia"/>
        </w:rPr>
      </w:pPr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hint="eastAsia"/>
        </w:rPr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pPr>
        <w:rPr>
          <w:rFonts w:hint="eastAsia"/>
        </w:rPr>
      </w:pPr>
      <w:r w:rsidRPr="001E7427">
        <w:t xml:space="preserve">Public User selectUser(@param(“userName”)Stringname,@param(“userArea”)String area);  </w:t>
      </w:r>
    </w:p>
    <w:p w:rsidR="001E7427" w:rsidRDefault="001E7427" w:rsidP="001E7427">
      <w:pPr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pPr>
        <w:rPr>
          <w:rFonts w:hint="eastAsia"/>
        </w:rPr>
      </w:pPr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pPr>
        <w:rPr>
          <w:rFonts w:hint="eastAsia"/>
        </w:rPr>
      </w:pPr>
      <w:r>
        <w:t>&lt;/select&gt;</w:t>
      </w:r>
    </w:p>
    <w:p w:rsidR="00387BC9" w:rsidRDefault="00387BC9" w:rsidP="00387BC9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0B1381" w:rsidRPr="00387BC9" w:rsidRDefault="000B1381" w:rsidP="001E7427"/>
    <w:sectPr w:rsidR="000B1381" w:rsidRPr="00387BC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FB9" w:rsidRDefault="00904FB9" w:rsidP="000A1D15">
      <w:r>
        <w:separator/>
      </w:r>
    </w:p>
  </w:endnote>
  <w:endnote w:type="continuationSeparator" w:id="1">
    <w:p w:rsidR="00904FB9" w:rsidRDefault="00904FB9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FB9" w:rsidRDefault="00904FB9" w:rsidP="000A1D15">
      <w:r>
        <w:separator/>
      </w:r>
    </w:p>
  </w:footnote>
  <w:footnote w:type="continuationSeparator" w:id="1">
    <w:p w:rsidR="00904FB9" w:rsidRDefault="00904FB9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1E7427"/>
    <w:rsid w:val="00255FB2"/>
    <w:rsid w:val="00275D97"/>
    <w:rsid w:val="00285C9A"/>
    <w:rsid w:val="00286E29"/>
    <w:rsid w:val="00373F1B"/>
    <w:rsid w:val="00387BC9"/>
    <w:rsid w:val="00387F0C"/>
    <w:rsid w:val="00484597"/>
    <w:rsid w:val="004A126A"/>
    <w:rsid w:val="004F53D3"/>
    <w:rsid w:val="00512A86"/>
    <w:rsid w:val="0054739F"/>
    <w:rsid w:val="00615C35"/>
    <w:rsid w:val="00671409"/>
    <w:rsid w:val="006C0397"/>
    <w:rsid w:val="0087793A"/>
    <w:rsid w:val="008E543B"/>
    <w:rsid w:val="00904FB9"/>
    <w:rsid w:val="00925845"/>
    <w:rsid w:val="00932ED4"/>
    <w:rsid w:val="00951735"/>
    <w:rsid w:val="009F4390"/>
    <w:rsid w:val="00A00220"/>
    <w:rsid w:val="00A149A6"/>
    <w:rsid w:val="00AA7962"/>
    <w:rsid w:val="00AF3F49"/>
    <w:rsid w:val="00B31BC6"/>
    <w:rsid w:val="00C077F7"/>
    <w:rsid w:val="00C23C9E"/>
    <w:rsid w:val="00C65C58"/>
    <w:rsid w:val="00C90042"/>
    <w:rsid w:val="00CC6145"/>
    <w:rsid w:val="00D3520F"/>
    <w:rsid w:val="00D567B2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semiHidden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bangrenzhuce/article/details/52574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628</Words>
  <Characters>3586</Characters>
  <Application>Microsoft Office Word</Application>
  <DocSecurity>0</DocSecurity>
  <Lines>29</Lines>
  <Paragraphs>8</Paragraphs>
  <ScaleCrop>false</ScaleCrop>
  <Company>Microsoft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2017-08-20T11:59:00Z</dcterms:created>
  <dcterms:modified xsi:type="dcterms:W3CDTF">2017-09-26T07:14:00Z</dcterms:modified>
</cp:coreProperties>
</file>