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afterLines="0"/>
        <w:ind w:firstLine="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单位：</w:t>
      </w:r>
      <w:r>
        <w:rPr>
          <w:rFonts w:hint="eastAsia"/>
          <w:sz w:val="21"/>
          <w:szCs w:val="21"/>
          <w:lang w:val="en-US" w:eastAsia="zh-CN"/>
        </w:rPr>
        <w:t>伍拾壹FLY有限公司</w:t>
      </w:r>
    </w:p>
    <w:p>
      <w:pPr>
        <w:spacing w:after="0" w:afterLines="0"/>
        <w:ind w:firstLine="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作者：</w:t>
      </w:r>
      <w:r>
        <w:rPr>
          <w:rFonts w:hint="eastAsia"/>
          <w:sz w:val="21"/>
          <w:szCs w:val="21"/>
          <w:lang w:val="en-US" w:eastAsia="zh-CN"/>
        </w:rPr>
        <w:t>孙梦涵</w:t>
      </w:r>
    </w:p>
    <w:p>
      <w:pPr>
        <w:spacing w:after="0" w:afterLines="0"/>
        <w:ind w:firstLine="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时</w:t>
      </w:r>
      <w:r>
        <w:rPr>
          <w:sz w:val="21"/>
          <w:szCs w:val="21"/>
        </w:rPr>
        <w:t>间：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  <w:lang w:val="en-US" w:eastAsia="zh-CN"/>
        </w:rPr>
        <w:t>15</w:t>
      </w:r>
      <w:r>
        <w:rPr>
          <w:rFonts w:hint="eastAsia"/>
          <w:sz w:val="21"/>
          <w:szCs w:val="21"/>
        </w:rPr>
        <w:t>日</w:t>
      </w:r>
    </w:p>
    <w:p>
      <w:pPr>
        <w:spacing w:before="624" w:beforeLines="200" w:after="0" w:afterLines="0"/>
        <w:ind w:firstLine="0" w:firstLineChars="0"/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项目介绍</w:t>
      </w:r>
    </w:p>
    <w:p>
      <w:pPr>
        <w:spacing w:after="312" w:afterLines="100"/>
        <w:ind w:firstLine="0" w:firstLineChars="0"/>
        <w:jc w:val="center"/>
        <w:rPr>
          <w:rFonts w:hint="eastAsia" w:eastAsiaTheme="minorEastAsia"/>
          <w:sz w:val="28"/>
          <w:szCs w:val="36"/>
          <w:lang w:val="en-US" w:eastAsia="zh-CN"/>
        </w:rPr>
      </w:pPr>
    </w:p>
    <w:p>
      <w:pPr>
        <w:spacing w:after="156"/>
        <w:ind w:firstLine="480"/>
        <w:rPr>
          <w:rFonts w:hint="eastAsia" w:cs="Arial" w:asciiTheme="majorEastAsia" w:hAnsiTheme="majorEastAsia" w:eastAsiaTheme="majorEastAsia"/>
          <w:color w:val="333333"/>
          <w:szCs w:val="21"/>
          <w:shd w:val="clear" w:color="auto" w:fill="FFFFFF"/>
          <w:lang w:eastAsia="zh-CN"/>
        </w:rPr>
      </w:pPr>
      <w:r>
        <w:rPr>
          <w:rFonts w:hint="eastAsia" w:cs="Arial" w:asciiTheme="majorEastAsia" w:hAnsiTheme="majorEastAsia" w:eastAsiaTheme="majorEastAsia"/>
          <w:color w:val="333333"/>
          <w:szCs w:val="21"/>
          <w:shd w:val="clear" w:color="auto" w:fill="FFFFFF"/>
        </w:rPr>
        <w:t>游心旅行</w:t>
      </w:r>
      <w:r>
        <w:rPr>
          <w:rFonts w:cs="Arial" w:asciiTheme="majorEastAsia" w:hAnsiTheme="majorEastAsia" w:eastAsiaTheme="majorEastAsia"/>
          <w:color w:val="333333"/>
          <w:szCs w:val="21"/>
          <w:shd w:val="clear" w:color="auto" w:fill="FFFFFF"/>
        </w:rPr>
        <w:t>提供跟团游、自助游、邮轮旅游、自驾游、定制游以及景点门票预订、机票预订、火车票预订服务</w:t>
      </w:r>
      <w:r>
        <w:rPr>
          <w:rFonts w:hint="eastAsia" w:cs="Arial" w:asciiTheme="majorEastAsia" w:hAnsiTheme="majorEastAsia" w:eastAsiaTheme="majorEastAsia"/>
          <w:color w:val="333333"/>
          <w:szCs w:val="21"/>
          <w:shd w:val="clear" w:color="auto" w:fill="FFFFFF"/>
          <w:lang w:eastAsia="zh-CN"/>
        </w:rPr>
        <w:t>。</w:t>
      </w:r>
    </w:p>
    <w:p>
      <w:pPr>
        <w:spacing w:after="156"/>
        <w:ind w:firstLine="480"/>
        <w:rPr>
          <w:rFonts w:hint="eastAsia" w:cs="Arial" w:asciiTheme="majorEastAsia" w:hAnsiTheme="majorEastAsia" w:eastAsiaTheme="maj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cs="Arial" w:asciiTheme="majorEastAsia" w:hAnsiTheme="majorEastAsia" w:eastAsiaTheme="majorEastAsia"/>
          <w:color w:val="333333"/>
          <w:szCs w:val="21"/>
          <w:shd w:val="clear" w:color="auto" w:fill="FFFFFF"/>
          <w:lang w:val="en-US" w:eastAsia="zh-CN"/>
        </w:rPr>
        <w:t>它分为以下四个部分：</w:t>
      </w:r>
    </w:p>
    <w:p>
      <w:pPr>
        <w:pStyle w:val="2"/>
        <w:numPr>
          <w:ilvl w:val="0"/>
          <w:numId w:val="1"/>
        </w:numPr>
        <w:spacing w:before="312" w:after="156"/>
      </w:pPr>
      <w:r>
        <w:rPr>
          <w:rFonts w:hint="eastAsia"/>
          <w:lang w:val="en-US" w:eastAsia="zh-CN"/>
        </w:rPr>
        <w:t>首页介绍</w:t>
      </w:r>
    </w:p>
    <w:p>
      <w:pPr>
        <w:spacing w:after="1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首页里面首先会有一个轮播图，这个是用来宣传游心旅游的，会放一些banner图，或者有什么重大活动，特殊节日等也会放一些相对应banner图</w:t>
      </w:r>
    </w:p>
    <w:p>
      <w:pPr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其次就是会有四个导航</w:t>
      </w:r>
    </w:p>
    <w:p>
      <w:pPr>
        <w:numPr>
          <w:ilvl w:val="0"/>
          <w:numId w:val="2"/>
        </w:numPr>
        <w:spacing w:after="156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自由行</w:t>
      </w:r>
    </w:p>
    <w:p>
      <w:pPr>
        <w:numPr>
          <w:ilvl w:val="0"/>
          <w:numId w:val="2"/>
        </w:numPr>
        <w:spacing w:after="156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机票</w:t>
      </w:r>
    </w:p>
    <w:p>
      <w:pPr>
        <w:numPr>
          <w:ilvl w:val="0"/>
          <w:numId w:val="2"/>
        </w:numPr>
        <w:spacing w:after="156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签证</w:t>
      </w:r>
    </w:p>
    <w:p>
      <w:pPr>
        <w:numPr>
          <w:ilvl w:val="0"/>
          <w:numId w:val="2"/>
        </w:numPr>
        <w:spacing w:after="156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海外医疗</w:t>
      </w:r>
    </w:p>
    <w:p>
      <w:pPr>
        <w:numPr>
          <w:numId w:val="0"/>
        </w:numPr>
        <w:spacing w:after="15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每周发现：这里会推荐我们觉得非常值得去的地方去旅游，都是一些比较有名，但是可能也还是会有部分人不知道的地方，我们就会进行推荐；而且有一个发现按钮，点进去你会发现，他是进行了一个分类；</w:t>
      </w:r>
    </w:p>
    <w:p>
      <w:pPr>
        <w:numPr>
          <w:numId w:val="0"/>
        </w:numPr>
        <w:spacing w:after="15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想来一把极致的体验，他就会有设计好的追梦极光九天体验之旅等一些设计好的项目等，可以为一些没有计划，没有准备的用户来多一个选择。交流游历，这又是另一个板块了，这可以拓展你的视野，培养你全球化角度思维的习惯，你可以去新西兰南北岛海钓，可以高潮的垂钓八天六晚；还有更多板块可以选择，带孩子的可以选择亲自板块，假期旅游的还有暑期板块邀你共享，以及你可以与大自然有一次亲密的接触，自然板块：自然生万物，万物本自然，走进自然，净化心灵。还有朝圣、蜜月、海钓、购物、美食，只有你想不到，没有我们做不到。</w:t>
      </w:r>
    </w:p>
    <w:p>
      <w:pPr>
        <w:pStyle w:val="2"/>
        <w:numPr>
          <w:ilvl w:val="0"/>
          <w:numId w:val="1"/>
        </w:numPr>
        <w:spacing w:before="312" w:after="156"/>
      </w:pPr>
      <w:r>
        <w:rPr>
          <w:rFonts w:hint="eastAsia"/>
          <w:lang w:val="en-US" w:eastAsia="zh-CN"/>
        </w:rPr>
        <w:t>定制介绍</w:t>
      </w:r>
    </w:p>
    <w:p>
      <w:pPr>
        <w:spacing w:after="156"/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私人订制，现在二十一世纪不管是什么人群，都很细化的一种方式吧，这里可以为您量身定制，一对一的专属服务，让你享受最高级的待遇，像拍电影一样给您留下一份不一样的回忆；你还可以进行私人订制和企业定制，还有欧美、东南亚、海岛、日韩、澳新等其他供你选择；还有不一样的主题体验：情侣蜜月、亲子乐享、城市逃逸、探秘文化、交流经历、极限探险、亲密自然、舌尖盛宴。</w:t>
      </w:r>
    </w:p>
    <w:p>
      <w:pPr>
        <w:pStyle w:val="2"/>
        <w:numPr>
          <w:ilvl w:val="0"/>
          <w:numId w:val="1"/>
        </w:numPr>
        <w:spacing w:before="312" w:after="156"/>
      </w:pPr>
      <w:r>
        <w:rPr>
          <w:rFonts w:hint="eastAsia"/>
          <w:lang w:val="en-US" w:eastAsia="zh-CN"/>
        </w:rPr>
        <w:t>自由行商城</w:t>
      </w:r>
    </w:p>
    <w:p>
      <w:pPr>
        <w:spacing w:after="1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在这里，你可以搜索你想要去的地方，还有比较热门的目的地给您作选择，以及精选推荐，为客户定金专拍（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如果您最后通过游心旅行确定了行程，该预付金将在最后收款中抵扣，而不是额外收取的费用；但如果由于任何原因导致您不能成行，这笔预付金将会被扣取，作为前期的咨询费和定制设计费。</w:t>
      </w:r>
      <w:r>
        <w:rPr>
          <w:rFonts w:hint="eastAsia"/>
          <w:lang w:val="en-US" w:eastAsia="zh-CN"/>
        </w:rPr>
        <w:t>）然后就是定制好的项目，供您选择，这里有一个费用说明，一定要注意</w:t>
      </w:r>
    </w:p>
    <w:p>
      <w:pPr>
        <w:spacing w:after="1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numPr>
          <w:ilvl w:val="0"/>
          <w:numId w:val="3"/>
        </w:numPr>
        <w:spacing w:after="156"/>
        <w:ind w:firstLine="897" w:firstLineChars="374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机票：徐州直飞新加坡5/6天往返含税机票。（机票一经开出，不得更改、不得签转、不得退票）</w:t>
      </w:r>
    </w:p>
    <w:p>
      <w:pPr>
        <w:numPr>
          <w:numId w:val="0"/>
        </w:numPr>
        <w:spacing w:after="15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不包含：</w:t>
      </w:r>
    </w:p>
    <w:p>
      <w:pPr>
        <w:numPr>
          <w:ilvl w:val="0"/>
          <w:numId w:val="4"/>
        </w:numPr>
        <w:spacing w:after="156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签证：个人旅游签证费 ，如需代办费用请详询客服。</w:t>
      </w:r>
    </w:p>
    <w:p>
      <w:pPr>
        <w:numPr>
          <w:ilvl w:val="0"/>
          <w:numId w:val="4"/>
        </w:numPr>
        <w:spacing w:after="156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单房差。</w:t>
      </w:r>
    </w:p>
    <w:p>
      <w:pPr>
        <w:numPr>
          <w:numId w:val="0"/>
        </w:numPr>
        <w:spacing w:after="156"/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3. 其他：所在地到出发地的往返交通费用敬请自理。</w:t>
      </w:r>
    </w:p>
    <w:p>
      <w:pPr>
        <w:numPr>
          <w:numId w:val="0"/>
        </w:numPr>
        <w:spacing w:after="156"/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4. 出入境个人物品海关征税，超重行李的托运费、保管费。</w:t>
      </w:r>
    </w:p>
    <w:p>
      <w:pPr>
        <w:numPr>
          <w:numId w:val="0"/>
        </w:numPr>
        <w:spacing w:after="156"/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5. 升级舱位、升级酒店、升级房型等产生的差价。</w:t>
      </w:r>
    </w:p>
    <w:p>
      <w:pPr>
        <w:numPr>
          <w:numId w:val="0"/>
        </w:numPr>
        <w:spacing w:after="156"/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6. 因交通延阻、罢工、天气、飞机机器故障、航班取消或更改时间等不可抗力原因所引致的额外费用。</w:t>
      </w:r>
    </w:p>
    <w:p>
      <w:pPr>
        <w:numPr>
          <w:numId w:val="0"/>
        </w:numPr>
        <w:spacing w:after="156"/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7. 酒店内洗衣、理发、电话、传真、收费电视、饮品、烟酒等个人消费。</w:t>
      </w:r>
    </w:p>
    <w:p>
      <w:pPr>
        <w:numPr>
          <w:numId w:val="0"/>
        </w:numPr>
        <w:spacing w:after="156"/>
        <w:ind w:left="840" w:left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8. 当地参加的自费以及以上“费用包含”中不包含的其它项目</w:t>
      </w:r>
    </w:p>
    <w:p>
      <w:pPr>
        <w:numPr>
          <w:numId w:val="0"/>
        </w:numPr>
        <w:spacing w:after="156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预订须知（退改政策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）：</w:t>
      </w:r>
    </w:p>
    <w:p>
      <w:pPr>
        <w:numPr>
          <w:numId w:val="0"/>
        </w:numPr>
        <w:spacing w:after="156"/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特价产品，用户支付成功后不得做任何变更，也不予退款，敬请您阅知并认清相关标签</w:t>
      </w:r>
    </w:p>
    <w:p>
      <w:pPr>
        <w:pStyle w:val="2"/>
        <w:numPr>
          <w:ilvl w:val="0"/>
          <w:numId w:val="1"/>
        </w:numPr>
        <w:spacing w:before="312" w:after="156"/>
      </w:pPr>
      <w:r>
        <w:rPr>
          <w:rFonts w:hint="eastAsia"/>
          <w:lang w:val="en-US" w:eastAsia="zh-CN"/>
        </w:rPr>
        <w:t>我的</w:t>
      </w:r>
    </w:p>
    <w:p>
      <w:pPr>
        <w:spacing w:after="1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已经注册过了账号，可直接登录，如果您忘记了密码，可以通过忘记密码找回会重新设置自己的密码；如果没有话，用您的手机号注册一下，即可登录，还可以选择第三方登录，使用QQ或者微博登录；登录完成以后，这里会显示您的订单，和客户的常用信息，有的客户可能记性不好，可以在这里查看自己常用信息，前提是沿线登录自己的账户。</w:t>
      </w:r>
    </w:p>
    <w:p>
      <w:pPr>
        <w:spacing w:after="156"/>
        <w:ind w:firstLine="480"/>
        <w:rPr>
          <w:rFonts w:hint="eastAsia"/>
          <w:lang w:val="en-US" w:eastAsia="zh-CN"/>
        </w:rPr>
      </w:pPr>
    </w:p>
    <w:p>
      <w:pPr>
        <w:spacing w:after="156"/>
        <w:ind w:firstLine="480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F3089"/>
    <w:multiLevelType w:val="singleLevel"/>
    <w:tmpl w:val="885F30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403D52"/>
    <w:multiLevelType w:val="singleLevel"/>
    <w:tmpl w:val="A3403D5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C6BE54FC"/>
    <w:multiLevelType w:val="singleLevel"/>
    <w:tmpl w:val="C6BE54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20ED263"/>
    <w:multiLevelType w:val="singleLevel"/>
    <w:tmpl w:val="520ED2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10DC6"/>
    <w:rsid w:val="00335208"/>
    <w:rsid w:val="004F2B27"/>
    <w:rsid w:val="00A37EFE"/>
    <w:rsid w:val="00E43633"/>
    <w:rsid w:val="00E87934"/>
    <w:rsid w:val="00FD7346"/>
    <w:rsid w:val="00FE01EE"/>
    <w:rsid w:val="0931144C"/>
    <w:rsid w:val="09D76405"/>
    <w:rsid w:val="0A010DC6"/>
    <w:rsid w:val="0CDB7773"/>
    <w:rsid w:val="12471F8F"/>
    <w:rsid w:val="1F807ADD"/>
    <w:rsid w:val="34686672"/>
    <w:rsid w:val="37D7262F"/>
    <w:rsid w:val="3AC64444"/>
    <w:rsid w:val="3FAF6B90"/>
    <w:rsid w:val="41B6593E"/>
    <w:rsid w:val="49324E57"/>
    <w:rsid w:val="56D52210"/>
    <w:rsid w:val="588A5C77"/>
    <w:rsid w:val="5A7F2E7F"/>
    <w:rsid w:val="72197025"/>
    <w:rsid w:val="797A18D0"/>
    <w:rsid w:val="7D510C54"/>
    <w:rsid w:val="7DD4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/>
      <w:ind w:firstLine="0" w:firstLineChars="0"/>
      <w:jc w:val="left"/>
      <w:outlineLvl w:val="0"/>
    </w:pPr>
    <w:rPr>
      <w:rFonts w:eastAsia="宋体"/>
      <w:kern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download\wps\300970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3009704.docx</Template>
  <Pages>1</Pages>
  <Words>264</Words>
  <Characters>268</Characters>
  <Lines>2</Lines>
  <Paragraphs>1</Paragraphs>
  <TotalTime>61</TotalTime>
  <ScaleCrop>false</ScaleCrop>
  <LinksUpToDate>false</LinksUpToDate>
  <CharactersWithSpaces>268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2019-08-15T09:11:00Z</dcterms:created>
  <dc:creator>ASUS</dc:creator>
  <cp:lastModifiedBy>ASUS</cp:lastModifiedBy>
  <dcterms:modified xsi:type="dcterms:W3CDTF">2019-08-30T01:51:32Z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