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xx项目周期</w:t>
      </w:r>
    </w:p>
    <w:p>
      <w:r>
        <w:t>第一天</w:t>
      </w:r>
    </w:p>
    <w:p>
      <w:pPr>
        <w:numPr>
          <w:ilvl w:val="0"/>
          <w:numId w:val="1"/>
        </w:numPr>
        <w:ind w:left="420" w:leftChars="0" w:firstLine="420" w:firstLineChars="0"/>
      </w:pPr>
      <w:r>
        <w:t>项目环境搭建</w:t>
      </w:r>
      <w:r>
        <w:tab/>
      </w:r>
    </w:p>
    <w:p>
      <w:pPr>
        <w:numPr>
          <w:ilvl w:val="0"/>
          <w:numId w:val="1"/>
        </w:numPr>
        <w:ind w:left="420" w:leftChars="0" w:firstLine="420" w:firstLineChars="0"/>
      </w:pPr>
      <w:r>
        <w:t>分析项目划分模块</w:t>
      </w:r>
    </w:p>
    <w:p>
      <w:pPr>
        <w:numPr>
          <w:ilvl w:val="0"/>
          <w:numId w:val="1"/>
        </w:numPr>
        <w:ind w:left="420" w:leftChars="0" w:firstLine="420" w:firstLineChars="0"/>
      </w:pPr>
      <w:r>
        <w:t>根据模块 切分组件</w:t>
      </w:r>
    </w:p>
    <w:p>
      <w:pPr>
        <w:numPr>
          <w:ilvl w:val="0"/>
          <w:numId w:val="1"/>
        </w:numPr>
        <w:ind w:left="420" w:leftChars="0" w:firstLine="420" w:firstLineChars="0"/>
      </w:pPr>
      <w:r>
        <w:t>实现一级路由</w:t>
      </w:r>
    </w:p>
    <w:p>
      <w:pPr>
        <w:numPr>
          <w:ilvl w:val="0"/>
          <w:numId w:val="1"/>
        </w:numPr>
        <w:ind w:left="420" w:leftChars="0" w:firstLine="420" w:firstLineChars="0"/>
      </w:pPr>
      <w:r>
        <w:t>完成 轮播组件</w:t>
      </w:r>
    </w:p>
    <w:p>
      <w:pPr>
        <w:numPr>
          <w:ilvl w:val="0"/>
          <w:numId w:val="1"/>
        </w:numPr>
        <w:ind w:left="420" w:leftChars="0" w:firstLine="420" w:firstLineChars="0"/>
      </w:pPr>
      <w:r>
        <w:t xml:space="preserve">请求轮播接口 </w:t>
      </w:r>
    </w:p>
    <w:p>
      <w:pPr>
        <w:numPr>
          <w:ilvl w:val="0"/>
          <w:numId w:val="1"/>
        </w:numPr>
        <w:ind w:left="420" w:leftChars="0" w:firstLine="420" w:firstLineChars="0"/>
      </w:pPr>
      <w:r>
        <w:t>调试轮播接口</w:t>
      </w:r>
    </w:p>
    <w:p>
      <w:pPr>
        <w:numPr>
          <w:ilvl w:val="0"/>
          <w:numId w:val="1"/>
        </w:numPr>
        <w:ind w:left="420" w:leftChars="0" w:firstLine="420" w:firstLineChars="0"/>
      </w:pPr>
      <w:r>
        <w:t>处理轮播接口返回的数据</w:t>
      </w:r>
    </w:p>
    <w:p>
      <w:pPr>
        <w:numPr>
          <w:ilvl w:val="0"/>
          <w:numId w:val="1"/>
        </w:numPr>
        <w:ind w:left="420" w:leftChars="0" w:firstLine="420" w:firstLineChars="0"/>
      </w:pPr>
      <w:r>
        <w:t>通过接口返回数据 动态渲染 轮播组件</w:t>
      </w:r>
    </w:p>
    <w:p>
      <w:pPr>
        <w:numPr>
          <w:ilvl w:val="0"/>
          <w:numId w:val="1"/>
        </w:numPr>
        <w:ind w:left="420" w:leftChars="0" w:firstLine="420" w:firstLineChars="0"/>
      </w:pPr>
      <w:r>
        <w:t>在首页载入轮播组件</w:t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  <w:bookmarkStart w:id="0" w:name="_GoBack"/>
      <w:bookmarkEnd w:id="0"/>
    </w:p>
    <w:p>
      <w:pPr>
        <w:numPr>
          <w:numId w:val="0"/>
        </w:num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65DF4C"/>
    <w:multiLevelType w:val="singleLevel"/>
    <w:tmpl w:val="5D65DF4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FEF52A"/>
    <w:rsid w:val="1F5E2ADD"/>
    <w:rsid w:val="74F78DA5"/>
    <w:rsid w:val="BD7F0D1F"/>
    <w:rsid w:val="BFFEF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Office_1.4.0.1935_F1E327BC-269C-435d-A152-05C5408002CA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2019-08-28T17:25:00Z</dcterms:created>
  <dc:creator>gaogang</dc:creator>
  <cp:lastModifiedBy>gaogang</cp:lastModifiedBy>
  <dcterms:modified xsi:type="dcterms:W3CDTF">2019-08-28T09:54:47Z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2052-1.4.0.1935</vt:lpwstr>
  </property>
</Properties>
</file>