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</w:pPr>
      <w:r>
        <w:t xml:space="preserve">要求：至少 </w:t>
      </w:r>
      <w:bookmarkStart w:id="0" w:name="_GoBack"/>
      <w:bookmarkEnd w:id="0"/>
      <w:r>
        <w:t>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/>
    <w:p>
      <w:pPr>
        <w:numPr>
          <w:ilvl w:val="2"/>
          <w:numId w:val="1"/>
        </w:numPr>
        <w:ind w:left="1260" w:leftChars="0" w:hanging="420" w:firstLineChars="0"/>
      </w:pPr>
      <w:r>
        <w:t>姓名</w:t>
      </w:r>
    </w:p>
    <w:p>
      <w:pPr>
        <w:numPr>
          <w:ilvl w:val="2"/>
          <w:numId w:val="1"/>
        </w:numPr>
        <w:ind w:left="1260" w:leftChars="0" w:hanging="420" w:firstLineChars="0"/>
      </w:pPr>
      <w:r>
        <w:t>籍贯 （可选）</w:t>
      </w: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gaogang</cp:lastModifiedBy>
  <dcterms:modified xsi:type="dcterms:W3CDTF">2019-08-28T09:38:52Z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