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项目名</w:t>
      </w:r>
    </w:p>
    <w:p>
      <w:pPr>
        <w:bidi w:val="0"/>
        <w:rPr>
          <w:rFonts w:hint="eastAsia" w:ascii="微软雅黑" w:hAnsi="微软雅黑" w:eastAsia="微软雅黑" w:cs="微软雅黑"/>
          <w:lang w:val="en-US"/>
        </w:rPr>
      </w:pPr>
      <w:r>
        <w:rPr>
          <w:rFonts w:hint="eastAsia" w:ascii="微软雅黑" w:hAnsi="微软雅黑" w:eastAsia="微软雅黑" w:cs="微软雅黑"/>
          <w:lang w:val="en-US" w:eastAsia="zh-CN"/>
        </w:rPr>
        <w:t>应试网校（</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"http://m.ysjhacc.com/" </w:instrText>
      </w:r>
      <w:r>
        <w:rPr>
          <w:rFonts w:hint="eastAsia" w:ascii="微软雅黑" w:hAnsi="微软雅黑" w:eastAsia="微软雅黑" w:cs="微软雅黑"/>
        </w:rPr>
        <w:fldChar w:fldCharType="separate"/>
      </w:r>
      <w:r>
        <w:rPr>
          <w:rFonts w:hint="eastAsia" w:ascii="微软雅黑" w:hAnsi="微软雅黑" w:eastAsia="微软雅黑" w:cs="微软雅黑"/>
        </w:rPr>
        <w:t>http://m.ysjhacc.com/</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项目是什么</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项目针对人群</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项目特色</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rPr>
        <w:t>项目功能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我们公司（网学时代教育）主要是做会计职称考试网络培训的。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最近的项目做的是 应试网校的移动端，主要针对的用户群是有意向提升会计职称和自己从业水平的财务人员。并且我们有跟很多知名的网校老师有长期合作，针对当前网络碎片化学习环境，给学员提供了一些效率较高的学习资料和职称提升课程规划。</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项目开发流程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主要功能有课程搜索、课程分类专区、个人选课中心，应试头条专栏、学习提醒、考试提醒，往年真题等等。</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项目分工</w:t>
      </w:r>
    </w:p>
    <w:p>
      <w:p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首页主要分为搜索顶栏和个人中心，轮播组件，课程及功能分类专区，近期直播列表，应试头条资讯，之后就是一些热门课程的推荐专区。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负责模块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我主要负责的是个人中心、选课中心和应试资讯模块：</w:t>
      </w:r>
    </w:p>
    <w:p>
      <w:pP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实现的功能</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1、个人中心：选课记录，个人学习进度、课程预约提醒，退</w:t>
      </w:r>
      <w:bookmarkStart w:id="0" w:name="_GoBack"/>
      <w:bookmarkEnd w:id="0"/>
      <w:r>
        <w:rPr>
          <w:rFonts w:hint="eastAsia" w:ascii="微软雅黑" w:hAnsi="微软雅黑" w:eastAsia="微软雅黑" w:cs="微软雅黑"/>
          <w:lang w:val="en-US" w:eastAsia="zh-CN"/>
        </w:rPr>
        <w:t>出登录状态</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1、选课中心：选课中心课程列表，课程详情页、加入购物车以及课程章节</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2、会计资讯：资讯列表展示、会计课程分类、上滑加载、下拉刷新</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模块实现过程</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前端页面展示使用的vue-cli2脚手架搭建的，</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使用webpack打包项目文件，</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利用数据请求框架(Axios)处理返回的数据，</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使用Vue-Router进行路由处理，将 vue 组件映射到路由，并将路由挂载到根节点上，在页面中通过 router-link 和 router-view 来定义页面路由并切换到不同的组件。实现页面跳转。</w:t>
      </w:r>
    </w:p>
    <w:p>
      <w:p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使用</w:t>
      </w:r>
      <w:r>
        <w:rPr>
          <w:rFonts w:hint="default" w:ascii="微软雅黑" w:hAnsi="微软雅黑" w:eastAsia="微软雅黑" w:cs="微软雅黑"/>
          <w:b w:val="0"/>
          <w:bCs w:val="0"/>
          <w:sz w:val="21"/>
          <w:szCs w:val="21"/>
          <w:lang w:val="en-US" w:eastAsia="zh-CN"/>
        </w:rPr>
        <w:t>vuex</w:t>
      </w:r>
      <w:r>
        <w:rPr>
          <w:rFonts w:hint="eastAsia" w:ascii="微软雅黑" w:hAnsi="微软雅黑" w:eastAsia="微软雅黑" w:cs="微软雅黑"/>
          <w:b w:val="0"/>
          <w:bCs w:val="0"/>
          <w:sz w:val="21"/>
          <w:szCs w:val="21"/>
          <w:lang w:val="en-US" w:eastAsia="zh-CN"/>
        </w:rPr>
        <w:t>对应用</w:t>
      </w:r>
      <w:r>
        <w:rPr>
          <w:rFonts w:hint="default" w:ascii="微软雅黑" w:hAnsi="微软雅黑" w:eastAsia="微软雅黑" w:cs="微软雅黑"/>
          <w:b w:val="0"/>
          <w:bCs w:val="0"/>
          <w:sz w:val="21"/>
          <w:szCs w:val="21"/>
          <w:lang w:val="en-US" w:eastAsia="zh-CN"/>
        </w:rPr>
        <w:t>进行数据的状态管理</w:t>
      </w:r>
      <w:r>
        <w:rPr>
          <w:rFonts w:hint="eastAsia" w:ascii="微软雅黑" w:hAnsi="微软雅黑" w:eastAsia="微软雅黑" w:cs="微软雅黑"/>
          <w:b w:val="0"/>
          <w:bCs w:val="0"/>
          <w:sz w:val="21"/>
          <w:szCs w:val="21"/>
          <w:lang w:val="en-US" w:eastAsia="zh-CN"/>
        </w:rPr>
        <w:t>，实现组件间数据传递。</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项目难点/开发过程/及解决方案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1、购物车页面</w:t>
      </w:r>
      <w:r>
        <w:rPr>
          <w:rFonts w:hint="eastAsia" w:ascii="微软雅黑" w:hAnsi="微软雅黑" w:eastAsia="微软雅黑" w:cs="微软雅黑"/>
          <w:lang w:val="en-US" w:eastAsia="zh-CN"/>
        </w:rPr>
        <w:t>在实现过程中除了</w:t>
      </w:r>
      <w:r>
        <w:rPr>
          <w:rFonts w:hint="eastAsia" w:ascii="微软雅黑" w:hAnsi="微软雅黑" w:eastAsia="微软雅黑" w:cs="微软雅黑"/>
        </w:rPr>
        <w:t>获取数据，渲染到页面这些操作</w:t>
      </w:r>
      <w:r>
        <w:rPr>
          <w:rFonts w:hint="eastAsia" w:ascii="微软雅黑" w:hAnsi="微软雅黑" w:eastAsia="微软雅黑" w:cs="微软雅黑"/>
          <w:lang w:val="en-US" w:eastAsia="zh-CN"/>
        </w:rPr>
        <w:t>外，面临的问题是：</w:t>
      </w:r>
    </w:p>
    <w:p>
      <w:pPr>
        <w:rPr>
          <w:rFonts w:hint="eastAsia" w:ascii="微软雅黑" w:hAnsi="微软雅黑" w:eastAsia="微软雅黑" w:cs="微软雅黑"/>
        </w:rPr>
      </w:pPr>
      <w:r>
        <w:rPr>
          <w:rFonts w:hint="eastAsia" w:ascii="微软雅黑" w:hAnsi="微软雅黑" w:eastAsia="微软雅黑" w:cs="微软雅黑"/>
          <w:lang w:val="en-US" w:eastAsia="zh-CN"/>
        </w:rPr>
        <w:t>一些属性数据中没有，</w:t>
      </w:r>
      <w:r>
        <w:rPr>
          <w:rFonts w:hint="eastAsia" w:ascii="微软雅黑" w:hAnsi="微软雅黑" w:eastAsia="微软雅黑" w:cs="微软雅黑"/>
        </w:rPr>
        <w:t>并且我们想要它在页面中是呈响应式存在的，因此从接口获取到数据之后不应该直接赋值给data里，而是应该先给数据增添属性，再把增添后的数据赋值到data处</w:t>
      </w:r>
      <w:r>
        <w:rPr>
          <w:rFonts w:hint="eastAsia" w:ascii="微软雅黑" w:hAnsi="微软雅黑" w:eastAsia="微软雅黑" w:cs="微软雅黑"/>
          <w:lang w:eastAsia="zh-CN"/>
        </w:rPr>
        <w:t>。</w:t>
      </w:r>
      <w:r>
        <w:rPr>
          <w:rFonts w:hint="eastAsia" w:ascii="微软雅黑" w:hAnsi="微软雅黑" w:eastAsia="微软雅黑" w:cs="微软雅黑"/>
        </w:rPr>
        <w:t> </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2、切换页面后，重新返回后，页面状态未保存，变成了加载状态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解决办法：通过Vue自带的keep-alive组件，保留组件状态。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载入中的动画效果如何做？</w:t>
      </w:r>
    </w:p>
    <w:p>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解决办法：之前是通过CSS3绘制一个图形，但是后来发现太丑了，就直接用了</w:t>
      </w:r>
      <w:r>
        <w:rPr>
          <w:rFonts w:hint="eastAsia" w:ascii="微软雅黑" w:hAnsi="微软雅黑" w:eastAsia="微软雅黑" w:cs="微软雅黑"/>
          <w:lang w:val="en-US" w:eastAsia="zh-CN"/>
        </w:rPr>
        <w:t>mint-ui里面的加载刷新组件。</w:t>
      </w:r>
    </w:p>
    <w:p>
      <w:pPr>
        <w:numPr>
          <w:numId w:val="0"/>
        </w:numPr>
        <w:rPr>
          <w:rFonts w:hint="default" w:ascii="微软雅黑" w:hAnsi="微软雅黑" w:eastAsia="微软雅黑" w:cs="微软雅黑"/>
          <w:lang w:val="en-US" w:eastAsia="zh-CN"/>
        </w:rPr>
      </w:pPr>
    </w:p>
    <w:p>
      <w:p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F52A"/>
    <w:rsid w:val="020370F6"/>
    <w:rsid w:val="048E1836"/>
    <w:rsid w:val="04A06276"/>
    <w:rsid w:val="05542F76"/>
    <w:rsid w:val="055612C8"/>
    <w:rsid w:val="0585041F"/>
    <w:rsid w:val="058C5765"/>
    <w:rsid w:val="05D85FAC"/>
    <w:rsid w:val="08C709B3"/>
    <w:rsid w:val="08D60C00"/>
    <w:rsid w:val="0A9307D9"/>
    <w:rsid w:val="0E0138F8"/>
    <w:rsid w:val="0F1F55D6"/>
    <w:rsid w:val="0FA11781"/>
    <w:rsid w:val="11EB1663"/>
    <w:rsid w:val="13A946A1"/>
    <w:rsid w:val="1550117F"/>
    <w:rsid w:val="16057EB4"/>
    <w:rsid w:val="17FF38F8"/>
    <w:rsid w:val="181961F7"/>
    <w:rsid w:val="18CC326D"/>
    <w:rsid w:val="1C761CE8"/>
    <w:rsid w:val="1C806D67"/>
    <w:rsid w:val="1CEE5F63"/>
    <w:rsid w:val="1E9329F6"/>
    <w:rsid w:val="211C7E87"/>
    <w:rsid w:val="21A31157"/>
    <w:rsid w:val="23485313"/>
    <w:rsid w:val="234D1CFB"/>
    <w:rsid w:val="26292C05"/>
    <w:rsid w:val="275753C2"/>
    <w:rsid w:val="27C23D55"/>
    <w:rsid w:val="286850DA"/>
    <w:rsid w:val="297E14F0"/>
    <w:rsid w:val="2AE85DEB"/>
    <w:rsid w:val="2BB64103"/>
    <w:rsid w:val="2DBB272B"/>
    <w:rsid w:val="2E545594"/>
    <w:rsid w:val="2E5B2EA3"/>
    <w:rsid w:val="2ECC0CFE"/>
    <w:rsid w:val="2F380D4D"/>
    <w:rsid w:val="30DD4960"/>
    <w:rsid w:val="30FB3E55"/>
    <w:rsid w:val="31AF6BBA"/>
    <w:rsid w:val="323C27A9"/>
    <w:rsid w:val="3263021F"/>
    <w:rsid w:val="32C2027D"/>
    <w:rsid w:val="36456EFE"/>
    <w:rsid w:val="36A3509F"/>
    <w:rsid w:val="39244F78"/>
    <w:rsid w:val="396978FE"/>
    <w:rsid w:val="3C354F28"/>
    <w:rsid w:val="3CA77FB2"/>
    <w:rsid w:val="3F503C28"/>
    <w:rsid w:val="40F977E5"/>
    <w:rsid w:val="41B632CD"/>
    <w:rsid w:val="42394325"/>
    <w:rsid w:val="449041FE"/>
    <w:rsid w:val="451171BA"/>
    <w:rsid w:val="46934239"/>
    <w:rsid w:val="483E309B"/>
    <w:rsid w:val="485B1D3C"/>
    <w:rsid w:val="49471A54"/>
    <w:rsid w:val="4CBF3CF3"/>
    <w:rsid w:val="4D3B394B"/>
    <w:rsid w:val="4F3103AB"/>
    <w:rsid w:val="4FD04043"/>
    <w:rsid w:val="5023452B"/>
    <w:rsid w:val="50523825"/>
    <w:rsid w:val="50A6250F"/>
    <w:rsid w:val="51AF4880"/>
    <w:rsid w:val="51B625A0"/>
    <w:rsid w:val="51FB5DAA"/>
    <w:rsid w:val="52065DC3"/>
    <w:rsid w:val="53591B08"/>
    <w:rsid w:val="54394351"/>
    <w:rsid w:val="59B124FE"/>
    <w:rsid w:val="5CC12064"/>
    <w:rsid w:val="5D624AE3"/>
    <w:rsid w:val="5F457BA5"/>
    <w:rsid w:val="5FA04312"/>
    <w:rsid w:val="60845786"/>
    <w:rsid w:val="60DA050C"/>
    <w:rsid w:val="61832E4D"/>
    <w:rsid w:val="62D641E2"/>
    <w:rsid w:val="63043948"/>
    <w:rsid w:val="63F919A0"/>
    <w:rsid w:val="65287F92"/>
    <w:rsid w:val="65350285"/>
    <w:rsid w:val="657A4386"/>
    <w:rsid w:val="66EB7EBC"/>
    <w:rsid w:val="683202BA"/>
    <w:rsid w:val="686778D2"/>
    <w:rsid w:val="6C052B4C"/>
    <w:rsid w:val="6C22157A"/>
    <w:rsid w:val="6C70191F"/>
    <w:rsid w:val="6CB211FD"/>
    <w:rsid w:val="6CC76D4D"/>
    <w:rsid w:val="6E771BAD"/>
    <w:rsid w:val="6EC931A9"/>
    <w:rsid w:val="708D141A"/>
    <w:rsid w:val="71A37377"/>
    <w:rsid w:val="733A5C09"/>
    <w:rsid w:val="743704E0"/>
    <w:rsid w:val="75B951C8"/>
    <w:rsid w:val="75FC5743"/>
    <w:rsid w:val="760F2A03"/>
    <w:rsid w:val="77CF0904"/>
    <w:rsid w:val="78A23137"/>
    <w:rsid w:val="78DA586F"/>
    <w:rsid w:val="79CB34C4"/>
    <w:rsid w:val="7B240B7C"/>
    <w:rsid w:val="7B846C3F"/>
    <w:rsid w:val="7D4C1AE9"/>
    <w:rsid w:val="BFFEF52A"/>
    <w:rsid w:val="EFD7909B"/>
    <w:rsid w:val="F1BEE341"/>
    <w:rsid w:val="FF9F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2019-08-28T17:25:00Z</dcterms:created>
  <dc:creator>gaogang</dc:creator>
  <cp:lastModifiedBy>壮壮</cp:lastModifiedBy>
  <dcterms:modified xsi:type="dcterms:W3CDTF">2019-08-30T05:52:53Z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