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A2F" w:rsidRDefault="005A2D86">
      <w:pPr>
        <w:pStyle w:val="1"/>
      </w:pPr>
      <w:r>
        <w:t>要求：每个项目</w:t>
      </w:r>
      <w:r>
        <w:t xml:space="preserve"> 1000</w:t>
      </w:r>
      <w:r>
        <w:t>字</w:t>
      </w:r>
    </w:p>
    <w:p w:rsidR="007D5A2F" w:rsidRDefault="005A2D86">
      <w:pPr>
        <w:pStyle w:val="1"/>
        <w:numPr>
          <w:ilvl w:val="0"/>
          <w:numId w:val="1"/>
        </w:numPr>
      </w:pPr>
      <w:r>
        <w:t>项目名</w:t>
      </w:r>
    </w:p>
    <w:p w:rsidR="0051671F" w:rsidRDefault="0051671F">
      <w:pPr>
        <w:ind w:left="420" w:firstLine="420"/>
      </w:pPr>
      <w:r w:rsidRPr="0051671F">
        <w:rPr>
          <w:rFonts w:hint="eastAsia"/>
        </w:rPr>
        <w:t>万卉源移动端</w:t>
      </w:r>
      <w:r w:rsidRPr="0051671F">
        <w:rPr>
          <w:rFonts w:hint="eastAsia"/>
        </w:rPr>
        <w:t xml:space="preserve">     www.</w:t>
      </w:r>
      <w:proofErr w:type="gramStart"/>
      <w:r w:rsidRPr="0051671F">
        <w:rPr>
          <w:rFonts w:hint="eastAsia"/>
        </w:rPr>
        <w:t>wanhuiyuan.com?</w:t>
      </w:r>
      <w:proofErr w:type="gramEnd"/>
    </w:p>
    <w:p w:rsidR="007D5A2F" w:rsidRDefault="005A2D86">
      <w:pPr>
        <w:pStyle w:val="1"/>
        <w:numPr>
          <w:ilvl w:val="0"/>
          <w:numId w:val="1"/>
        </w:numPr>
      </w:pPr>
      <w:r>
        <w:t>项目</w:t>
      </w:r>
      <w:r>
        <w:t xml:space="preserve"> </w:t>
      </w:r>
      <w:r>
        <w:t>业务介绍</w:t>
      </w:r>
    </w:p>
    <w:p w:rsidR="007D5A2F" w:rsidRDefault="005A2D86">
      <w:pPr>
        <w:numPr>
          <w:ilvl w:val="0"/>
          <w:numId w:val="2"/>
        </w:numPr>
        <w:ind w:left="420" w:firstLine="420"/>
      </w:pPr>
      <w:r>
        <w:t>项目是什么</w:t>
      </w:r>
    </w:p>
    <w:p w:rsidR="0051671F" w:rsidRPr="002F3859" w:rsidRDefault="0051671F" w:rsidP="0051671F">
      <w:pPr>
        <w:ind w:left="420" w:firstLine="420"/>
        <w:rPr>
          <w:sz w:val="24"/>
        </w:rPr>
      </w:pPr>
      <w:r w:rsidRPr="002F3859">
        <w:rPr>
          <w:rFonts w:hint="eastAsia"/>
          <w:sz w:val="24"/>
        </w:rPr>
        <w:t>万卉源是一个鲜花礼品服务平台，集</w:t>
      </w:r>
      <w:proofErr w:type="gramStart"/>
      <w:r w:rsidRPr="002F3859">
        <w:rPr>
          <w:rFonts w:hint="eastAsia"/>
          <w:sz w:val="24"/>
        </w:rPr>
        <w:t>鲜花绿植配送</w:t>
      </w:r>
      <w:proofErr w:type="gramEnd"/>
      <w:r w:rsidRPr="002F3859">
        <w:rPr>
          <w:rFonts w:hint="eastAsia"/>
          <w:sz w:val="24"/>
        </w:rPr>
        <w:t>、加盟店、花品开发、花艺培训、婚庆、花卉租赁等为一体，为用户提供适用于生日、友情、问候长辈、居家用花、慰问探病以及道歉等场景的鲜花礼品；同时提供花艺培训课程。</w:t>
      </w:r>
    </w:p>
    <w:p w:rsidR="0051671F" w:rsidRPr="002F3859" w:rsidRDefault="00405424" w:rsidP="0051671F">
      <w:pPr>
        <w:ind w:left="420" w:firstLine="420"/>
        <w:rPr>
          <w:sz w:val="24"/>
        </w:rPr>
      </w:pPr>
      <w:r w:rsidRPr="002F3859">
        <w:rPr>
          <w:rFonts w:hint="eastAsia"/>
          <w:sz w:val="24"/>
        </w:rPr>
        <w:t>万卉源</w:t>
      </w:r>
      <w:r w:rsidR="0051671F" w:rsidRPr="002F3859">
        <w:rPr>
          <w:rFonts w:hint="eastAsia"/>
          <w:sz w:val="24"/>
        </w:rPr>
        <w:t>网上鲜花店依托于传统的实体花店。</w:t>
      </w:r>
      <w:r w:rsidRPr="002F3859">
        <w:rPr>
          <w:rFonts w:hint="eastAsia"/>
          <w:sz w:val="24"/>
        </w:rPr>
        <w:t>万卉源</w:t>
      </w:r>
      <w:r w:rsidR="0051671F" w:rsidRPr="002F3859">
        <w:rPr>
          <w:rFonts w:hint="eastAsia"/>
          <w:sz w:val="24"/>
        </w:rPr>
        <w:t>希望突破传统的经销方式，实现网络营销与传统营销双通道同时运行的新型鲜花营销模式，通过网络，突破时空限制，减少流通环节，降低交易成本，节省订购，支付和配送的时间，将公司礼仪、生日派对等所需要的鲜花的集中订购吸引过来，为公司创造更多的利润和更大的知名度。</w:t>
      </w:r>
    </w:p>
    <w:p w:rsidR="007D5A2F" w:rsidRDefault="005A2D86">
      <w:pPr>
        <w:numPr>
          <w:ilvl w:val="0"/>
          <w:numId w:val="2"/>
        </w:numPr>
        <w:ind w:left="420" w:firstLine="420"/>
      </w:pPr>
      <w:r>
        <w:t>项目针对人群</w:t>
      </w:r>
      <w:bookmarkStart w:id="0" w:name="_GoBack"/>
      <w:bookmarkEnd w:id="0"/>
    </w:p>
    <w:p w:rsidR="0051671F" w:rsidRPr="00015644" w:rsidRDefault="006B3F9B" w:rsidP="00015644">
      <w:pPr>
        <w:ind w:left="1260"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333333"/>
        </w:rPr>
        <w:t>宾馆饭店、写字楼、自用、绿化工程用、</w:t>
      </w:r>
      <w:r w:rsidR="00015644" w:rsidRPr="00015644">
        <w:rPr>
          <w:rFonts w:asciiTheme="minorEastAsia" w:hAnsiTheme="minorEastAsia" w:hint="eastAsia"/>
          <w:color w:val="333333"/>
        </w:rPr>
        <w:t>社会集团消费</w:t>
      </w:r>
      <w:r>
        <w:rPr>
          <w:rFonts w:asciiTheme="minorEastAsia" w:hAnsiTheme="minorEastAsia" w:hint="eastAsia"/>
          <w:color w:val="333333"/>
        </w:rPr>
        <w:t>、</w:t>
      </w:r>
      <w:r w:rsidR="00015644">
        <w:rPr>
          <w:rFonts w:asciiTheme="minorEastAsia" w:hAnsiTheme="minorEastAsia" w:hint="eastAsia"/>
          <w:color w:val="333333"/>
        </w:rPr>
        <w:t>节日消费。</w:t>
      </w:r>
    </w:p>
    <w:p w:rsidR="007D5A2F" w:rsidRDefault="005A2D86">
      <w:pPr>
        <w:numPr>
          <w:ilvl w:val="0"/>
          <w:numId w:val="2"/>
        </w:numPr>
        <w:ind w:left="420" w:firstLine="420"/>
      </w:pPr>
      <w:r>
        <w:t>项目特色</w:t>
      </w:r>
    </w:p>
    <w:p w:rsidR="00405424" w:rsidRDefault="00405424" w:rsidP="00015644">
      <w:pPr>
        <w:ind w:left="840" w:firstLineChars="200" w:firstLine="420"/>
      </w:pPr>
      <w:r w:rsidRPr="00405424">
        <w:rPr>
          <w:rFonts w:hint="eastAsia"/>
        </w:rPr>
        <w:t>花卉业被誉为“朝阳产业”。近</w:t>
      </w:r>
      <w:r w:rsidRPr="00405424">
        <w:rPr>
          <w:rFonts w:hint="eastAsia"/>
        </w:rPr>
        <w:t>10</w:t>
      </w:r>
      <w:r w:rsidRPr="00405424">
        <w:rPr>
          <w:rFonts w:hint="eastAsia"/>
        </w:rPr>
        <w:t>多年来</w:t>
      </w:r>
      <w:r w:rsidRPr="00405424">
        <w:rPr>
          <w:rFonts w:hint="eastAsia"/>
        </w:rPr>
        <w:t>,</w:t>
      </w:r>
      <w:r w:rsidRPr="00405424">
        <w:rPr>
          <w:rFonts w:hint="eastAsia"/>
        </w:rPr>
        <w:t>世界花卉业以年平均</w:t>
      </w:r>
      <w:r w:rsidRPr="00405424">
        <w:rPr>
          <w:rFonts w:hint="eastAsia"/>
        </w:rPr>
        <w:t>25%</w:t>
      </w:r>
      <w:r w:rsidRPr="00405424">
        <w:rPr>
          <w:rFonts w:hint="eastAsia"/>
        </w:rPr>
        <w:t>的速度增长</w:t>
      </w:r>
      <w:r w:rsidRPr="00405424">
        <w:rPr>
          <w:rFonts w:hint="eastAsia"/>
        </w:rPr>
        <w:t>,</w:t>
      </w:r>
      <w:r w:rsidRPr="00405424">
        <w:rPr>
          <w:rFonts w:hint="eastAsia"/>
        </w:rPr>
        <w:t>远远超过世界经济发展的平均速度</w:t>
      </w:r>
      <w:r w:rsidRPr="00405424">
        <w:rPr>
          <w:rFonts w:hint="eastAsia"/>
        </w:rPr>
        <w:t>,</w:t>
      </w:r>
      <w:r w:rsidRPr="00405424">
        <w:rPr>
          <w:rFonts w:hint="eastAsia"/>
        </w:rPr>
        <w:t>鲜花的高利润、市场大</w:t>
      </w:r>
      <w:r w:rsidRPr="00405424">
        <w:rPr>
          <w:rFonts w:hint="eastAsia"/>
        </w:rPr>
        <w:t>,</w:t>
      </w:r>
      <w:r w:rsidRPr="00405424">
        <w:rPr>
          <w:rFonts w:hint="eastAsia"/>
        </w:rPr>
        <w:t>是世界上最具有活力的产业之一</w:t>
      </w:r>
      <w:r>
        <w:rPr>
          <w:rFonts w:hint="eastAsia"/>
        </w:rPr>
        <w:t>。</w:t>
      </w:r>
      <w:r w:rsidRPr="00405424">
        <w:rPr>
          <w:rFonts w:hint="eastAsia"/>
        </w:rPr>
        <w:t>虽然鲜花业销售额迅速增长</w:t>
      </w:r>
      <w:r w:rsidRPr="00405424">
        <w:rPr>
          <w:rFonts w:hint="eastAsia"/>
        </w:rPr>
        <w:t>,</w:t>
      </w:r>
      <w:r w:rsidRPr="00405424">
        <w:rPr>
          <w:rFonts w:hint="eastAsia"/>
        </w:rPr>
        <w:t>但是电子商务在其中所占的份额还不到</w:t>
      </w:r>
      <w:r w:rsidRPr="00405424">
        <w:rPr>
          <w:rFonts w:hint="eastAsia"/>
        </w:rPr>
        <w:t>10%,</w:t>
      </w:r>
      <w:r w:rsidRPr="00405424">
        <w:rPr>
          <w:rFonts w:hint="eastAsia"/>
        </w:rPr>
        <w:t>还处在起步阶</w:t>
      </w:r>
      <w:r>
        <w:rPr>
          <w:rFonts w:hint="eastAsia"/>
        </w:rPr>
        <w:t>段，</w:t>
      </w:r>
      <w:r w:rsidRPr="00405424">
        <w:rPr>
          <w:rFonts w:hint="eastAsia"/>
        </w:rPr>
        <w:t>我国绝大多数鲜花销售公司还处于传统营销阶段。所以鲜花的网上销售蕴涵着巨大的商</w:t>
      </w:r>
      <w:r>
        <w:rPr>
          <w:rFonts w:hint="eastAsia"/>
        </w:rPr>
        <w:t>机。</w:t>
      </w:r>
    </w:p>
    <w:p w:rsidR="007D5A2F" w:rsidRDefault="005A2D86">
      <w:pPr>
        <w:numPr>
          <w:ilvl w:val="0"/>
          <w:numId w:val="2"/>
        </w:numPr>
        <w:ind w:left="420" w:firstLine="420"/>
      </w:pPr>
      <w:r>
        <w:t>项目功能</w:t>
      </w:r>
    </w:p>
    <w:p w:rsidR="002F3859" w:rsidRDefault="002F3859" w:rsidP="00D925D8">
      <w:pPr>
        <w:ind w:left="840"/>
      </w:pPr>
      <w:r w:rsidRPr="002F3859">
        <w:rPr>
          <w:rFonts w:hint="eastAsia"/>
        </w:rPr>
        <w:t>在线销售鲜花、礼品</w:t>
      </w:r>
      <w:r w:rsidRPr="002F3859">
        <w:rPr>
          <w:rFonts w:hint="eastAsia"/>
        </w:rPr>
        <w:t>,</w:t>
      </w:r>
      <w:r w:rsidRPr="002F3859">
        <w:rPr>
          <w:rFonts w:hint="eastAsia"/>
        </w:rPr>
        <w:t>具有商品多级检索搜索、购物车、订单提交和查询、自助订花等多种功能的一个网上鲜花销售系统</w:t>
      </w:r>
      <w:r w:rsidRPr="002F3859">
        <w:rPr>
          <w:rFonts w:hint="eastAsia"/>
        </w:rPr>
        <w:t xml:space="preserve">, </w:t>
      </w:r>
      <w:r w:rsidRPr="002F3859">
        <w:rPr>
          <w:rFonts w:hint="eastAsia"/>
        </w:rPr>
        <w:t>它还具备强大、灵活的网站内容维护功能。</w:t>
      </w:r>
    </w:p>
    <w:p w:rsidR="007D5A2F" w:rsidRDefault="005A2D86">
      <w:pPr>
        <w:pStyle w:val="1"/>
        <w:numPr>
          <w:ilvl w:val="0"/>
          <w:numId w:val="1"/>
        </w:numPr>
      </w:pPr>
      <w:r>
        <w:t>项目开发流程</w:t>
      </w:r>
    </w:p>
    <w:p w:rsidR="007D5A2F" w:rsidRDefault="005A2D86">
      <w:pPr>
        <w:ind w:left="420" w:firstLine="420"/>
      </w:pPr>
      <w:r>
        <w:t>项目分工</w:t>
      </w:r>
    </w:p>
    <w:p w:rsidR="006C3AFE" w:rsidRDefault="006C3AFE">
      <w:pPr>
        <w:ind w:left="420" w:firstLine="420"/>
      </w:pPr>
    </w:p>
    <w:p w:rsidR="002F3859" w:rsidRDefault="002F3859">
      <w:pPr>
        <w:ind w:left="420" w:firstLine="420"/>
      </w:pPr>
      <w:r>
        <w:rPr>
          <w:rFonts w:hint="eastAsia"/>
        </w:rPr>
        <w:t>购物车、搜索</w:t>
      </w:r>
    </w:p>
    <w:p w:rsidR="007D5A2F" w:rsidRDefault="005A2D86">
      <w:pPr>
        <w:ind w:left="420" w:firstLine="420"/>
      </w:pPr>
      <w:r>
        <w:t>负责模块</w:t>
      </w:r>
    </w:p>
    <w:p w:rsidR="007D5A2F" w:rsidRDefault="005A2D86">
      <w:pPr>
        <w:ind w:left="420" w:firstLine="420"/>
      </w:pPr>
      <w:r>
        <w:t>bug</w:t>
      </w:r>
      <w:r>
        <w:t>测试（可选）</w:t>
      </w:r>
    </w:p>
    <w:p w:rsidR="007D5A2F" w:rsidRDefault="005A2D86">
      <w:pPr>
        <w:ind w:left="420" w:firstLine="420"/>
      </w:pPr>
      <w:r>
        <w:lastRenderedPageBreak/>
        <w:t>发布</w:t>
      </w:r>
      <w:r>
        <w:t xml:space="preserve"> </w:t>
      </w:r>
      <w:r>
        <w:t>（可选）</w:t>
      </w:r>
    </w:p>
    <w:p w:rsidR="007D5A2F" w:rsidRDefault="007D5A2F">
      <w:pPr>
        <w:ind w:left="420" w:firstLine="420"/>
      </w:pPr>
    </w:p>
    <w:p w:rsidR="007D5A2F" w:rsidRDefault="005A2D86">
      <w:pPr>
        <w:pStyle w:val="1"/>
        <w:numPr>
          <w:ilvl w:val="0"/>
          <w:numId w:val="1"/>
        </w:numPr>
      </w:pPr>
      <w:r>
        <w:t>项目使用技术</w:t>
      </w:r>
    </w:p>
    <w:p w:rsidR="006C3AFE" w:rsidRPr="006C3AFE" w:rsidRDefault="006C3AFE" w:rsidP="006C3AFE">
      <w:pPr>
        <w:tabs>
          <w:tab w:val="left" w:pos="3436"/>
          <w:tab w:val="left" w:pos="7972"/>
        </w:tabs>
        <w:snapToGrid w:val="0"/>
        <w:spacing w:line="350" w:lineRule="exact"/>
        <w:rPr>
          <w:rFonts w:ascii="Arial" w:eastAsia="宋体" w:hAnsi="Arial" w:cs="Arial"/>
          <w:color w:val="414141"/>
          <w:sz w:val="24"/>
        </w:rPr>
      </w:pPr>
      <w:r w:rsidRPr="006C3AFE">
        <w:rPr>
          <w:rFonts w:ascii="Arial" w:eastAsia="宋体" w:hAnsi="Arial" w:cs="Arial" w:hint="eastAsia"/>
          <w:color w:val="414141"/>
          <w:sz w:val="24"/>
        </w:rPr>
        <w:t>使用</w:t>
      </w:r>
      <w:proofErr w:type="spellStart"/>
      <w:r w:rsidRPr="006C3AFE">
        <w:rPr>
          <w:rFonts w:ascii="Arial" w:eastAsia="宋体" w:hAnsi="Arial" w:cs="Arial" w:hint="eastAsia"/>
          <w:color w:val="414141"/>
          <w:sz w:val="24"/>
        </w:rPr>
        <w:t>vue</w:t>
      </w:r>
      <w:proofErr w:type="spellEnd"/>
      <w:r w:rsidRPr="006C3AFE">
        <w:rPr>
          <w:rFonts w:ascii="Arial" w:eastAsia="宋体" w:hAnsi="Arial" w:cs="Arial" w:hint="eastAsia"/>
          <w:color w:val="414141"/>
          <w:sz w:val="24"/>
        </w:rPr>
        <w:t>-cli</w:t>
      </w:r>
      <w:r w:rsidRPr="006C3AFE">
        <w:rPr>
          <w:rFonts w:ascii="Arial" w:eastAsia="宋体" w:hAnsi="Arial" w:cs="Arial" w:hint="eastAsia"/>
          <w:color w:val="414141"/>
          <w:sz w:val="24"/>
        </w:rPr>
        <w:t>搭建底层框架，</w:t>
      </w:r>
      <w:proofErr w:type="spellStart"/>
      <w:r w:rsidRPr="006C3AFE">
        <w:rPr>
          <w:rFonts w:ascii="Arial" w:eastAsia="宋体" w:hAnsi="Arial" w:cs="Arial" w:hint="eastAsia"/>
          <w:color w:val="414141"/>
          <w:sz w:val="24"/>
        </w:rPr>
        <w:t>vuex</w:t>
      </w:r>
      <w:proofErr w:type="spellEnd"/>
      <w:r w:rsidRPr="006C3AFE">
        <w:rPr>
          <w:rFonts w:ascii="Arial" w:eastAsia="宋体" w:hAnsi="Arial" w:cs="Arial" w:hint="eastAsia"/>
          <w:color w:val="414141"/>
          <w:sz w:val="24"/>
        </w:rPr>
        <w:t>来实现全局数据的管理和各组件之间的传值；</w:t>
      </w:r>
    </w:p>
    <w:p w:rsidR="006C3AFE" w:rsidRPr="006C3AFE" w:rsidRDefault="006C3AFE" w:rsidP="006C3AFE">
      <w:pPr>
        <w:tabs>
          <w:tab w:val="left" w:pos="3436"/>
          <w:tab w:val="left" w:pos="7972"/>
        </w:tabs>
        <w:snapToGrid w:val="0"/>
        <w:spacing w:line="350" w:lineRule="exact"/>
        <w:rPr>
          <w:rFonts w:ascii="Arial" w:eastAsia="宋体" w:hAnsi="Arial" w:cs="Arial"/>
          <w:color w:val="414141"/>
          <w:sz w:val="24"/>
        </w:rPr>
      </w:pPr>
      <w:r w:rsidRPr="006C3AFE">
        <w:rPr>
          <w:rFonts w:ascii="Arial" w:eastAsia="宋体" w:hAnsi="Arial" w:cs="Arial" w:hint="eastAsia"/>
          <w:color w:val="414141"/>
          <w:sz w:val="24"/>
        </w:rPr>
        <w:t>使用</w:t>
      </w:r>
      <w:proofErr w:type="spellStart"/>
      <w:r w:rsidRPr="006C3AFE">
        <w:rPr>
          <w:rFonts w:ascii="Arial" w:eastAsia="宋体" w:hAnsi="Arial" w:cs="Arial" w:hint="eastAsia"/>
          <w:color w:val="414141"/>
          <w:sz w:val="24"/>
        </w:rPr>
        <w:t>vue</w:t>
      </w:r>
      <w:proofErr w:type="spellEnd"/>
      <w:r w:rsidRPr="006C3AFE">
        <w:rPr>
          <w:rFonts w:ascii="Arial" w:eastAsia="宋体" w:hAnsi="Arial" w:cs="Arial" w:hint="eastAsia"/>
          <w:color w:val="414141"/>
          <w:sz w:val="24"/>
        </w:rPr>
        <w:t>-router</w:t>
      </w:r>
      <w:r w:rsidRPr="006C3AFE">
        <w:rPr>
          <w:rFonts w:ascii="Arial" w:eastAsia="宋体" w:hAnsi="Arial" w:cs="Arial" w:hint="eastAsia"/>
          <w:color w:val="414141"/>
          <w:sz w:val="24"/>
        </w:rPr>
        <w:t>路由实现页面跳转；</w:t>
      </w:r>
    </w:p>
    <w:p w:rsidR="006C3AFE" w:rsidRPr="006C3AFE" w:rsidRDefault="006C3AFE" w:rsidP="006C3AFE">
      <w:pPr>
        <w:tabs>
          <w:tab w:val="left" w:pos="3436"/>
          <w:tab w:val="left" w:pos="7972"/>
        </w:tabs>
        <w:snapToGrid w:val="0"/>
        <w:spacing w:line="350" w:lineRule="exact"/>
        <w:rPr>
          <w:rFonts w:ascii="Arial" w:eastAsia="宋体" w:hAnsi="Arial" w:cs="Arial"/>
          <w:color w:val="414141"/>
          <w:sz w:val="24"/>
        </w:rPr>
      </w:pPr>
      <w:r w:rsidRPr="006C3AFE">
        <w:rPr>
          <w:rFonts w:ascii="Arial" w:eastAsia="宋体" w:hAnsi="Arial" w:cs="Arial" w:hint="eastAsia"/>
          <w:color w:val="414141"/>
          <w:sz w:val="24"/>
        </w:rPr>
        <w:t>合理的使用钩子函数，对数据进行监听并请求渲染页面；</w:t>
      </w:r>
    </w:p>
    <w:p w:rsidR="006C3AFE" w:rsidRPr="006C3AFE" w:rsidRDefault="006C3AFE" w:rsidP="006C3AFE">
      <w:pPr>
        <w:tabs>
          <w:tab w:val="left" w:pos="3436"/>
          <w:tab w:val="left" w:pos="7972"/>
        </w:tabs>
        <w:snapToGrid w:val="0"/>
        <w:spacing w:line="350" w:lineRule="exact"/>
        <w:rPr>
          <w:rFonts w:ascii="Arial" w:eastAsia="宋体" w:hAnsi="Arial" w:cs="Arial"/>
          <w:color w:val="414141"/>
          <w:sz w:val="24"/>
        </w:rPr>
      </w:pPr>
      <w:r w:rsidRPr="006C3AFE">
        <w:rPr>
          <w:rFonts w:ascii="Arial" w:eastAsia="宋体" w:hAnsi="Arial" w:cs="Arial" w:hint="eastAsia"/>
          <w:color w:val="414141"/>
          <w:sz w:val="24"/>
        </w:rPr>
        <w:t>使用</w:t>
      </w:r>
      <w:proofErr w:type="spellStart"/>
      <w:r w:rsidRPr="006C3AFE">
        <w:rPr>
          <w:rFonts w:ascii="Arial" w:eastAsia="宋体" w:hAnsi="Arial" w:cs="Arial" w:hint="eastAsia"/>
          <w:color w:val="414141"/>
          <w:sz w:val="24"/>
        </w:rPr>
        <w:t>axios</w:t>
      </w:r>
      <w:proofErr w:type="spellEnd"/>
      <w:r w:rsidRPr="006C3AFE">
        <w:rPr>
          <w:rFonts w:ascii="Arial" w:eastAsia="宋体" w:hAnsi="Arial" w:cs="Arial" w:hint="eastAsia"/>
          <w:color w:val="414141"/>
          <w:sz w:val="24"/>
        </w:rPr>
        <w:t>与后台进行数据交互；</w:t>
      </w:r>
    </w:p>
    <w:p w:rsidR="007D5A2F" w:rsidRDefault="005A2D86">
      <w:pPr>
        <w:pStyle w:val="1"/>
        <w:numPr>
          <w:ilvl w:val="0"/>
          <w:numId w:val="1"/>
        </w:numPr>
      </w:pPr>
      <w:r>
        <w:t>项目难点</w:t>
      </w:r>
      <w:r>
        <w:t>/</w:t>
      </w:r>
      <w:r>
        <w:t>开发过程</w:t>
      </w:r>
      <w:r>
        <w:t>/</w:t>
      </w:r>
      <w:r>
        <w:t>及解决方案</w:t>
      </w:r>
    </w:p>
    <w:p w:rsidR="007D5A2F" w:rsidRDefault="007D5A2F"/>
    <w:p w:rsidR="007D5A2F" w:rsidRDefault="006C3AFE">
      <w:pPr>
        <w:rPr>
          <w:rFonts w:ascii="Arial" w:hAnsi="Arial" w:cs="Arial"/>
          <w:b/>
          <w:bCs/>
          <w:color w:val="2F2F2F"/>
          <w:sz w:val="39"/>
          <w:szCs w:val="39"/>
        </w:rPr>
      </w:pPr>
      <w:proofErr w:type="spellStart"/>
      <w:r>
        <w:rPr>
          <w:rFonts w:ascii="Arial" w:hAnsi="Arial" w:cs="Arial"/>
          <w:b/>
          <w:bCs/>
          <w:color w:val="2F2F2F"/>
          <w:sz w:val="39"/>
          <w:szCs w:val="39"/>
        </w:rPr>
        <w:t>Axios</w:t>
      </w:r>
      <w:proofErr w:type="spellEnd"/>
      <w:r>
        <w:rPr>
          <w:rFonts w:ascii="Arial" w:hAnsi="Arial" w:cs="Arial" w:hint="eastAsia"/>
          <w:b/>
          <w:bCs/>
          <w:color w:val="2F2F2F"/>
          <w:sz w:val="39"/>
          <w:szCs w:val="39"/>
        </w:rPr>
        <w:t xml:space="preserve"> </w:t>
      </w:r>
      <w:r>
        <w:rPr>
          <w:rFonts w:ascii="Arial" w:hAnsi="Arial" w:cs="Arial" w:hint="eastAsia"/>
          <w:b/>
          <w:bCs/>
          <w:color w:val="2F2F2F"/>
          <w:sz w:val="39"/>
          <w:szCs w:val="39"/>
        </w:rPr>
        <w:t>跨域</w:t>
      </w:r>
    </w:p>
    <w:p w:rsidR="006C3AFE" w:rsidRDefault="006C3AFE">
      <w:pPr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在文件夹</w:t>
      </w:r>
      <w:proofErr w:type="spellStart"/>
      <w:r>
        <w:rPr>
          <w:rFonts w:ascii="微软雅黑" w:eastAsia="微软雅黑" w:hAnsi="微软雅黑" w:hint="eastAsia"/>
          <w:color w:val="4D4D4D"/>
        </w:rPr>
        <w:t>config</w:t>
      </w:r>
      <w:proofErr w:type="spellEnd"/>
      <w:r>
        <w:rPr>
          <w:rFonts w:ascii="微软雅黑" w:eastAsia="微软雅黑" w:hAnsi="微软雅黑" w:hint="eastAsia"/>
          <w:color w:val="4D4D4D"/>
        </w:rPr>
        <w:t>下的index.js配置</w:t>
      </w:r>
      <w:proofErr w:type="spellStart"/>
      <w:r>
        <w:rPr>
          <w:rFonts w:ascii="微软雅黑" w:eastAsia="微软雅黑" w:hAnsi="微软雅黑" w:hint="eastAsia"/>
          <w:color w:val="4D4D4D"/>
        </w:rPr>
        <w:t>proxyTable</w:t>
      </w:r>
      <w:proofErr w:type="spellEnd"/>
      <w:r>
        <w:rPr>
          <w:rFonts w:ascii="微软雅黑" w:eastAsia="微软雅黑" w:hAnsi="微软雅黑" w:hint="eastAsia"/>
          <w:color w:val="4D4D4D"/>
        </w:rPr>
        <w:t>，</w:t>
      </w:r>
    </w:p>
    <w:p w:rsidR="006C3AFE" w:rsidRDefault="006C3AFE" w:rsidP="006C3AFE">
      <w:proofErr w:type="spellStart"/>
      <w:proofErr w:type="gramStart"/>
      <w:r>
        <w:rPr>
          <w:rFonts w:hint="eastAsia"/>
        </w:rPr>
        <w:t>proxyTable</w:t>
      </w:r>
      <w:proofErr w:type="spellEnd"/>
      <w:proofErr w:type="gramEnd"/>
      <w:r>
        <w:rPr>
          <w:rFonts w:hint="eastAsia"/>
        </w:rPr>
        <w:t>: {</w:t>
      </w:r>
    </w:p>
    <w:p w:rsidR="006C3AFE" w:rsidRDefault="006C3AFE" w:rsidP="006C3AFE">
      <w:r>
        <w:rPr>
          <w:rFonts w:hint="eastAsia"/>
        </w:rPr>
        <w:t xml:space="preserve">        '/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': { </w:t>
      </w:r>
    </w:p>
    <w:p w:rsidR="006C3AFE" w:rsidRDefault="006C3AFE" w:rsidP="006C3AFE">
      <w:pPr>
        <w:ind w:left="840"/>
      </w:pPr>
      <w:proofErr w:type="spellStart"/>
      <w:r>
        <w:rPr>
          <w:rFonts w:hint="eastAsia"/>
        </w:rPr>
        <w:t>target:'http</w:t>
      </w:r>
      <w:proofErr w:type="spellEnd"/>
      <w:r>
        <w:rPr>
          <w:rFonts w:hint="eastAsia"/>
        </w:rPr>
        <w:t>://127.0.0.1/VIP_221/?c=</w:t>
      </w:r>
      <w:proofErr w:type="spellStart"/>
      <w:r>
        <w:rPr>
          <w:rFonts w:hint="eastAsia"/>
        </w:rPr>
        <w:t>list&amp;cs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',//</w:t>
      </w:r>
      <w:r>
        <w:rPr>
          <w:rFonts w:hint="eastAsia"/>
        </w:rPr>
        <w:t>目标接口域名</w:t>
      </w: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changeOrigin</w:t>
      </w:r>
      <w:proofErr w:type="spellEnd"/>
      <w:r>
        <w:rPr>
          <w:rFonts w:hint="eastAsia"/>
        </w:rPr>
        <w:t>: true</w:t>
      </w:r>
      <w:proofErr w:type="gramStart"/>
      <w:r>
        <w:rPr>
          <w:rFonts w:hint="eastAsia"/>
        </w:rPr>
        <w:t>,/</w:t>
      </w:r>
      <w:proofErr w:type="gramEnd"/>
      <w:r>
        <w:rPr>
          <w:rFonts w:hint="eastAsia"/>
        </w:rPr>
        <w:t>/</w:t>
      </w:r>
      <w:r>
        <w:rPr>
          <w:rFonts w:hint="eastAsia"/>
        </w:rPr>
        <w:t>是否跨域</w:t>
      </w:r>
    </w:p>
    <w:p w:rsidR="006C3AFE" w:rsidRDefault="006C3AFE" w:rsidP="006C3AFE">
      <w:pPr>
        <w:ind w:firstLineChars="400" w:firstLine="840"/>
      </w:pPr>
      <w:proofErr w:type="spellStart"/>
      <w:proofErr w:type="gramStart"/>
      <w:r>
        <w:rPr>
          <w:rFonts w:hint="eastAsia"/>
        </w:rPr>
        <w:t>pathRewrite</w:t>
      </w:r>
      <w:proofErr w:type="spellEnd"/>
      <w:proofErr w:type="gramEnd"/>
      <w:r>
        <w:rPr>
          <w:rFonts w:hint="eastAsia"/>
        </w:rPr>
        <w:t xml:space="preserve">: {                </w:t>
      </w:r>
    </w:p>
    <w:p w:rsidR="005A2D86" w:rsidRDefault="006C3AFE" w:rsidP="006C3AFE">
      <w:pPr>
        <w:ind w:firstLineChars="400" w:firstLine="840"/>
      </w:pPr>
      <w:r>
        <w:rPr>
          <w:rFonts w:hint="eastAsia"/>
        </w:rPr>
        <w:t>'^/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': ''//</w:t>
      </w:r>
      <w:r>
        <w:rPr>
          <w:rFonts w:hint="eastAsia"/>
        </w:rPr>
        <w:t>重写接口</w:t>
      </w:r>
      <w:r>
        <w:rPr>
          <w:rFonts w:hint="eastAsia"/>
        </w:rPr>
        <w:t>,</w:t>
      </w:r>
      <w:r>
        <w:rPr>
          <w:rFonts w:hint="eastAsia"/>
        </w:rPr>
        <w:t>后面可以使重写的新路径，一般不做更改</w:t>
      </w:r>
      <w:r>
        <w:rPr>
          <w:rFonts w:hint="eastAsia"/>
        </w:rPr>
        <w:t xml:space="preserve">            </w:t>
      </w:r>
    </w:p>
    <w:p w:rsidR="005A2D86" w:rsidRDefault="006C3AFE" w:rsidP="005A2D86">
      <w:pPr>
        <w:ind w:left="420" w:firstLineChars="400" w:firstLine="840"/>
      </w:pPr>
      <w:r>
        <w:rPr>
          <w:rFonts w:hint="eastAsia"/>
        </w:rPr>
        <w:t xml:space="preserve">}        </w:t>
      </w:r>
    </w:p>
    <w:p w:rsidR="005A2D86" w:rsidRDefault="006C3AFE" w:rsidP="005A2D86">
      <w:pPr>
        <w:ind w:firstLineChars="500" w:firstLine="1050"/>
      </w:pPr>
      <w:r>
        <w:rPr>
          <w:rFonts w:hint="eastAsia"/>
        </w:rPr>
        <w:t xml:space="preserve">}    </w:t>
      </w:r>
    </w:p>
    <w:p w:rsidR="006C3AFE" w:rsidRDefault="006C3AFE" w:rsidP="006C3AFE">
      <w:pPr>
        <w:ind w:firstLineChars="400" w:firstLine="840"/>
      </w:pPr>
      <w:r>
        <w:rPr>
          <w:rFonts w:hint="eastAsia"/>
        </w:rPr>
        <w:t>},</w:t>
      </w:r>
    </w:p>
    <w:p w:rsidR="006C3AFE" w:rsidRDefault="006C3AFE" w:rsidP="006C3AFE"/>
    <w:sectPr w:rsidR="006C3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5DC44"/>
    <w:multiLevelType w:val="multilevel"/>
    <w:tmpl w:val="5D65DC44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D65DC7D"/>
    <w:multiLevelType w:val="singleLevel"/>
    <w:tmpl w:val="5D65DC7D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BFFEF52A"/>
    <w:rsid w:val="EFD7909B"/>
    <w:rsid w:val="F1BEE341"/>
    <w:rsid w:val="FF9F2CBC"/>
    <w:rsid w:val="00015644"/>
    <w:rsid w:val="002F3859"/>
    <w:rsid w:val="00405424"/>
    <w:rsid w:val="0051671F"/>
    <w:rsid w:val="005A2D86"/>
    <w:rsid w:val="006B3F9B"/>
    <w:rsid w:val="006C3AFE"/>
    <w:rsid w:val="007D5A2F"/>
    <w:rsid w:val="00BC7315"/>
    <w:rsid w:val="00D9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6C3A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6C3A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766</Words>
  <Characters>947</Characters>
  <Application>Microsoft Office Word</Application>
  <DocSecurity>0</DocSecurity>
  <Lines>51</Lines>
  <Paragraphs>35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gaogang</dc:creator>
  <cp:lastModifiedBy>CJL</cp:lastModifiedBy>
  <cp:revision>5</cp:revision>
  <dcterms:created xsi:type="dcterms:W3CDTF">2019-08-28T17:25:00Z</dcterms:created>
  <dcterms:modified xsi:type="dcterms:W3CDTF">2019-08-30T03:51:00Z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