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0c362a17ffc8c73e92e9cfec7f6d0dcb5cf191"/>
    <w:p>
      <w:pPr>
        <w:pStyle w:val="Heading1"/>
      </w:pPr>
      <w:r>
        <w:t xml:space="preserve">Service-wise JSON Test Data Pattern (Playwright + TypeScript)</w:t>
      </w:r>
    </w:p>
    <w:p>
      <w:pPr>
        <w:pStyle w:val="FirstParagraph"/>
      </w:pPr>
      <w:r>
        <w:t xml:space="preserve">A concise, practical guide for organizing test data per service using JSON files, and consuming them in Playwright (TypeScript).</w:t>
      </w:r>
    </w:p>
    <w:p>
      <w:r>
        <w:pict>
          <v:rect style="width:0;height:1.5pt" o:hralign="center" o:hrstd="t" o:hr="t"/>
        </w:pict>
      </w:r>
    </w:p>
    <w:bookmarkStart w:id="20" w:name="why-this-approach"/>
    <w:p>
      <w:pPr>
        <w:pStyle w:val="Heading2"/>
      </w:pPr>
      <w:r>
        <w:t xml:space="preserve">Why this approach?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Separation of concerns:</w:t>
      </w:r>
      <w:r>
        <w:t xml:space="preserve"> </w:t>
      </w:r>
      <w:r>
        <w:t xml:space="preserve">Test logic stays in specs; data lives in JSON.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encapsulation:</w:t>
      </w:r>
      <w:r>
        <w:t xml:space="preserve"> </w:t>
      </w:r>
      <w:r>
        <w:t xml:space="preserve">Each microservice owns its test data file(s).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 parametrization:</w:t>
      </w:r>
      <w:r>
        <w:t xml:space="preserve"> </w:t>
      </w:r>
      <w:r>
        <w:t xml:space="preserve">Support both single and multiple datasets per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Review-friendly:</w:t>
      </w:r>
      <w:r>
        <w:t xml:space="preserve"> </w:t>
      </w:r>
      <w:r>
        <w:t xml:space="preserve">JSON is simple to diff and code-review.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folder-layout"/>
    <w:p>
      <w:pPr>
        <w:pStyle w:val="Heading2"/>
      </w:pPr>
      <w:r>
        <w:t xml:space="preserve">Recommended folder layout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  resources/</w:t>
      </w:r>
      <w:r>
        <w:br/>
      </w:r>
      <w:r>
        <w:rPr>
          <w:rStyle w:val="VerbatimChar"/>
        </w:rPr>
        <w:t xml:space="preserve">    test-data/</w:t>
      </w:r>
      <w:r>
        <w:br/>
      </w:r>
      <w:r>
        <w:rPr>
          <w:rStyle w:val="VerbatimChar"/>
        </w:rPr>
        <w:t xml:space="preserve">      auth-service.json</w:t>
      </w:r>
      <w:r>
        <w:br/>
      </w:r>
      <w:r>
        <w:rPr>
          <w:rStyle w:val="VerbatimChar"/>
        </w:rPr>
        <w:t xml:space="preserve">      driver-service.json</w:t>
      </w:r>
      <w:r>
        <w:br/>
      </w:r>
      <w:r>
        <w:rPr>
          <w:rStyle w:val="VerbatimChar"/>
        </w:rPr>
        <w:t xml:space="preserve">      policy-service.json</w:t>
      </w:r>
      <w:r>
        <w:br/>
      </w:r>
      <w:r>
        <w:rPr>
          <w:rStyle w:val="VerbatimChar"/>
        </w:rPr>
        <w:t xml:space="preserve">      vehicle-service.json</w:t>
      </w:r>
      <w:r>
        <w:br/>
      </w:r>
      <w:r>
        <w:rPr>
          <w:rStyle w:val="VerbatimChar"/>
        </w:rPr>
        <w:t xml:space="preserve">      violation-service.json</w:t>
      </w:r>
      <w:r>
        <w:br/>
      </w:r>
      <w:r>
        <w:rPr>
          <w:rStyle w:val="VerbatimChar"/>
        </w:rPr>
        <w:t xml:space="preserve">      conduit-data.json   // example used below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...specs.ts</w:t>
      </w:r>
      <w:r>
        <w:br/>
      </w:r>
      <w:r>
        <w:rPr>
          <w:rStyle w:val="VerbatimChar"/>
        </w:rPr>
        <w:t xml:space="preserve">  tsconfig.json</w:t>
      </w:r>
    </w:p>
    <w:p>
      <w:pPr>
        <w:pStyle w:val="BlockText"/>
      </w:pPr>
      <w:r>
        <w:t xml:space="preserve">Name files</w:t>
      </w:r>
      <w:r>
        <w:t xml:space="preserve"> </w:t>
      </w:r>
      <w:r>
        <w:rPr>
          <w:rStyle w:val="VerbatimChar"/>
        </w:rPr>
        <w:t xml:space="preserve">&lt;service-name&gt;.json</w:t>
      </w:r>
      <w:r>
        <w:t xml:space="preserve">. Keep service-specific data in that file only.</w:t>
      </w:r>
    </w:p>
    <w:p>
      <w:r>
        <w:pict>
          <v:rect style="width:0;height:1.5pt" o:hralign="center" o:hrstd="t" o:hr="t"/>
        </w:pict>
      </w:r>
    </w:p>
    <w:bookmarkEnd w:id="21"/>
    <w:bookmarkStart w:id="24" w:name="json-structure-patterns"/>
    <w:p>
      <w:pPr>
        <w:pStyle w:val="Heading2"/>
      </w:pPr>
      <w:r>
        <w:t xml:space="preserve">JSON structure patterns</w:t>
      </w:r>
    </w:p>
    <w:bookmarkStart w:id="22" w:name="single-dataset-per-test-object-value"/>
    <w:p>
      <w:pPr>
        <w:pStyle w:val="Heading3"/>
      </w:pPr>
      <w:r>
        <w:t xml:space="preserve">1)</w:t>
      </w:r>
      <w:r>
        <w:t xml:space="preserve"> </w:t>
      </w:r>
      <w:r>
        <w:rPr>
          <w:b/>
          <w:bCs/>
        </w:rPr>
        <w:t xml:space="preserve">Single dataset per test (object value)</w:t>
      </w:r>
    </w:p>
    <w:p>
      <w:pPr>
        <w:pStyle w:val="FirstParagraph"/>
      </w:pPr>
      <w:r>
        <w:t xml:space="preserve">Use when a test has exactly one payload.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conduit-data.json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 And Delete Article 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"AmadeusArticle - Delete Me1"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Me1"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"Universe"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multiple-datasets-per-test-array-value"/>
    <w:p>
      <w:pPr>
        <w:pStyle w:val="Heading3"/>
      </w:pPr>
      <w:r>
        <w:t xml:space="preserve">2)</w:t>
      </w:r>
      <w:r>
        <w:t xml:space="preserve"> </w:t>
      </w:r>
      <w:r>
        <w:rPr>
          <w:b/>
          <w:bCs/>
        </w:rPr>
        <w:t xml:space="preserve">Multiple datasets per test (array value)</w:t>
      </w:r>
    </w:p>
    <w:p>
      <w:pPr>
        <w:pStyle w:val="FirstParagraph"/>
      </w:pPr>
      <w:r>
        <w:t xml:space="preserve">Use for data-driven / parameterized runs of the same test.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conduit-data.json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 And Delete Article 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"AmadeusArticle - Delete Me1"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Me1"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"Universe"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"article"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"AmadeusArticle - Delete Me2"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summary2"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Me2"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Key = test name.</w:t>
      </w:r>
      <w:r>
        <w:t xml:space="preserve"> </w:t>
      </w:r>
      <w:r>
        <w:t xml:space="preserve">Value = either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(single) or an</w:t>
      </w:r>
      <w:r>
        <w:t xml:space="preserve"> </w:t>
      </w:r>
      <w:r>
        <w:rPr>
          <w:b/>
          <w:bCs/>
        </w:rPr>
        <w:t xml:space="preserve">array of objects</w:t>
      </w:r>
      <w:r>
        <w:t xml:space="preserve"> </w:t>
      </w:r>
      <w:r>
        <w:t xml:space="preserve">(multiple datasets).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ypescript-setup"/>
    <w:p>
      <w:pPr>
        <w:pStyle w:val="Heading2"/>
      </w:pPr>
      <w:r>
        <w:t xml:space="preserve">TypeScript setup</w:t>
      </w:r>
    </w:p>
    <w:p>
      <w:pPr>
        <w:pStyle w:val="Compact"/>
        <w:numPr>
          <w:ilvl w:val="0"/>
          <w:numId w:val="1002"/>
        </w:numPr>
      </w:pPr>
      <w:r>
        <w:t xml:space="preserve">Playwright (via TypeScript) supports JSON imports.</w:t>
      </w:r>
    </w:p>
    <w:p>
      <w:pPr>
        <w:pStyle w:val="Compact"/>
        <w:numPr>
          <w:ilvl w:val="0"/>
          <w:numId w:val="1002"/>
        </w:numPr>
      </w:pPr>
      <w:r>
        <w:t xml:space="preserve">If you see an error importing JSON, add to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30" w:name="using-the-json-in-a-playwright-spec"/>
    <w:p>
      <w:pPr>
        <w:pStyle w:val="Heading2"/>
      </w:pPr>
      <w:r>
        <w:t xml:space="preserve">Using the JSON in a Playwright spec</w:t>
      </w:r>
    </w:p>
    <w:bookmarkStart w:id="26" w:name="import-directly-in-a-spec-file"/>
    <w:p>
      <w:pPr>
        <w:pStyle w:val="Heading3"/>
      </w:pPr>
      <w:r>
        <w:t xml:space="preserve">1) Import directly in a spec file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testData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'../../resources/test-data/conduit-data.json'</w:t>
      </w:r>
      <w:r>
        <w:rPr>
          <w:rStyle w:val="OperatorTok"/>
        </w:rPr>
        <w:t xml:space="preserve">;</w:t>
      </w:r>
    </w:p>
    <w:bookmarkEnd w:id="26"/>
    <w:bookmarkStart w:id="27" w:name="use-payload-as-is-no-mutation"/>
    <w:p>
      <w:pPr>
        <w:pStyle w:val="Heading3"/>
      </w:pPr>
      <w:r>
        <w:t xml:space="preserve">2) Use payload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(no mutation)</w:t>
      </w:r>
    </w:p>
    <w:p>
      <w:pPr>
        <w:pStyle w:val="SourceCode"/>
      </w:pPr>
      <w:r>
        <w:rPr>
          <w:rStyle w:val="CommentTok"/>
        </w:rPr>
        <w:t xml:space="preserve">// inside a test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testData[</w:t>
      </w:r>
      <w:r>
        <w:rPr>
          <w:rStyle w:val="StringTok"/>
        </w:rPr>
        <w:t xml:space="preserve">"Create And Delete Article Test"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object or array depending on JSON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newArticleResponse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(baseUrl)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 }) </w:t>
      </w:r>
      <w:r>
        <w:rPr>
          <w:rStyle w:val="CommentTok"/>
        </w:rPr>
        <w:t xml:space="preserve">// add other headers if needed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7"/>
    <w:bookmarkStart w:id="28" w:name="X403cb14075cd2f2d5087dbab9680e7b8cc4cfcf"/>
    <w:p>
      <w:pPr>
        <w:pStyle w:val="Heading3"/>
      </w:pPr>
      <w:r>
        <w:t xml:space="preserve">3) Modify payload</w:t>
      </w:r>
      <w:r>
        <w:t xml:space="preserve"> </w:t>
      </w:r>
      <w:r>
        <w:rPr>
          <w:b/>
          <w:bCs/>
        </w:rPr>
        <w:t xml:space="preserve">safely</w:t>
      </w:r>
      <w:r>
        <w:t xml:space="preserve"> </w:t>
      </w:r>
      <w:r>
        <w:t xml:space="preserve">before sending (avoid mutating imports)</w:t>
      </w:r>
    </w:p>
    <w:p>
      <w:pPr>
        <w:pStyle w:val="BlockText"/>
      </w:pPr>
      <w:r>
        <w:t xml:space="preserve">Avoid mutating imported JSON directly. Always clone first to keep fixtures pristine across tests and workers.</w:t>
      </w:r>
    </w:p>
    <w:p>
      <w:pPr>
        <w:pStyle w:val="SourceCode"/>
      </w:pPr>
      <w:r>
        <w:rPr>
          <w:rStyle w:val="CommentTok"/>
        </w:rPr>
        <w:t xml:space="preserve">// inside a 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'../../resources/test-data/conduit-data.json'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Deep clone to avoid mutating the imported object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testData[</w:t>
      </w:r>
      <w:r>
        <w:rPr>
          <w:rStyle w:val="StringTok"/>
        </w:rPr>
        <w:t xml:space="preserve">"Create And Delete Article Test"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object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structuredClone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(basePayload)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(basePayload))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 json payload'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 json payload'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 json payload'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'Modified json payload'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(baseUrl)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8"/>
    <w:bookmarkStart w:id="29" w:name="data-driven-example-array-of-datasets"/>
    <w:p>
      <w:pPr>
        <w:pStyle w:val="Heading3"/>
      </w:pPr>
      <w:r>
        <w:t xml:space="preserve">4) Data-driven example (array of datasets)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testData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'../../resources/test-data/conduit-data.json'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testData[</w:t>
      </w:r>
      <w:r>
        <w:rPr>
          <w:rStyle w:val="StringTok"/>
        </w:rPr>
        <w:t xml:space="preserve">"Create And Delete Article Test"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narrow the type if you have interfaces</w:t>
      </w:r>
      <w:r>
        <w:br/>
      </w:r>
      <w:r>
        <w:br/>
      </w:r>
      <w:r>
        <w:rPr>
          <w:rStyle w:val="NormalTok"/>
        </w:rPr>
        <w:t xml:space="preserve">datasets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&amp; Delete Article [dataset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request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clone before mutation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structuredClone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 tweak per dataset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[run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(baseUrl)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'/articles'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authToken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further assertions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If you prefer Playwright’s built-in test parametrization, you can also use</w:t>
      </w:r>
      <w:r>
        <w:t xml:space="preserve"> </w:t>
      </w:r>
      <w:r>
        <w:rPr>
          <w:rStyle w:val="VerbatimChar"/>
        </w:rPr>
        <w:t xml:space="preserve">test.describe()</w:t>
      </w:r>
      <w:r>
        <w:t xml:space="preserve"> </w:t>
      </w:r>
      <w:r>
        <w:t xml:space="preserve">with a helper to generate tests from the array.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ventions-tips"/>
    <w:p>
      <w:pPr>
        <w:pStyle w:val="Heading2"/>
      </w:pPr>
      <w:r>
        <w:t xml:space="preserve">Conventions &amp; tips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naming: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exact test title</w:t>
      </w:r>
      <w:r>
        <w:t xml:space="preserve"> </w:t>
      </w:r>
      <w:r>
        <w:t xml:space="preserve">or a clear identifier (e.g.,</w:t>
      </w:r>
      <w:r>
        <w:t xml:space="preserve"> </w:t>
      </w:r>
      <w:r>
        <w:rPr>
          <w:rStyle w:val="VerbatimChar"/>
        </w:rPr>
        <w:t xml:space="preserve">"Create And Delete Article Test"</w:t>
      </w:r>
      <w:r>
        <w:t xml:space="preserve">). If using spaces, prefer bracket notation (</w:t>
      </w:r>
      <w:r>
        <w:rPr>
          <w:rStyle w:val="VerbatimChar"/>
        </w:rPr>
        <w:t xml:space="preserve">obj["key with spaces"]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 stability:</w:t>
      </w:r>
      <w:r>
        <w:t xml:space="preserve"> </w:t>
      </w:r>
      <w:r>
        <w:t xml:space="preserve">Keep a consistent shape per service (e.g., always</w:t>
      </w:r>
      <w:r>
        <w:t xml:space="preserve"> </w:t>
      </w:r>
      <w:r>
        <w:rPr>
          <w:rStyle w:val="VerbatimChar"/>
        </w:rPr>
        <w:t xml:space="preserve">{ "article": { ... } }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Immutability:</w:t>
      </w:r>
      <w:r>
        <w:t xml:space="preserve"> </w:t>
      </w:r>
      <w:r>
        <w:t xml:space="preserve">Never mutate the imported JSON object directly—</w:t>
      </w:r>
      <w:r>
        <w:rPr>
          <w:b/>
          <w:bCs/>
        </w:rPr>
        <w:t xml:space="preserve">clone first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Small, focused datasets:</w:t>
      </w:r>
      <w:r>
        <w:t xml:space="preserve"> </w:t>
      </w:r>
      <w:r>
        <w:t xml:space="preserve">Only store what the test needs. Avoid secrets or tokens.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Treat JSON like code; PR reviews should verify field names and 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Typing (optional but recommended):</w:t>
      </w:r>
      <w:r>
        <w:t xml:space="preserve"> </w:t>
      </w:r>
      <w:r>
        <w:t xml:space="preserve">Define TS interfaces for payload shapes or validate with a lightweight schema (e.g., Zod) in your helpers.</w:t>
      </w:r>
    </w:p>
    <w:p>
      <w:r>
        <w:pict>
          <v:rect style="width:0;height:1.5pt" o:hralign="center" o:hrstd="t" o:hr="t"/>
        </w:pict>
      </w:r>
    </w:p>
    <w:bookmarkEnd w:id="31"/>
    <w:bookmarkStart w:id="32" w:name="quick-reference-copy-paste"/>
    <w:p>
      <w:pPr>
        <w:pStyle w:val="Heading2"/>
      </w:pPr>
      <w:r>
        <w:t xml:space="preserve">Quick reference (copy-paste)</w:t>
      </w:r>
    </w:p>
    <w:p>
      <w:pPr>
        <w:pStyle w:val="FirstParagraph"/>
      </w:pPr>
      <w:r>
        <w:rPr>
          <w:b/>
          <w:bCs/>
        </w:rPr>
        <w:t xml:space="preserve">Import JSON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'../../resources/test-data/&lt;service&gt;.json'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Read single dataset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"Test Name"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Iterate multiple datasets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"Test Name"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structuredClone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payload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Modify safely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"Test Name"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Can I keep mixed object &amp; array under the same key?</w:t>
      </w:r>
      <w:r>
        <w:br/>
      </w:r>
      <w:r>
        <w:t xml:space="preserve">A: Prefer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to. Keep it consistent per key. If you need both, create separate keys like</w:t>
      </w:r>
      <w:r>
        <w:t xml:space="preserve"> </w:t>
      </w:r>
      <w:r>
        <w:rPr>
          <w:rStyle w:val="VerbatimChar"/>
        </w:rPr>
        <w:t xml:space="preserve">"Create And Delete Article Test - single"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"Create And Delete Article Test - multiple"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Where should headers/auth live?</w:t>
      </w:r>
      <w:r>
        <w:br/>
      </w:r>
      <w:r>
        <w:t xml:space="preserve">A: Keep tokens/headers out of JSON. Manage them via fixtures, env, or config.</w:t>
      </w:r>
    </w:p>
    <w:p>
      <w:pPr>
        <w:pStyle w:val="BodyText"/>
      </w:pPr>
      <w:r>
        <w:rPr>
          <w:b/>
          <w:bCs/>
        </w:rPr>
        <w:t xml:space="preserve">Q: Will JSON imports be cached across tests?</w:t>
      </w:r>
      <w:r>
        <w:br/>
      </w:r>
      <w:r>
        <w:t xml:space="preserve">A: Yes—another reason to</w:t>
      </w:r>
      <w:r>
        <w:t xml:space="preserve"> </w:t>
      </w:r>
      <w:r>
        <w:rPr>
          <w:b/>
          <w:bCs/>
        </w:rPr>
        <w:t xml:space="preserve">clone</w:t>
      </w:r>
      <w:r>
        <w:t xml:space="preserve"> </w:t>
      </w:r>
      <w:r>
        <w:t xml:space="preserve">before mutation to avoid cross-test interference.</w:t>
      </w:r>
    </w:p>
    <w:p>
      <w:r>
        <w:pict>
          <v:rect style="width:0;height:1.5pt" o:hralign="center" o:hrstd="t" o:hr="t"/>
        </w:pict>
      </w:r>
    </w:p>
    <w:bookmarkEnd w:id="33"/>
    <w:bookmarkStart w:id="34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4"/>
        </w:numPr>
      </w:pPr>
      <w:r>
        <w:t xml:space="preserve">One JSON</w:t>
      </w:r>
      <w:r>
        <w:t xml:space="preserve"> </w:t>
      </w:r>
      <w:r>
        <w:rPr>
          <w:b/>
          <w:bCs/>
        </w:rPr>
        <w:t xml:space="preserve">per service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= test name</w:t>
      </w:r>
      <w:r>
        <w:t xml:space="preserve">; value is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(single) or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(multiple).</w:t>
      </w:r>
    </w:p>
    <w:p>
      <w:pPr>
        <w:pStyle w:val="Compact"/>
        <w:numPr>
          <w:ilvl w:val="0"/>
          <w:numId w:val="1004"/>
        </w:numPr>
      </w:pPr>
      <w:r>
        <w:t xml:space="preserve">Import JSON directly in specs; enable</w:t>
      </w:r>
      <w:r>
        <w:t xml:space="preserve"> </w:t>
      </w:r>
      <w:r>
        <w:rPr>
          <w:rStyle w:val="VerbatimChar"/>
        </w:rPr>
        <w:t xml:space="preserve">resolveJsonModule</w:t>
      </w:r>
      <w:r>
        <w:t xml:space="preserve"> </w:t>
      </w:r>
      <w:r>
        <w:t xml:space="preserve">if needed.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Clone before modifying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04"/>
        </w:numPr>
      </w:pPr>
      <w:r>
        <w:t xml:space="preserve">Keep data minimal, typed, and reviewable.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2025-11-09T13:34:17Z</dcterms:created>
  <dcterms:modified xsi:type="dcterms:W3CDTF">2025-11-09T13:34:17Z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