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A1A2E"/>
          <w:sz w:val="48"/>
        </w:rPr>
        <w:t>个人简历 — 嵌入式 AI 应用工程师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24"/>
        </w:rPr>
        <w:t>AI Agent 架构 · 嵌入式系统 · LLM 应用开发</w:t>
      </w:r>
    </w:p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</w:rPr>
        <w:t>核心优势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AI + 嵌入式复合型工程师：打通 AI Agent 系统与嵌入式硬件的连接。既有嵌入式底层经验（C/C++、Linux 驱动、交叉编译），又掌握 AI Agent 应用开发（LLM 集成、Agent 工作流、MCP 协议），具备完整的产品化思维和架构设计能力。</w:t>
      </w:r>
    </w:p>
    <w:p>
      <w:pPr>
        <w:pStyle w:val="Heading2"/>
      </w:pPr>
      <w:r>
        <w:rPr>
          <w:rFonts w:ascii="微软雅黑" w:hAnsi="微软雅黑" w:eastAsia="微软雅黑"/>
        </w:rPr>
        <w:t>专业技能</w:t>
      </w:r>
    </w:p>
    <w:p>
      <w:pPr>
        <w:spacing w:after="40" w:before="0"/>
      </w:pPr>
      <w:r>
        <w:rPr>
          <w:rFonts w:ascii="微软雅黑" w:hAnsi="微软雅黑" w:eastAsia="微软雅黑"/>
          <w:b/>
          <w:i w:val="0"/>
          <w:sz w:val="22"/>
        </w:rPr>
        <w:t>▎ AI Agent 系统架构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独立构建多 Agent 生态系统：Stone（多 Agent 协调/Win_Stock（股票分析/P100-recordpen（项目管理）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Agent 工作流、MCP 协议、Function Calling、RAG、Memory 分层管理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多 Agent 状态监控、记忆继承（MemoryStore + ContextBuilder）、飞书集成</w:t>
      </w:r>
    </w:p>
    <w:p>
      <w:pPr>
        <w:spacing w:after="40" w:before="0"/>
      </w:pPr>
      <w:r>
        <w:rPr>
          <w:rFonts w:ascii="微软雅黑" w:hAnsi="微软雅黑" w:eastAsia="微软雅黑"/>
          <w:b/>
          <w:i w:val="0"/>
          <w:sz w:val="22"/>
        </w:rPr>
        <w:t>▎ 嵌入式系统与音视频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RK3588 平台开发：VI/VP/VO 视频处理流水线、RTSP 多路拼接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BLE 通信协议：TL7519 GATT 服务设计（20+ Characteristic）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音频处理器方案：DSP 算法（EQ/DRC/AEC）、I2S/I2C/SPI 驱动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交叉编译、Buildroot Package 配置、嵌入式 Linux 部署</w:t>
      </w:r>
    </w:p>
    <w:p>
      <w:pPr>
        <w:spacing w:after="40" w:before="0"/>
      </w:pPr>
      <w:r>
        <w:rPr>
          <w:rFonts w:ascii="微软雅黑" w:hAnsi="微软雅黑" w:eastAsia="微软雅黑"/>
          <w:b/>
          <w:i w:val="0"/>
          <w:sz w:val="22"/>
        </w:rPr>
        <w:t>▎ LLM 应用开发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Prompt Engineering、RAG 系统设计、向量数据库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LLM 替代传统代码评分：市场情绪理解、板块轮动分析、技术指标综合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AI Agent 记忆系统：Subagent 上下文继承，避免重复错误</w:t>
      </w:r>
    </w:p>
    <w:p>
      <w:pPr>
        <w:pStyle w:val="Heading2"/>
      </w:pPr>
      <w:r>
        <w:rPr>
          <w:rFonts w:ascii="微软雅黑" w:hAnsi="微软雅黑" w:eastAsia="微软雅黑"/>
        </w:rPr>
        <w:t>项目经验</w:t>
      </w:r>
    </w:p>
    <w:p>
      <w:pPr>
        <w:spacing w:after="40" w:before="0"/>
      </w:pPr>
      <w:r>
        <w:rPr>
          <w:rFonts w:ascii="微软雅黑" w:hAnsi="微软雅黑" w:eastAsia="微软雅黑"/>
          <w:b/>
          <w:i w:val="0"/>
          <w:sz w:val="22"/>
        </w:rPr>
        <w:t>1. 嵌入式视频处理引擎 (RK3588)</w:t>
      </w:r>
    </w:p>
    <w:p>
      <w:pPr>
        <w:spacing w:after="40" w:before="0"/>
      </w:pPr>
      <w:r>
        <w:rPr>
          <w:rFonts w:ascii="微软雅黑" w:hAnsi="微软雅黑" w:eastAsia="微软雅黑"/>
          <w:b w:val="0"/>
          <w:i/>
          <w:color w:val="888888"/>
          <w:sz w:val="18"/>
        </w:rPr>
        <w:t>2025 — 至今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基于 RK3588 平台实现 RTSP 多路实时拼接，开发 VI/VP/VO 完整流水线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搭建 Mac → Linux 服务器 → RK3588 三端交叉编译部署流程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目标：用自研代码替代原有 SDK，实现自主可控的视频处理能力</w:t>
      </w:r>
    </w:p>
    <w:p>
      <w:pPr>
        <w:spacing w:after="40" w:before="0"/>
      </w:pPr>
      <w:r>
        <w:rPr>
          <w:rFonts w:ascii="微软雅黑" w:hAnsi="微软雅黑" w:eastAsia="微软雅黑"/>
          <w:b/>
          <w:i w:val="0"/>
          <w:sz w:val="22"/>
        </w:rPr>
        <w:t>2. 智能录音笔 BLE 协议栈 (P100)</w:t>
      </w:r>
    </w:p>
    <w:p>
      <w:pPr>
        <w:spacing w:after="40" w:before="0"/>
      </w:pPr>
      <w:r>
        <w:rPr>
          <w:rFonts w:ascii="微软雅黑" w:hAnsi="微软雅黑" w:eastAsia="微软雅黑"/>
          <w:b w:val="0"/>
          <w:i/>
          <w:color w:val="888888"/>
          <w:sz w:val="18"/>
        </w:rPr>
        <w:t>2025 — 至今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TL7519 + TL9118 双芯片架构，负责 BLE 通信协议设计和文档输出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实现 9 个自定义 GATT 服务和 20+ Characteristic（时间同步、文件传输、设备控制）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完成 C100 vs P100 BLE 协议对比分析，输出完整设计文档</w:t>
      </w:r>
    </w:p>
    <w:p>
      <w:pPr>
        <w:spacing w:after="40" w:before="0"/>
      </w:pPr>
      <w:r>
        <w:rPr>
          <w:rFonts w:ascii="微软雅黑" w:hAnsi="微软雅黑" w:eastAsia="微软雅黑"/>
          <w:b/>
          <w:i w:val="0"/>
          <w:sz w:val="22"/>
        </w:rPr>
        <w:t>3. AI Agent 多 Agent 协作平台 (Stone)</w:t>
      </w:r>
    </w:p>
    <w:p>
      <w:pPr>
        <w:spacing w:after="40" w:before="0"/>
      </w:pPr>
      <w:r>
        <w:rPr>
          <w:rFonts w:ascii="微软雅黑" w:hAnsi="微软雅黑" w:eastAsia="微软雅黑"/>
          <w:b w:val="0"/>
          <w:i/>
          <w:color w:val="888888"/>
          <w:sz w:val="18"/>
        </w:rPr>
        <w:t>2025 — 至今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设计并实现 Business Partner Agent，协调管理 5+ 专业 Agent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状态监控系统（自适应监控周期）、Agent 记忆继承、Gateway HTTP API 唤醒机制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飞书群集成：监控报告推送 + 双向沟通</w:t>
      </w:r>
    </w:p>
    <w:p>
      <w:pPr>
        <w:spacing w:after="40" w:before="0"/>
      </w:pPr>
      <w:r>
        <w:rPr>
          <w:rFonts w:ascii="微软雅黑" w:hAnsi="微软雅黑" w:eastAsia="微软雅黑"/>
          <w:b/>
          <w:i w:val="0"/>
          <w:sz w:val="22"/>
        </w:rPr>
        <w:t>4. A 股智能投资分析系统 (Win_Stock)</w:t>
      </w:r>
    </w:p>
    <w:p>
      <w:pPr>
        <w:spacing w:after="40" w:before="0"/>
      </w:pPr>
      <w:r>
        <w:rPr>
          <w:rFonts w:ascii="微软雅黑" w:hAnsi="微软雅黑" w:eastAsia="微软雅黑"/>
          <w:b w:val="0"/>
          <w:i/>
          <w:color w:val="888888"/>
          <w:sz w:val="18"/>
        </w:rPr>
        <w:t>2025 — 至今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数据管道（AkShare， LLM 四阶段分析法（大盘→板块→新闻→个股）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LLM 综合分析替代传统评分系统，提升决策灵活性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每日复盘机制，积累个股股性理解，15+ 自选股持续跟踪</w:t>
      </w:r>
    </w:p>
    <w:p>
      <w:pPr>
        <w:spacing w:after="40" w:before="0"/>
      </w:pPr>
      <w:r>
        <w:rPr>
          <w:rFonts w:ascii="微软雅黑" w:hAnsi="微软雅黑" w:eastAsia="微软雅黑"/>
          <w:b/>
          <w:i w:val="0"/>
          <w:sz w:val="22"/>
        </w:rPr>
        <w:t>5. 音频处理器产品全流程管理</w:t>
      </w:r>
    </w:p>
    <w:p>
      <w:pPr>
        <w:spacing w:after="40" w:before="0"/>
      </w:pPr>
      <w:r>
        <w:rPr>
          <w:rFonts w:ascii="微软雅黑" w:hAnsi="微软雅黑" w:eastAsia="微软雅黑"/>
          <w:b w:val="0"/>
          <w:i/>
          <w:color w:val="888888"/>
          <w:sz w:val="18"/>
        </w:rPr>
        <w:t>2026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芯片方案调研对比、技术方案设计、嵌入式固件开发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覆盖完整产品生命周期：市场调研→方案设计→开发实现→量产跟踪</w:t>
      </w:r>
    </w:p>
    <w:p>
      <w:pPr>
        <w:pStyle w:val="Heading2"/>
      </w:pPr>
      <w:r>
        <w:rPr>
          <w:rFonts w:ascii="微软雅黑" w:hAnsi="微软雅黑" w:eastAsia="微软雅黑"/>
        </w:rPr>
        <w:t>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编程语言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C/C++, Python, Go, Node.js, Shell Script, JavaScript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嵌入式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RK3588, TL7519, Buildroot, Linux 驱动, BLE, I2S/I2C/SPI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AI/LLM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Agent 框架, MCP 协议, LangChain, RAG, Prompt Engineering, 向量数据库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工具平台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Git, Docker, SSH/rsync/adb, Feishu API, AkShare, SQLite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音视频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RTSP/RTMP, FFmpeg, DSP 算法 (EQ/DRC/AEC)</w:t>
            </w:r>
          </w:p>
        </w:tc>
      </w:tr>
    </w:tbl>
    <w:p/>
    <w:p>
      <w:pPr>
        <w:jc w:val="center"/>
      </w:pPr>
      <w:r>
        <w:rPr>
          <w:rFonts w:ascii="微软雅黑" w:hAnsi="微软雅黑" w:eastAsia="微软雅黑"/>
          <w:color w:val="999999"/>
          <w:sz w:val="18"/>
        </w:rPr>
        <w:t>— 基于实际项目经验整理 · 2026-05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