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5FA" w:rsidRPr="004716A3" w:rsidRDefault="004716A3" w:rsidP="00966153">
      <w:pPr>
        <w:spacing w:line="240" w:lineRule="auto"/>
        <w:jc w:val="center"/>
        <w:rPr>
          <w:b/>
          <w:sz w:val="24"/>
          <w:szCs w:val="24"/>
          <w:u w:val="single"/>
        </w:rPr>
      </w:pPr>
      <w:r w:rsidRPr="004716A3">
        <w:rPr>
          <w:b/>
          <w:sz w:val="24"/>
          <w:szCs w:val="24"/>
          <w:u w:val="single"/>
        </w:rPr>
        <w:t xml:space="preserve">MINI </w:t>
      </w:r>
      <w:proofErr w:type="gramStart"/>
      <w:r w:rsidRPr="004716A3">
        <w:rPr>
          <w:b/>
          <w:sz w:val="24"/>
          <w:szCs w:val="24"/>
          <w:u w:val="single"/>
        </w:rPr>
        <w:t>PROJECT(</w:t>
      </w:r>
      <w:proofErr w:type="gramEnd"/>
      <w:r w:rsidRPr="004716A3">
        <w:rPr>
          <w:b/>
          <w:sz w:val="24"/>
          <w:szCs w:val="24"/>
          <w:u w:val="single"/>
        </w:rPr>
        <w:t>M.TECH 3</w:t>
      </w:r>
      <w:r w:rsidRPr="004716A3">
        <w:rPr>
          <w:b/>
          <w:sz w:val="24"/>
          <w:szCs w:val="24"/>
          <w:u w:val="single"/>
          <w:vertAlign w:val="superscript"/>
        </w:rPr>
        <w:t>RD</w:t>
      </w:r>
      <w:r w:rsidRPr="004716A3">
        <w:rPr>
          <w:b/>
          <w:sz w:val="24"/>
          <w:szCs w:val="24"/>
          <w:u w:val="single"/>
        </w:rPr>
        <w:t xml:space="preserve"> SEM- MBI2020002)</w:t>
      </w:r>
    </w:p>
    <w:p w:rsidR="004716A3" w:rsidRPr="004716A3" w:rsidRDefault="004716A3" w:rsidP="00966153">
      <w:pPr>
        <w:spacing w:line="240" w:lineRule="auto"/>
        <w:jc w:val="center"/>
        <w:rPr>
          <w:b/>
          <w:sz w:val="24"/>
          <w:szCs w:val="24"/>
          <w:u w:val="single"/>
        </w:rPr>
      </w:pPr>
      <w:r w:rsidRPr="004716A3">
        <w:rPr>
          <w:b/>
          <w:sz w:val="24"/>
          <w:szCs w:val="24"/>
          <w:u w:val="single"/>
        </w:rPr>
        <w:t>AVIK ATTA</w:t>
      </w:r>
    </w:p>
    <w:p w:rsidR="004716A3" w:rsidRDefault="004716A3" w:rsidP="00966153">
      <w:pPr>
        <w:spacing w:line="240" w:lineRule="auto"/>
        <w:jc w:val="center"/>
        <w:rPr>
          <w:b/>
          <w:sz w:val="24"/>
          <w:szCs w:val="24"/>
          <w:u w:val="single"/>
        </w:rPr>
      </w:pPr>
      <w:r w:rsidRPr="004716A3">
        <w:rPr>
          <w:b/>
          <w:sz w:val="24"/>
          <w:szCs w:val="24"/>
          <w:u w:val="single"/>
        </w:rPr>
        <w:t>TOPIC</w:t>
      </w:r>
      <w:proofErr w:type="gramStart"/>
      <w:r w:rsidRPr="004716A3">
        <w:rPr>
          <w:b/>
          <w:sz w:val="24"/>
          <w:szCs w:val="24"/>
          <w:u w:val="single"/>
        </w:rPr>
        <w:t>:-</w:t>
      </w:r>
      <w:proofErr w:type="gramEnd"/>
      <w:r w:rsidRPr="004716A3">
        <w:rPr>
          <w:b/>
          <w:sz w:val="24"/>
          <w:szCs w:val="24"/>
          <w:u w:val="single"/>
        </w:rPr>
        <w:t xml:space="preserve"> </w:t>
      </w:r>
      <w:r w:rsidRPr="007F7002">
        <w:rPr>
          <w:b/>
          <w:color w:val="7030A0"/>
          <w:sz w:val="24"/>
          <w:szCs w:val="24"/>
          <w:u w:val="single"/>
        </w:rPr>
        <w:t>INHIBITION OF PROTEINS TO FACILITATE NERVE</w:t>
      </w:r>
      <w:r w:rsidR="00966153" w:rsidRPr="007F7002">
        <w:rPr>
          <w:b/>
          <w:color w:val="7030A0"/>
          <w:sz w:val="24"/>
          <w:szCs w:val="24"/>
          <w:u w:val="single"/>
        </w:rPr>
        <w:t xml:space="preserve"> REGENERATION AFTER INJU</w:t>
      </w:r>
      <w:r w:rsidRPr="007F7002">
        <w:rPr>
          <w:b/>
          <w:color w:val="7030A0"/>
          <w:sz w:val="24"/>
          <w:szCs w:val="24"/>
          <w:u w:val="single"/>
        </w:rPr>
        <w:t>RY</w:t>
      </w:r>
    </w:p>
    <w:p w:rsidR="007F007F" w:rsidRPr="007F007F" w:rsidRDefault="007F007F" w:rsidP="007F007F">
      <w:pPr>
        <w:pStyle w:val="ListParagraph"/>
        <w:numPr>
          <w:ilvl w:val="0"/>
          <w:numId w:val="1"/>
        </w:numPr>
        <w:spacing w:line="240" w:lineRule="auto"/>
        <w:rPr>
          <w:b/>
          <w:sz w:val="24"/>
          <w:szCs w:val="24"/>
          <w:u w:val="single"/>
        </w:rPr>
      </w:pPr>
      <w:r w:rsidRPr="007F007F">
        <w:rPr>
          <w:b/>
          <w:color w:val="00B0F0"/>
          <w:sz w:val="24"/>
          <w:szCs w:val="24"/>
          <w:u w:val="single"/>
        </w:rPr>
        <w:t>INTRODUCTION</w:t>
      </w:r>
      <w:r>
        <w:rPr>
          <w:b/>
          <w:color w:val="00B0F0"/>
          <w:sz w:val="24"/>
          <w:szCs w:val="24"/>
          <w:u w:val="single"/>
        </w:rPr>
        <w:t>-</w:t>
      </w:r>
    </w:p>
    <w:p w:rsidR="007F007F" w:rsidRPr="00083BCB" w:rsidRDefault="00E77FF7" w:rsidP="00083BCB">
      <w:pPr>
        <w:pStyle w:val="ListParagraph"/>
        <w:spacing w:line="240" w:lineRule="auto"/>
        <w:jc w:val="both"/>
        <w:rPr>
          <w:b/>
          <w:sz w:val="20"/>
          <w:szCs w:val="20"/>
          <w:u w:val="single"/>
        </w:rPr>
      </w:pPr>
      <w:hyperlink r:id="rId5" w:tooltip="Learn more about Nerve Regeneration from ScienceDirect's AI-generated Topic Pages" w:history="1">
        <w:r w:rsidR="007F007F" w:rsidRPr="00083BCB">
          <w:rPr>
            <w:rStyle w:val="Hyperlink"/>
            <w:rFonts w:ascii="Arial" w:hAnsi="Arial" w:cs="Arial"/>
            <w:color w:val="2E2E2E"/>
            <w:sz w:val="20"/>
            <w:szCs w:val="20"/>
          </w:rPr>
          <w:t>Nerve repair</w:t>
        </w:r>
      </w:hyperlink>
      <w:r w:rsidR="007F007F" w:rsidRPr="00083BCB">
        <w:rPr>
          <w:rFonts w:ascii="Arial" w:hAnsi="Arial" w:cs="Arial"/>
          <w:color w:val="2E2E2E"/>
          <w:sz w:val="20"/>
          <w:szCs w:val="20"/>
        </w:rPr>
        <w:t> is a complex </w:t>
      </w:r>
      <w:hyperlink r:id="rId6" w:tooltip="Learn more about Biological Phenomena and Functions Concerning the Entire Organism from ScienceDirect's AI-generated Topic Pages" w:history="1">
        <w:r w:rsidR="007F007F" w:rsidRPr="00083BCB">
          <w:rPr>
            <w:rStyle w:val="Hyperlink"/>
            <w:rFonts w:ascii="Arial" w:hAnsi="Arial" w:cs="Arial"/>
            <w:color w:val="2E2E2E"/>
            <w:sz w:val="20"/>
            <w:szCs w:val="20"/>
          </w:rPr>
          <w:t>biological process</w:t>
        </w:r>
      </w:hyperlink>
      <w:r w:rsidR="007F007F" w:rsidRPr="00083BCB">
        <w:rPr>
          <w:rFonts w:ascii="Arial" w:hAnsi="Arial" w:cs="Arial"/>
          <w:color w:val="2E2E2E"/>
          <w:sz w:val="20"/>
          <w:szCs w:val="20"/>
        </w:rPr>
        <w:t> that begins almost immediately following nerve injury. The barriers to successful spontaneous </w:t>
      </w:r>
      <w:hyperlink r:id="rId7" w:tooltip="Learn more about Nerve Regeneration from ScienceDirect's AI-generated Topic Pages" w:history="1">
        <w:r w:rsidR="007F007F" w:rsidRPr="00083BCB">
          <w:rPr>
            <w:rStyle w:val="Hyperlink"/>
            <w:rFonts w:ascii="Arial" w:hAnsi="Arial" w:cs="Arial"/>
            <w:color w:val="2E2E2E"/>
            <w:sz w:val="20"/>
            <w:szCs w:val="20"/>
          </w:rPr>
          <w:t>nerve repair</w:t>
        </w:r>
      </w:hyperlink>
      <w:r w:rsidR="007F007F" w:rsidRPr="00083BCB">
        <w:rPr>
          <w:rFonts w:ascii="Arial" w:hAnsi="Arial" w:cs="Arial"/>
          <w:color w:val="2E2E2E"/>
          <w:sz w:val="20"/>
          <w:szCs w:val="20"/>
        </w:rPr>
        <w:t> are manifold and in many cases surgical intervention will be necessary to ensure that functional recovery will be possible. Peripheral </w:t>
      </w:r>
      <w:r w:rsidR="007F007F" w:rsidRPr="00083BCB">
        <w:rPr>
          <w:rStyle w:val="topic-highlight"/>
          <w:rFonts w:ascii="Arial" w:hAnsi="Arial" w:cs="Arial"/>
          <w:color w:val="2E2E2E"/>
          <w:sz w:val="20"/>
          <w:szCs w:val="20"/>
        </w:rPr>
        <w:t>nerve regeneration</w:t>
      </w:r>
      <w:r w:rsidR="007F007F" w:rsidRPr="00083BCB">
        <w:rPr>
          <w:rFonts w:ascii="Arial" w:hAnsi="Arial" w:cs="Arial"/>
          <w:color w:val="2E2E2E"/>
          <w:sz w:val="20"/>
          <w:szCs w:val="20"/>
        </w:rPr>
        <w:t> involves complex interactions among the nerve cell body, the proximal and distal axon stumps, and neurotropic, neurite</w:t>
      </w:r>
      <w:r w:rsidR="007F7002">
        <w:rPr>
          <w:rFonts w:ascii="Arial" w:hAnsi="Arial" w:cs="Arial"/>
          <w:color w:val="2E2E2E"/>
          <w:sz w:val="20"/>
          <w:szCs w:val="20"/>
        </w:rPr>
        <w:t xml:space="preserve"> </w:t>
      </w:r>
      <w:r w:rsidR="007F007F" w:rsidRPr="00083BCB">
        <w:rPr>
          <w:rFonts w:ascii="Arial" w:hAnsi="Arial" w:cs="Arial"/>
          <w:color w:val="2E2E2E"/>
          <w:sz w:val="20"/>
          <w:szCs w:val="20"/>
        </w:rPr>
        <w:t>promoting (NPF), and matrix factors. Soon after nerve injury, the neuronal cell body in the spinal cord becomes swollen, the Nissl bodies start to degenerate (</w:t>
      </w:r>
      <w:r w:rsidR="007F7002">
        <w:rPr>
          <w:rFonts w:ascii="Arial" w:hAnsi="Arial" w:cs="Arial"/>
          <w:color w:val="2E2E2E"/>
          <w:sz w:val="20"/>
          <w:szCs w:val="20"/>
        </w:rPr>
        <w:t xml:space="preserve">chromate </w:t>
      </w:r>
      <w:r w:rsidR="007F007F" w:rsidRPr="00083BCB">
        <w:rPr>
          <w:rFonts w:ascii="Arial" w:hAnsi="Arial" w:cs="Arial"/>
          <w:color w:val="2E2E2E"/>
          <w:sz w:val="20"/>
          <w:szCs w:val="20"/>
        </w:rPr>
        <w:t>lysis), and the nucleus moves to the periphery in preparation for changing the metabolic priority from neurotransmitter synthesis to the production of materials required for axonal growth and elongation. The cell must synthesize new messenger RNA, lipids, and proteins, especially cytoskeletal proteins such as tubulin and actin, neuro</w:t>
      </w:r>
      <w:r w:rsidR="007F7002">
        <w:rPr>
          <w:rFonts w:ascii="Arial" w:hAnsi="Arial" w:cs="Arial"/>
          <w:color w:val="2E2E2E"/>
          <w:sz w:val="20"/>
          <w:szCs w:val="20"/>
        </w:rPr>
        <w:t xml:space="preserve"> </w:t>
      </w:r>
      <w:r w:rsidR="007F007F" w:rsidRPr="00083BCB">
        <w:rPr>
          <w:rFonts w:ascii="Arial" w:hAnsi="Arial" w:cs="Arial"/>
          <w:color w:val="2E2E2E"/>
          <w:sz w:val="20"/>
          <w:szCs w:val="20"/>
        </w:rPr>
        <w:t>filaments, and gap-associated proteins (GAPs). GAPs, which are required to promote regeneration, are transported quickly to the distal end, at a rate of 400 mm per day. Synthesis of these proteins is 20 to 100 times higher during the early stages of regeneration than during normal growth</w:t>
      </w:r>
      <w:proofErr w:type="gramStart"/>
      <w:r w:rsidR="007F007F" w:rsidRPr="00083BCB">
        <w:rPr>
          <w:rFonts w:ascii="Arial" w:hAnsi="Arial" w:cs="Arial"/>
          <w:color w:val="2E2E2E"/>
          <w:sz w:val="20"/>
          <w:szCs w:val="20"/>
        </w:rPr>
        <w:t>.</w:t>
      </w:r>
      <w:r w:rsidR="00083BCB" w:rsidRPr="00083BCB">
        <w:rPr>
          <w:rFonts w:ascii="Arial" w:hAnsi="Arial" w:cs="Arial"/>
          <w:color w:val="2E2E2E"/>
          <w:sz w:val="20"/>
          <w:szCs w:val="20"/>
          <w:highlight w:val="yellow"/>
        </w:rPr>
        <w:t>(</w:t>
      </w:r>
      <w:proofErr w:type="gramEnd"/>
      <w:r w:rsidR="00083BCB" w:rsidRPr="00083BCB">
        <w:rPr>
          <w:rFonts w:ascii="Arial" w:hAnsi="Arial" w:cs="Arial"/>
          <w:color w:val="2E2E2E"/>
          <w:sz w:val="20"/>
          <w:szCs w:val="20"/>
          <w:highlight w:val="yellow"/>
        </w:rPr>
        <w:t xml:space="preserve"> J.A. Ellis, ... C.J. </w:t>
      </w:r>
      <w:proofErr w:type="spellStart"/>
      <w:r w:rsidR="00083BCB" w:rsidRPr="00083BCB">
        <w:rPr>
          <w:rFonts w:ascii="Arial" w:hAnsi="Arial" w:cs="Arial"/>
          <w:color w:val="2E2E2E"/>
          <w:sz w:val="20"/>
          <w:szCs w:val="20"/>
          <w:highlight w:val="yellow"/>
        </w:rPr>
        <w:t>Winfree</w:t>
      </w:r>
      <w:proofErr w:type="spellEnd"/>
      <w:r w:rsidR="00083BCB" w:rsidRPr="00083BCB">
        <w:rPr>
          <w:rFonts w:ascii="Arial" w:hAnsi="Arial" w:cs="Arial"/>
          <w:color w:val="2E2E2E"/>
          <w:sz w:val="20"/>
          <w:szCs w:val="20"/>
          <w:highlight w:val="yellow"/>
        </w:rPr>
        <w:t>, in </w:t>
      </w:r>
      <w:hyperlink r:id="rId8" w:history="1">
        <w:r w:rsidR="00083BCB" w:rsidRPr="00083BCB">
          <w:rPr>
            <w:rStyle w:val="anchor-text"/>
            <w:rFonts w:ascii="Arial" w:hAnsi="Arial" w:cs="Arial"/>
            <w:color w:val="0C7DBB"/>
            <w:sz w:val="20"/>
            <w:szCs w:val="20"/>
            <w:highlight w:val="yellow"/>
          </w:rPr>
          <w:t>Encyclopedia of the Neurological Sciences (Second Edition)</w:t>
        </w:r>
      </w:hyperlink>
      <w:r w:rsidR="00083BCB" w:rsidRPr="00083BCB">
        <w:rPr>
          <w:rFonts w:ascii="Arial" w:hAnsi="Arial" w:cs="Arial"/>
          <w:color w:val="2E2E2E"/>
          <w:sz w:val="20"/>
          <w:szCs w:val="20"/>
          <w:highlight w:val="yellow"/>
        </w:rPr>
        <w:t>)</w:t>
      </w:r>
    </w:p>
    <w:p w:rsidR="00026E47" w:rsidRPr="00121EE6" w:rsidRDefault="00083BCB" w:rsidP="00026E47">
      <w:pPr>
        <w:pStyle w:val="NormalWeb"/>
        <w:numPr>
          <w:ilvl w:val="0"/>
          <w:numId w:val="1"/>
        </w:numPr>
        <w:spacing w:before="0" w:beforeAutospacing="0" w:after="172" w:afterAutospacing="0"/>
        <w:jc w:val="both"/>
        <w:rPr>
          <w:rFonts w:asciiTheme="minorHAnsi" w:hAnsiTheme="minorHAnsi" w:cstheme="minorHAnsi"/>
          <w:b/>
          <w:color w:val="7030A0"/>
          <w:spacing w:val="-4"/>
          <w:u w:val="single"/>
        </w:rPr>
      </w:pPr>
      <w:r>
        <w:rPr>
          <w:rFonts w:asciiTheme="minorHAnsi" w:hAnsiTheme="minorHAnsi" w:cstheme="minorHAnsi"/>
          <w:b/>
          <w:color w:val="7030A0"/>
          <w:spacing w:val="-4"/>
          <w:u w:val="single"/>
        </w:rPr>
        <w:t>NERVE REGENERATION WITH THE HELP OF SOME PROTEIN-</w:t>
      </w:r>
    </w:p>
    <w:p w:rsidR="004716A3" w:rsidRDefault="00026E47" w:rsidP="00026E47">
      <w:pPr>
        <w:pStyle w:val="NormalWeb"/>
        <w:spacing w:before="0" w:beforeAutospacing="0" w:after="172" w:afterAutospacing="0"/>
        <w:ind w:left="720"/>
        <w:jc w:val="both"/>
        <w:rPr>
          <w:rFonts w:asciiTheme="minorHAnsi" w:hAnsiTheme="minorHAnsi" w:cstheme="minorHAnsi"/>
          <w:color w:val="444444"/>
          <w:spacing w:val="-4"/>
          <w:sz w:val="22"/>
          <w:szCs w:val="22"/>
        </w:rPr>
      </w:pPr>
      <w:r w:rsidRPr="00026E47">
        <w:rPr>
          <w:rFonts w:asciiTheme="minorHAnsi" w:hAnsiTheme="minorHAnsi" w:cstheme="minorHAnsi"/>
          <w:color w:val="444444"/>
          <w:spacing w:val="-4"/>
          <w:sz w:val="22"/>
          <w:szCs w:val="22"/>
        </w:rPr>
        <w:t>A particular protein may help damaged nerves grow back after injury by blocking other proteins that hamper the recovery process. A new study shows that the protein fragment or peptide, known as NEP1-40, promoted nerve regrowth in rats with damaged spine and </w:t>
      </w:r>
      <w:hyperlink r:id="rId9" w:history="1">
        <w:r w:rsidRPr="00026E47">
          <w:rPr>
            <w:rStyle w:val="Hyperlink"/>
            <w:rFonts w:asciiTheme="minorHAnsi" w:hAnsiTheme="minorHAnsi" w:cstheme="minorHAnsi"/>
            <w:color w:val="187AAB"/>
            <w:spacing w:val="-4"/>
            <w:sz w:val="22"/>
            <w:szCs w:val="22"/>
            <w:u w:val="none"/>
          </w:rPr>
          <w:t>brain</w:t>
        </w:r>
      </w:hyperlink>
      <w:r w:rsidRPr="00026E47">
        <w:rPr>
          <w:rFonts w:asciiTheme="minorHAnsi" w:hAnsiTheme="minorHAnsi" w:cstheme="minorHAnsi"/>
          <w:color w:val="444444"/>
          <w:spacing w:val="-4"/>
          <w:sz w:val="22"/>
          <w:szCs w:val="22"/>
        </w:rPr>
        <w:t> cells. According to the study, a protein called Nogo-66, present on cells in the </w:t>
      </w:r>
      <w:hyperlink r:id="rId10" w:history="1">
        <w:r w:rsidRPr="00026E47">
          <w:rPr>
            <w:rStyle w:val="Hyperlink"/>
            <w:rFonts w:asciiTheme="minorHAnsi" w:hAnsiTheme="minorHAnsi" w:cstheme="minorHAnsi"/>
            <w:color w:val="187AAB"/>
            <w:spacing w:val="-4"/>
            <w:sz w:val="22"/>
            <w:szCs w:val="22"/>
            <w:u w:val="none"/>
          </w:rPr>
          <w:t>brain</w:t>
        </w:r>
      </w:hyperlink>
      <w:r w:rsidRPr="00026E47">
        <w:rPr>
          <w:rFonts w:asciiTheme="minorHAnsi" w:hAnsiTheme="minorHAnsi" w:cstheme="minorHAnsi"/>
          <w:color w:val="444444"/>
          <w:spacing w:val="-4"/>
          <w:sz w:val="22"/>
          <w:szCs w:val="22"/>
        </w:rPr>
        <w:t> and spinal cord, prevents nerve-cell regrowth after traumatic injury</w:t>
      </w:r>
      <w:r w:rsidR="00966153">
        <w:rPr>
          <w:rFonts w:asciiTheme="minorHAnsi" w:hAnsiTheme="minorHAnsi" w:cstheme="minorHAnsi"/>
          <w:color w:val="444444"/>
          <w:spacing w:val="-4"/>
          <w:sz w:val="22"/>
          <w:szCs w:val="22"/>
        </w:rPr>
        <w:t xml:space="preserve"> </w:t>
      </w:r>
      <w:r w:rsidRPr="00026E47">
        <w:rPr>
          <w:rFonts w:asciiTheme="minorHAnsi" w:hAnsiTheme="minorHAnsi" w:cstheme="minorHAnsi"/>
          <w:color w:val="444444"/>
          <w:spacing w:val="-4"/>
          <w:sz w:val="22"/>
          <w:szCs w:val="22"/>
        </w:rPr>
        <w:t>.But researchers have now identified another protein fragment (NEP1-40) that works as an antagonist to counter Nogo-66. T</w:t>
      </w:r>
      <w:r w:rsidR="00966153">
        <w:rPr>
          <w:rFonts w:asciiTheme="minorHAnsi" w:hAnsiTheme="minorHAnsi" w:cstheme="minorHAnsi"/>
          <w:color w:val="444444"/>
          <w:spacing w:val="-4"/>
          <w:sz w:val="22"/>
          <w:szCs w:val="22"/>
        </w:rPr>
        <w:t xml:space="preserve">he researchers were able to </w:t>
      </w:r>
      <w:r w:rsidRPr="00026E47">
        <w:rPr>
          <w:rFonts w:asciiTheme="minorHAnsi" w:hAnsiTheme="minorHAnsi" w:cstheme="minorHAnsi"/>
          <w:color w:val="444444"/>
          <w:spacing w:val="-4"/>
          <w:sz w:val="22"/>
          <w:szCs w:val="22"/>
        </w:rPr>
        <w:t>start the recovery process in laboratory rats whose spinal cords were damaged.</w:t>
      </w:r>
    </w:p>
    <w:p w:rsidR="00966153" w:rsidRDefault="006241E7" w:rsidP="00FB2809">
      <w:pPr>
        <w:pStyle w:val="NormalWeb"/>
        <w:numPr>
          <w:ilvl w:val="0"/>
          <w:numId w:val="1"/>
        </w:numPr>
        <w:spacing w:before="0" w:beforeAutospacing="0" w:after="172" w:afterAutospacing="0"/>
        <w:jc w:val="both"/>
        <w:rPr>
          <w:rFonts w:asciiTheme="minorHAnsi" w:hAnsiTheme="minorHAnsi" w:cstheme="minorHAnsi"/>
          <w:b/>
          <w:color w:val="ED7D31" w:themeColor="accent2"/>
          <w:spacing w:val="-4"/>
          <w:u w:val="single"/>
        </w:rPr>
      </w:pPr>
      <w:r w:rsidRPr="00FB2809">
        <w:rPr>
          <w:rFonts w:asciiTheme="minorHAnsi" w:hAnsiTheme="minorHAnsi" w:cstheme="minorHAnsi"/>
          <w:b/>
          <w:color w:val="ED7D31" w:themeColor="accent2"/>
          <w:spacing w:val="-4"/>
          <w:u w:val="single"/>
        </w:rPr>
        <w:t>INHIBITORY ACTION OF</w:t>
      </w:r>
      <w:r w:rsidR="00083BCB">
        <w:rPr>
          <w:rFonts w:asciiTheme="minorHAnsi" w:hAnsiTheme="minorHAnsi" w:cstheme="minorHAnsi"/>
          <w:b/>
          <w:color w:val="ED7D31" w:themeColor="accent2"/>
          <w:spacing w:val="-4"/>
          <w:u w:val="single"/>
        </w:rPr>
        <w:t>(</w:t>
      </w:r>
      <w:r w:rsidRPr="00FB2809">
        <w:rPr>
          <w:rFonts w:asciiTheme="minorHAnsi" w:hAnsiTheme="minorHAnsi" w:cstheme="minorHAnsi"/>
          <w:b/>
          <w:color w:val="ED7D31" w:themeColor="accent2"/>
          <w:spacing w:val="-4"/>
          <w:u w:val="single"/>
        </w:rPr>
        <w:t xml:space="preserve"> NO</w:t>
      </w:r>
      <w:r w:rsidR="00121EE6">
        <w:rPr>
          <w:rFonts w:asciiTheme="minorHAnsi" w:hAnsiTheme="minorHAnsi" w:cstheme="minorHAnsi"/>
          <w:b/>
          <w:color w:val="ED7D31" w:themeColor="accent2"/>
          <w:spacing w:val="-4"/>
          <w:u w:val="single"/>
        </w:rPr>
        <w:t xml:space="preserve">GO, </w:t>
      </w:r>
      <w:proofErr w:type="spellStart"/>
      <w:r w:rsidR="00121EE6">
        <w:rPr>
          <w:rFonts w:asciiTheme="minorHAnsi" w:hAnsiTheme="minorHAnsi" w:cstheme="minorHAnsi"/>
          <w:b/>
          <w:color w:val="ED7D31" w:themeColor="accent2"/>
          <w:spacing w:val="-4"/>
          <w:u w:val="single"/>
        </w:rPr>
        <w:t>OMgp</w:t>
      </w:r>
      <w:proofErr w:type="spellEnd"/>
      <w:r w:rsidR="00121EE6">
        <w:rPr>
          <w:rFonts w:asciiTheme="minorHAnsi" w:hAnsiTheme="minorHAnsi" w:cstheme="minorHAnsi"/>
          <w:b/>
          <w:color w:val="ED7D31" w:themeColor="accent2"/>
          <w:spacing w:val="-4"/>
          <w:u w:val="single"/>
        </w:rPr>
        <w:t xml:space="preserve">, MAG PROTEINS </w:t>
      </w:r>
      <w:r w:rsidR="00083BCB">
        <w:rPr>
          <w:rFonts w:asciiTheme="minorHAnsi" w:hAnsiTheme="minorHAnsi" w:cstheme="minorHAnsi"/>
          <w:b/>
          <w:color w:val="ED7D31" w:themeColor="accent2"/>
          <w:spacing w:val="-4"/>
          <w:u w:val="single"/>
        </w:rPr>
        <w:t xml:space="preserve">) </w:t>
      </w:r>
      <w:r w:rsidR="00121EE6">
        <w:rPr>
          <w:rFonts w:asciiTheme="minorHAnsi" w:hAnsiTheme="minorHAnsi" w:cstheme="minorHAnsi"/>
          <w:b/>
          <w:color w:val="ED7D31" w:themeColor="accent2"/>
          <w:spacing w:val="-4"/>
          <w:u w:val="single"/>
        </w:rPr>
        <w:t>IN NERVE</w:t>
      </w:r>
      <w:r w:rsidRPr="00FB2809">
        <w:rPr>
          <w:rFonts w:asciiTheme="minorHAnsi" w:hAnsiTheme="minorHAnsi" w:cstheme="minorHAnsi"/>
          <w:b/>
          <w:color w:val="ED7D31" w:themeColor="accent2"/>
          <w:spacing w:val="-4"/>
          <w:u w:val="single"/>
        </w:rPr>
        <w:t xml:space="preserve"> REGENERATION-</w:t>
      </w:r>
    </w:p>
    <w:p w:rsidR="00906786" w:rsidRDefault="00FB2809" w:rsidP="00906786">
      <w:pPr>
        <w:pStyle w:val="NormalWeb"/>
        <w:spacing w:before="0" w:beforeAutospacing="0" w:after="0" w:afterAutospacing="0"/>
        <w:ind w:left="720"/>
        <w:jc w:val="both"/>
        <w:rPr>
          <w:rFonts w:asciiTheme="minorHAnsi" w:hAnsiTheme="minorHAnsi" w:cstheme="minorHAnsi"/>
          <w:color w:val="00B050"/>
          <w:sz w:val="22"/>
          <w:szCs w:val="22"/>
        </w:rPr>
      </w:pPr>
      <w:r w:rsidRPr="00121EE6">
        <w:rPr>
          <w:rFonts w:asciiTheme="minorHAnsi" w:hAnsiTheme="minorHAnsi" w:cstheme="minorHAnsi"/>
          <w:color w:val="00B050"/>
          <w:sz w:val="22"/>
          <w:szCs w:val="22"/>
        </w:rPr>
        <w:t xml:space="preserve">The inhibitory activity of </w:t>
      </w:r>
      <w:proofErr w:type="spellStart"/>
      <w:r w:rsidRPr="00121EE6">
        <w:rPr>
          <w:rFonts w:asciiTheme="minorHAnsi" w:hAnsiTheme="minorHAnsi" w:cstheme="minorHAnsi"/>
          <w:color w:val="00B050"/>
          <w:sz w:val="22"/>
          <w:szCs w:val="22"/>
        </w:rPr>
        <w:t>Nogo</w:t>
      </w:r>
      <w:proofErr w:type="spellEnd"/>
      <w:r w:rsidRPr="00121EE6">
        <w:rPr>
          <w:rFonts w:asciiTheme="minorHAnsi" w:hAnsiTheme="minorHAnsi" w:cstheme="minorHAnsi"/>
          <w:color w:val="00B050"/>
          <w:sz w:val="22"/>
          <w:szCs w:val="22"/>
        </w:rPr>
        <w:t xml:space="preserve"> proteins was first characterized by Schwab and his colleagues via size fractionation of adu</w:t>
      </w:r>
      <w:r w:rsidR="00121EE6">
        <w:rPr>
          <w:rFonts w:asciiTheme="minorHAnsi" w:hAnsiTheme="minorHAnsi" w:cstheme="minorHAnsi"/>
          <w:color w:val="00B050"/>
          <w:sz w:val="22"/>
          <w:szCs w:val="22"/>
        </w:rPr>
        <w:t>lt central nervous system (CNS)</w:t>
      </w:r>
      <w:r w:rsidRPr="00121EE6">
        <w:rPr>
          <w:rFonts w:asciiTheme="minorHAnsi" w:hAnsiTheme="minorHAnsi" w:cstheme="minorHAnsi"/>
          <w:color w:val="00B050"/>
          <w:sz w:val="22"/>
          <w:szCs w:val="22"/>
        </w:rPr>
        <w:t>. The membrane-associated proteins NI-35/NI-250 were both potent inhibitors of </w:t>
      </w:r>
      <w:hyperlink r:id="rId11" w:tooltip="Learn more about Neurite Outgrowth from ScienceDirect's AI-generated Topic Pages" w:history="1">
        <w:r w:rsidRPr="00121EE6">
          <w:rPr>
            <w:rStyle w:val="Hyperlink"/>
            <w:rFonts w:asciiTheme="minorHAnsi" w:hAnsiTheme="minorHAnsi" w:cstheme="minorHAnsi"/>
            <w:color w:val="00B050"/>
            <w:sz w:val="22"/>
            <w:szCs w:val="22"/>
          </w:rPr>
          <w:t>neurite outgrowth</w:t>
        </w:r>
      </w:hyperlink>
      <w:r w:rsidRPr="00121EE6">
        <w:rPr>
          <w:rFonts w:asciiTheme="minorHAnsi" w:hAnsiTheme="minorHAnsi" w:cstheme="minorHAnsi"/>
          <w:color w:val="00B050"/>
          <w:sz w:val="22"/>
          <w:szCs w:val="22"/>
        </w:rPr>
        <w:t>. Finally, a cDNA encoding NI-250, termed Nogo-66 (</w:t>
      </w:r>
      <w:proofErr w:type="spellStart"/>
      <w:r w:rsidRPr="00121EE6">
        <w:rPr>
          <w:rFonts w:asciiTheme="minorHAnsi" w:hAnsiTheme="minorHAnsi" w:cstheme="minorHAnsi"/>
          <w:color w:val="00B050"/>
          <w:sz w:val="22"/>
          <w:szCs w:val="22"/>
        </w:rPr>
        <w:t>Nogo</w:t>
      </w:r>
      <w:proofErr w:type="spellEnd"/>
      <w:r w:rsidRPr="00121EE6">
        <w:rPr>
          <w:rFonts w:asciiTheme="minorHAnsi" w:hAnsiTheme="minorHAnsi" w:cstheme="minorHAnsi"/>
          <w:color w:val="00B050"/>
          <w:sz w:val="22"/>
          <w:szCs w:val="22"/>
        </w:rPr>
        <w:t>-A), was simultaneously identifi</w:t>
      </w:r>
      <w:r w:rsidR="00906786" w:rsidRPr="00121EE6">
        <w:rPr>
          <w:rFonts w:asciiTheme="minorHAnsi" w:hAnsiTheme="minorHAnsi" w:cstheme="minorHAnsi"/>
          <w:color w:val="00B050"/>
          <w:sz w:val="22"/>
          <w:szCs w:val="22"/>
        </w:rPr>
        <w:t>ed to inhibit neuronal growth</w:t>
      </w:r>
      <w:r w:rsidRPr="00121EE6">
        <w:rPr>
          <w:rFonts w:asciiTheme="minorHAnsi" w:hAnsiTheme="minorHAnsi" w:cstheme="minorHAnsi"/>
          <w:color w:val="00B050"/>
          <w:sz w:val="22"/>
          <w:szCs w:val="22"/>
        </w:rPr>
        <w:t xml:space="preserve">. Three different variants for </w:t>
      </w:r>
      <w:proofErr w:type="spellStart"/>
      <w:r w:rsidRPr="00121EE6">
        <w:rPr>
          <w:rFonts w:asciiTheme="minorHAnsi" w:hAnsiTheme="minorHAnsi" w:cstheme="minorHAnsi"/>
          <w:color w:val="00B050"/>
          <w:sz w:val="22"/>
          <w:szCs w:val="22"/>
        </w:rPr>
        <w:t>Nogo</w:t>
      </w:r>
      <w:proofErr w:type="spellEnd"/>
      <w:r w:rsidRPr="00121EE6">
        <w:rPr>
          <w:rFonts w:asciiTheme="minorHAnsi" w:hAnsiTheme="minorHAnsi" w:cstheme="minorHAnsi"/>
          <w:color w:val="00B050"/>
          <w:sz w:val="22"/>
          <w:szCs w:val="22"/>
        </w:rPr>
        <w:t xml:space="preserve"> were reported, including </w:t>
      </w:r>
      <w:proofErr w:type="spellStart"/>
      <w:r w:rsidRPr="00121EE6">
        <w:rPr>
          <w:rFonts w:asciiTheme="minorHAnsi" w:hAnsiTheme="minorHAnsi" w:cstheme="minorHAnsi"/>
          <w:color w:val="00B050"/>
          <w:sz w:val="22"/>
          <w:szCs w:val="22"/>
        </w:rPr>
        <w:t>Nogo</w:t>
      </w:r>
      <w:proofErr w:type="spellEnd"/>
      <w:r w:rsidRPr="00121EE6">
        <w:rPr>
          <w:rFonts w:asciiTheme="minorHAnsi" w:hAnsiTheme="minorHAnsi" w:cstheme="minorHAnsi"/>
          <w:color w:val="00B050"/>
          <w:sz w:val="22"/>
          <w:szCs w:val="22"/>
        </w:rPr>
        <w:t xml:space="preserve">-A, </w:t>
      </w:r>
      <w:proofErr w:type="spellStart"/>
      <w:r w:rsidRPr="00121EE6">
        <w:rPr>
          <w:rFonts w:asciiTheme="minorHAnsi" w:hAnsiTheme="minorHAnsi" w:cstheme="minorHAnsi"/>
          <w:color w:val="00B050"/>
          <w:sz w:val="22"/>
          <w:szCs w:val="22"/>
        </w:rPr>
        <w:t>Nogo</w:t>
      </w:r>
      <w:proofErr w:type="spellEnd"/>
      <w:r w:rsidRPr="00121EE6">
        <w:rPr>
          <w:rFonts w:asciiTheme="minorHAnsi" w:hAnsiTheme="minorHAnsi" w:cstheme="minorHAnsi"/>
          <w:color w:val="00B050"/>
          <w:sz w:val="22"/>
          <w:szCs w:val="22"/>
        </w:rPr>
        <w:t xml:space="preserve">-B, and </w:t>
      </w:r>
      <w:proofErr w:type="spellStart"/>
      <w:r w:rsidRPr="00121EE6">
        <w:rPr>
          <w:rFonts w:asciiTheme="minorHAnsi" w:hAnsiTheme="minorHAnsi" w:cstheme="minorHAnsi"/>
          <w:color w:val="00B050"/>
          <w:sz w:val="22"/>
          <w:szCs w:val="22"/>
        </w:rPr>
        <w:t>Nogo</w:t>
      </w:r>
      <w:proofErr w:type="spellEnd"/>
      <w:r w:rsidRPr="00121EE6">
        <w:rPr>
          <w:rFonts w:asciiTheme="minorHAnsi" w:hAnsiTheme="minorHAnsi" w:cstheme="minorHAnsi"/>
          <w:color w:val="00B050"/>
          <w:sz w:val="22"/>
          <w:szCs w:val="22"/>
        </w:rPr>
        <w:t>-C, which share a common </w:t>
      </w:r>
      <w:hyperlink r:id="rId12" w:tooltip="Learn more about C-Terminus from ScienceDirect's AI-generated Topic Pages" w:history="1">
        <w:r w:rsidRPr="00121EE6">
          <w:rPr>
            <w:rStyle w:val="Hyperlink"/>
            <w:rFonts w:asciiTheme="minorHAnsi" w:hAnsiTheme="minorHAnsi" w:cstheme="minorHAnsi"/>
            <w:color w:val="00B050"/>
            <w:sz w:val="22"/>
            <w:szCs w:val="22"/>
          </w:rPr>
          <w:t>carboxyl terminus</w:t>
        </w:r>
      </w:hyperlink>
      <w:r w:rsidRPr="00121EE6">
        <w:rPr>
          <w:rFonts w:asciiTheme="minorHAnsi" w:hAnsiTheme="minorHAnsi" w:cstheme="minorHAnsi"/>
          <w:color w:val="00B050"/>
          <w:sz w:val="22"/>
          <w:szCs w:val="22"/>
        </w:rPr>
        <w:t> of 188 amino acids</w:t>
      </w:r>
      <w:r w:rsidR="00121EE6">
        <w:rPr>
          <w:rFonts w:asciiTheme="minorHAnsi" w:hAnsiTheme="minorHAnsi" w:cstheme="minorHAnsi"/>
          <w:color w:val="00B050"/>
          <w:sz w:val="22"/>
          <w:szCs w:val="22"/>
        </w:rPr>
        <w:t xml:space="preserve">. The longest isoform is </w:t>
      </w:r>
      <w:proofErr w:type="spellStart"/>
      <w:r w:rsidR="00121EE6">
        <w:rPr>
          <w:rFonts w:asciiTheme="minorHAnsi" w:hAnsiTheme="minorHAnsi" w:cstheme="minorHAnsi"/>
          <w:color w:val="00B050"/>
          <w:sz w:val="22"/>
          <w:szCs w:val="22"/>
        </w:rPr>
        <w:t>Nogo</w:t>
      </w:r>
      <w:proofErr w:type="spellEnd"/>
      <w:r w:rsidR="00121EE6">
        <w:rPr>
          <w:rFonts w:asciiTheme="minorHAnsi" w:hAnsiTheme="minorHAnsi" w:cstheme="minorHAnsi"/>
          <w:color w:val="00B050"/>
          <w:sz w:val="22"/>
          <w:szCs w:val="22"/>
        </w:rPr>
        <w:t xml:space="preserve">-A </w:t>
      </w:r>
      <w:r w:rsidRPr="00121EE6">
        <w:rPr>
          <w:rFonts w:asciiTheme="minorHAnsi" w:hAnsiTheme="minorHAnsi" w:cstheme="minorHAnsi"/>
          <w:color w:val="00B050"/>
          <w:sz w:val="22"/>
          <w:szCs w:val="22"/>
        </w:rPr>
        <w:t>is mainly expressed in </w:t>
      </w:r>
      <w:hyperlink r:id="rId13" w:tooltip="Learn more about Oligodendrocyte from ScienceDirect's AI-generated Topic Pages" w:history="1">
        <w:r w:rsidRPr="00121EE6">
          <w:rPr>
            <w:rStyle w:val="Hyperlink"/>
            <w:rFonts w:asciiTheme="minorHAnsi" w:hAnsiTheme="minorHAnsi" w:cstheme="minorHAnsi"/>
            <w:color w:val="00B050"/>
            <w:sz w:val="22"/>
            <w:szCs w:val="22"/>
          </w:rPr>
          <w:t>oligodendrocytes</w:t>
        </w:r>
      </w:hyperlink>
      <w:r w:rsidRPr="00121EE6">
        <w:rPr>
          <w:rFonts w:asciiTheme="minorHAnsi" w:hAnsiTheme="minorHAnsi" w:cstheme="minorHAnsi"/>
          <w:color w:val="00B050"/>
          <w:sz w:val="22"/>
          <w:szCs w:val="22"/>
        </w:rPr>
        <w:t> and minimally in periphera</w:t>
      </w:r>
      <w:r w:rsidR="00121EE6">
        <w:rPr>
          <w:rFonts w:asciiTheme="minorHAnsi" w:hAnsiTheme="minorHAnsi" w:cstheme="minorHAnsi"/>
          <w:color w:val="00B050"/>
          <w:sz w:val="22"/>
          <w:szCs w:val="22"/>
        </w:rPr>
        <w:t xml:space="preserve">l myelinating cells. </w:t>
      </w:r>
      <w:proofErr w:type="spellStart"/>
      <w:r w:rsidR="00121EE6">
        <w:rPr>
          <w:rFonts w:asciiTheme="minorHAnsi" w:hAnsiTheme="minorHAnsi" w:cstheme="minorHAnsi"/>
          <w:color w:val="00B050"/>
          <w:sz w:val="22"/>
          <w:szCs w:val="22"/>
        </w:rPr>
        <w:t>Nogo</w:t>
      </w:r>
      <w:proofErr w:type="spellEnd"/>
      <w:r w:rsidR="00121EE6">
        <w:rPr>
          <w:rFonts w:asciiTheme="minorHAnsi" w:hAnsiTheme="minorHAnsi" w:cstheme="minorHAnsi"/>
          <w:color w:val="00B050"/>
          <w:sz w:val="22"/>
          <w:szCs w:val="22"/>
        </w:rPr>
        <w:t>-A mainly do</w:t>
      </w:r>
      <w:r w:rsidRPr="00121EE6">
        <w:rPr>
          <w:rFonts w:asciiTheme="minorHAnsi" w:hAnsiTheme="minorHAnsi" w:cstheme="minorHAnsi"/>
          <w:color w:val="00B050"/>
          <w:sz w:val="22"/>
          <w:szCs w:val="22"/>
        </w:rPr>
        <w:t xml:space="preserve"> axonal growth inhibition specifically in the CNS. All three </w:t>
      </w:r>
      <w:proofErr w:type="spellStart"/>
      <w:r w:rsidRPr="00121EE6">
        <w:rPr>
          <w:rFonts w:asciiTheme="minorHAnsi" w:hAnsiTheme="minorHAnsi" w:cstheme="minorHAnsi"/>
          <w:color w:val="00B050"/>
          <w:sz w:val="22"/>
          <w:szCs w:val="22"/>
        </w:rPr>
        <w:t>Nogo</w:t>
      </w:r>
      <w:proofErr w:type="spellEnd"/>
      <w:r w:rsidRPr="00121EE6">
        <w:rPr>
          <w:rFonts w:asciiTheme="minorHAnsi" w:hAnsiTheme="minorHAnsi" w:cstheme="minorHAnsi"/>
          <w:color w:val="00B050"/>
          <w:sz w:val="22"/>
          <w:szCs w:val="22"/>
        </w:rPr>
        <w:t xml:space="preserve"> isoforms contain two putative transmembrane domains. </w:t>
      </w:r>
      <w:proofErr w:type="spellStart"/>
      <w:r w:rsidRPr="00121EE6">
        <w:rPr>
          <w:rFonts w:asciiTheme="minorHAnsi" w:hAnsiTheme="minorHAnsi" w:cstheme="minorHAnsi"/>
          <w:color w:val="00B050"/>
          <w:sz w:val="22"/>
          <w:szCs w:val="22"/>
        </w:rPr>
        <w:t>Nogo</w:t>
      </w:r>
      <w:proofErr w:type="spellEnd"/>
      <w:r w:rsidRPr="00121EE6">
        <w:rPr>
          <w:rFonts w:asciiTheme="minorHAnsi" w:hAnsiTheme="minorHAnsi" w:cstheme="minorHAnsi"/>
          <w:color w:val="00B050"/>
          <w:sz w:val="22"/>
          <w:szCs w:val="22"/>
        </w:rPr>
        <w:t>-A, the loop between the two transmembrane domains, exists partly in the extracellular surface and has </w:t>
      </w:r>
      <w:hyperlink r:id="rId14" w:tooltip="Learn more about Neurite from ScienceDirect's AI-generated Topic Pages" w:history="1">
        <w:r w:rsidRPr="00121EE6">
          <w:rPr>
            <w:rStyle w:val="Hyperlink"/>
            <w:rFonts w:asciiTheme="minorHAnsi" w:hAnsiTheme="minorHAnsi" w:cstheme="minorHAnsi"/>
            <w:color w:val="00B050"/>
            <w:sz w:val="22"/>
            <w:szCs w:val="22"/>
          </w:rPr>
          <w:t>neurite</w:t>
        </w:r>
      </w:hyperlink>
      <w:r w:rsidRPr="00121EE6">
        <w:rPr>
          <w:rFonts w:asciiTheme="minorHAnsi" w:hAnsiTheme="minorHAnsi" w:cstheme="minorHAnsi"/>
          <w:color w:val="00B050"/>
          <w:sz w:val="22"/>
          <w:szCs w:val="22"/>
        </w:rPr>
        <w:t> g</w:t>
      </w:r>
      <w:r w:rsidR="00121EE6">
        <w:rPr>
          <w:rFonts w:asciiTheme="minorHAnsi" w:hAnsiTheme="minorHAnsi" w:cstheme="minorHAnsi"/>
          <w:color w:val="00B050"/>
          <w:sz w:val="22"/>
          <w:szCs w:val="22"/>
        </w:rPr>
        <w:t>rowth-inhibitory effects</w:t>
      </w:r>
      <w:r w:rsidRPr="00121EE6">
        <w:rPr>
          <w:rFonts w:asciiTheme="minorHAnsi" w:hAnsiTheme="minorHAnsi" w:cstheme="minorHAnsi"/>
          <w:color w:val="00B050"/>
          <w:sz w:val="22"/>
          <w:szCs w:val="22"/>
        </w:rPr>
        <w:t xml:space="preserve">. </w:t>
      </w:r>
      <w:proofErr w:type="spellStart"/>
      <w:r w:rsidRPr="00121EE6">
        <w:rPr>
          <w:rFonts w:asciiTheme="minorHAnsi" w:hAnsiTheme="minorHAnsi" w:cstheme="minorHAnsi"/>
          <w:color w:val="00B050"/>
          <w:sz w:val="22"/>
          <w:szCs w:val="22"/>
        </w:rPr>
        <w:t>Nogo</w:t>
      </w:r>
      <w:proofErr w:type="spellEnd"/>
      <w:r w:rsidRPr="00121EE6">
        <w:rPr>
          <w:rFonts w:asciiTheme="minorHAnsi" w:hAnsiTheme="minorHAnsi" w:cstheme="minorHAnsi"/>
          <w:color w:val="00B050"/>
          <w:sz w:val="22"/>
          <w:szCs w:val="22"/>
        </w:rPr>
        <w:t xml:space="preserve">-A binds to its receptor, NgR1, which transduces its inhibitory activity via its </w:t>
      </w:r>
      <w:proofErr w:type="spellStart"/>
      <w:r w:rsidRPr="00121EE6">
        <w:rPr>
          <w:rFonts w:asciiTheme="minorHAnsi" w:hAnsiTheme="minorHAnsi" w:cstheme="minorHAnsi"/>
          <w:color w:val="00B050"/>
          <w:sz w:val="22"/>
          <w:szCs w:val="22"/>
        </w:rPr>
        <w:t>coreceptor</w:t>
      </w:r>
      <w:proofErr w:type="spellEnd"/>
      <w:r w:rsidRPr="00121EE6">
        <w:rPr>
          <w:rFonts w:asciiTheme="minorHAnsi" w:hAnsiTheme="minorHAnsi" w:cstheme="minorHAnsi"/>
          <w:color w:val="00B050"/>
          <w:sz w:val="22"/>
          <w:szCs w:val="22"/>
        </w:rPr>
        <w:t xml:space="preserve"> molecules.</w:t>
      </w:r>
      <w:r w:rsidR="00121EE6">
        <w:rPr>
          <w:rFonts w:asciiTheme="minorHAnsi" w:hAnsiTheme="minorHAnsi" w:cstheme="minorHAnsi"/>
          <w:color w:val="00B050"/>
          <w:sz w:val="22"/>
          <w:szCs w:val="22"/>
        </w:rPr>
        <w:t xml:space="preserve"> </w:t>
      </w:r>
      <w:proofErr w:type="spellStart"/>
      <w:r w:rsidR="00121EE6">
        <w:rPr>
          <w:rFonts w:asciiTheme="minorHAnsi" w:hAnsiTheme="minorHAnsi" w:cstheme="minorHAnsi"/>
          <w:color w:val="00B050"/>
          <w:sz w:val="22"/>
          <w:szCs w:val="22"/>
        </w:rPr>
        <w:t>Nogo</w:t>
      </w:r>
      <w:proofErr w:type="spellEnd"/>
      <w:r w:rsidR="00121EE6">
        <w:rPr>
          <w:rFonts w:asciiTheme="minorHAnsi" w:hAnsiTheme="minorHAnsi" w:cstheme="minorHAnsi"/>
          <w:color w:val="00B050"/>
          <w:sz w:val="22"/>
          <w:szCs w:val="22"/>
        </w:rPr>
        <w:t>-</w:t>
      </w:r>
      <w:proofErr w:type="gramStart"/>
      <w:r w:rsidRPr="00121EE6">
        <w:rPr>
          <w:rFonts w:asciiTheme="minorHAnsi" w:hAnsiTheme="minorHAnsi" w:cstheme="minorHAnsi"/>
          <w:color w:val="00B050"/>
          <w:sz w:val="22"/>
          <w:szCs w:val="22"/>
        </w:rPr>
        <w:t>A</w:t>
      </w:r>
      <w:proofErr w:type="gramEnd"/>
      <w:r w:rsidRPr="00121EE6">
        <w:rPr>
          <w:rFonts w:asciiTheme="minorHAnsi" w:hAnsiTheme="minorHAnsi" w:cstheme="minorHAnsi"/>
          <w:color w:val="00B050"/>
          <w:sz w:val="22"/>
          <w:szCs w:val="22"/>
        </w:rPr>
        <w:t xml:space="preserve"> expression was increa</w:t>
      </w:r>
      <w:r w:rsidR="00906786" w:rsidRPr="00121EE6">
        <w:rPr>
          <w:rFonts w:asciiTheme="minorHAnsi" w:hAnsiTheme="minorHAnsi" w:cstheme="minorHAnsi"/>
          <w:color w:val="00B050"/>
          <w:sz w:val="22"/>
          <w:szCs w:val="22"/>
        </w:rPr>
        <w:t>sed in the cortical neurons</w:t>
      </w:r>
      <w:r w:rsidRPr="00121EE6">
        <w:rPr>
          <w:rFonts w:asciiTheme="minorHAnsi" w:hAnsiTheme="minorHAnsi" w:cstheme="minorHAnsi"/>
          <w:color w:val="00B050"/>
          <w:sz w:val="22"/>
          <w:szCs w:val="22"/>
        </w:rPr>
        <w:t> and anti-</w:t>
      </w:r>
      <w:proofErr w:type="spellStart"/>
      <w:r w:rsidRPr="00121EE6">
        <w:rPr>
          <w:rFonts w:asciiTheme="minorHAnsi" w:hAnsiTheme="minorHAnsi" w:cstheme="minorHAnsi"/>
          <w:color w:val="00B050"/>
          <w:sz w:val="22"/>
          <w:szCs w:val="22"/>
        </w:rPr>
        <w:t>Nogo</w:t>
      </w:r>
      <w:proofErr w:type="spellEnd"/>
      <w:r w:rsidRPr="00121EE6">
        <w:rPr>
          <w:rFonts w:asciiTheme="minorHAnsi" w:hAnsiTheme="minorHAnsi" w:cstheme="minorHAnsi"/>
          <w:color w:val="00B050"/>
          <w:sz w:val="22"/>
          <w:szCs w:val="22"/>
        </w:rPr>
        <w:t>-A antibody improves functional recovery in adult rat</w:t>
      </w:r>
      <w:r w:rsidR="00121EE6">
        <w:rPr>
          <w:rFonts w:asciiTheme="minorHAnsi" w:hAnsiTheme="minorHAnsi" w:cstheme="minorHAnsi"/>
          <w:color w:val="00B050"/>
          <w:sz w:val="22"/>
          <w:szCs w:val="22"/>
        </w:rPr>
        <w:t>s after stroke</w:t>
      </w:r>
      <w:r w:rsidR="00906786" w:rsidRPr="00121EE6">
        <w:rPr>
          <w:rFonts w:asciiTheme="minorHAnsi" w:hAnsiTheme="minorHAnsi" w:cstheme="minorHAnsi"/>
          <w:color w:val="00B050"/>
          <w:sz w:val="22"/>
          <w:szCs w:val="22"/>
        </w:rPr>
        <w:t xml:space="preserve">. </w:t>
      </w:r>
      <w:r w:rsidRPr="00121EE6">
        <w:rPr>
          <w:rFonts w:asciiTheme="minorHAnsi" w:hAnsiTheme="minorHAnsi" w:cstheme="minorHAnsi"/>
          <w:color w:val="00B050"/>
          <w:sz w:val="22"/>
          <w:szCs w:val="22"/>
        </w:rPr>
        <w:t xml:space="preserve"> </w:t>
      </w:r>
      <w:proofErr w:type="spellStart"/>
      <w:r w:rsidRPr="00121EE6">
        <w:rPr>
          <w:rFonts w:asciiTheme="minorHAnsi" w:hAnsiTheme="minorHAnsi" w:cstheme="minorHAnsi"/>
          <w:color w:val="00B050"/>
          <w:sz w:val="22"/>
          <w:szCs w:val="22"/>
        </w:rPr>
        <w:t>Nogo</w:t>
      </w:r>
      <w:proofErr w:type="spellEnd"/>
      <w:r w:rsidRPr="00121EE6">
        <w:rPr>
          <w:rFonts w:asciiTheme="minorHAnsi" w:hAnsiTheme="minorHAnsi" w:cstheme="minorHAnsi"/>
          <w:color w:val="00B050"/>
          <w:sz w:val="22"/>
          <w:szCs w:val="22"/>
        </w:rPr>
        <w:t>-A plays a role in the maintenance of inhibitory synapses in cerebellar </w:t>
      </w:r>
      <w:hyperlink r:id="rId15" w:tooltip="Learn more about Purkinje Cell from ScienceDirect's AI-generated Topic Pages" w:history="1">
        <w:r w:rsidRPr="00121EE6">
          <w:rPr>
            <w:rStyle w:val="Hyperlink"/>
            <w:rFonts w:asciiTheme="minorHAnsi" w:hAnsiTheme="minorHAnsi" w:cstheme="minorHAnsi"/>
            <w:color w:val="00B050"/>
            <w:sz w:val="22"/>
            <w:szCs w:val="22"/>
          </w:rPr>
          <w:t>Purkinje cells</w:t>
        </w:r>
      </w:hyperlink>
      <w:r w:rsidR="00906786" w:rsidRPr="00121EE6">
        <w:rPr>
          <w:rFonts w:asciiTheme="minorHAnsi" w:hAnsiTheme="minorHAnsi" w:cstheme="minorHAnsi"/>
          <w:color w:val="00B050"/>
          <w:sz w:val="22"/>
          <w:szCs w:val="22"/>
        </w:rPr>
        <w:t> </w:t>
      </w:r>
      <w:r w:rsidRPr="00121EE6">
        <w:rPr>
          <w:rFonts w:asciiTheme="minorHAnsi" w:hAnsiTheme="minorHAnsi" w:cstheme="minorHAnsi"/>
          <w:color w:val="00B050"/>
          <w:sz w:val="22"/>
          <w:szCs w:val="22"/>
        </w:rPr>
        <w:t> and </w:t>
      </w:r>
      <w:hyperlink r:id="rId16" w:tooltip="Learn more about Motor Neuron from ScienceDirect's AI-generated Topic Pages" w:history="1">
        <w:r w:rsidRPr="00121EE6">
          <w:rPr>
            <w:rStyle w:val="Hyperlink"/>
            <w:rFonts w:asciiTheme="minorHAnsi" w:hAnsiTheme="minorHAnsi" w:cstheme="minorHAnsi"/>
            <w:color w:val="00B050"/>
            <w:sz w:val="22"/>
            <w:szCs w:val="22"/>
          </w:rPr>
          <w:t>motor neurons</w:t>
        </w:r>
      </w:hyperlink>
      <w:r w:rsidR="00906786" w:rsidRPr="00121EE6">
        <w:rPr>
          <w:rFonts w:asciiTheme="minorHAnsi" w:hAnsiTheme="minorHAnsi" w:cstheme="minorHAnsi"/>
          <w:color w:val="00B050"/>
          <w:sz w:val="22"/>
          <w:szCs w:val="22"/>
        </w:rPr>
        <w:t> </w:t>
      </w:r>
      <w:r w:rsidRPr="00121EE6">
        <w:rPr>
          <w:rFonts w:asciiTheme="minorHAnsi" w:hAnsiTheme="minorHAnsi" w:cstheme="minorHAnsi"/>
          <w:color w:val="00B050"/>
          <w:sz w:val="22"/>
          <w:szCs w:val="22"/>
        </w:rPr>
        <w:t>.</w:t>
      </w:r>
    </w:p>
    <w:p w:rsidR="007948C9" w:rsidRDefault="007948C9" w:rsidP="00906786">
      <w:pPr>
        <w:pStyle w:val="NormalWeb"/>
        <w:spacing w:before="0" w:beforeAutospacing="0" w:after="0" w:afterAutospacing="0"/>
        <w:ind w:left="720"/>
        <w:jc w:val="both"/>
        <w:rPr>
          <w:rFonts w:asciiTheme="minorHAnsi" w:hAnsiTheme="minorHAnsi" w:cstheme="minorHAnsi"/>
          <w:color w:val="00B050"/>
          <w:sz w:val="22"/>
          <w:szCs w:val="22"/>
        </w:rPr>
      </w:pPr>
    </w:p>
    <w:p w:rsidR="007948C9" w:rsidRPr="00121EE6" w:rsidRDefault="007948C9" w:rsidP="00906786">
      <w:pPr>
        <w:pStyle w:val="NormalWeb"/>
        <w:spacing w:before="0" w:beforeAutospacing="0" w:after="0" w:afterAutospacing="0"/>
        <w:ind w:left="720"/>
        <w:jc w:val="both"/>
        <w:rPr>
          <w:rFonts w:asciiTheme="minorHAnsi" w:hAnsiTheme="minorHAnsi" w:cstheme="minorHAnsi"/>
          <w:color w:val="00B050"/>
          <w:sz w:val="22"/>
          <w:szCs w:val="22"/>
        </w:rPr>
      </w:pPr>
    </w:p>
    <w:p w:rsidR="00906786" w:rsidRDefault="00906786" w:rsidP="00906786">
      <w:pPr>
        <w:pStyle w:val="NormalWeb"/>
        <w:spacing w:before="0" w:beforeAutospacing="0" w:after="0" w:afterAutospacing="0"/>
        <w:ind w:left="720"/>
        <w:jc w:val="both"/>
        <w:rPr>
          <w:rFonts w:asciiTheme="minorHAnsi" w:hAnsiTheme="minorHAnsi" w:cstheme="minorHAnsi"/>
          <w:color w:val="2E74B5" w:themeColor="accent1" w:themeShade="BF"/>
          <w:sz w:val="22"/>
          <w:szCs w:val="22"/>
        </w:rPr>
      </w:pPr>
      <w:r w:rsidRPr="00121EE6">
        <w:rPr>
          <w:rFonts w:asciiTheme="minorHAnsi" w:hAnsiTheme="minorHAnsi" w:cstheme="minorHAnsi"/>
          <w:color w:val="2E74B5" w:themeColor="accent1" w:themeShade="BF"/>
          <w:sz w:val="22"/>
          <w:szCs w:val="22"/>
        </w:rPr>
        <w:t xml:space="preserve">                </w:t>
      </w:r>
      <w:r w:rsidR="00FB2809" w:rsidRPr="00121EE6">
        <w:rPr>
          <w:rFonts w:asciiTheme="minorHAnsi" w:hAnsiTheme="minorHAnsi" w:cstheme="minorHAnsi"/>
          <w:color w:val="2E74B5" w:themeColor="accent1" w:themeShade="BF"/>
          <w:sz w:val="22"/>
          <w:szCs w:val="22"/>
        </w:rPr>
        <w:t xml:space="preserve">Unlike </w:t>
      </w:r>
      <w:proofErr w:type="spellStart"/>
      <w:r w:rsidR="00FB2809" w:rsidRPr="00121EE6">
        <w:rPr>
          <w:rFonts w:asciiTheme="minorHAnsi" w:hAnsiTheme="minorHAnsi" w:cstheme="minorHAnsi"/>
          <w:color w:val="2E74B5" w:themeColor="accent1" w:themeShade="BF"/>
          <w:sz w:val="22"/>
          <w:szCs w:val="22"/>
        </w:rPr>
        <w:t>Nogo</w:t>
      </w:r>
      <w:proofErr w:type="spellEnd"/>
      <w:r w:rsidR="00FB2809" w:rsidRPr="00121EE6">
        <w:rPr>
          <w:rFonts w:asciiTheme="minorHAnsi" w:hAnsiTheme="minorHAnsi" w:cstheme="minorHAnsi"/>
          <w:color w:val="2E74B5" w:themeColor="accent1" w:themeShade="BF"/>
          <w:sz w:val="22"/>
          <w:szCs w:val="22"/>
        </w:rPr>
        <w:t>-A, MAG is in glia</w:t>
      </w:r>
      <w:r w:rsidR="00771EEB">
        <w:rPr>
          <w:rFonts w:asciiTheme="minorHAnsi" w:hAnsiTheme="minorHAnsi" w:cstheme="minorHAnsi"/>
          <w:color w:val="2E74B5" w:themeColor="accent1" w:themeShade="BF"/>
          <w:sz w:val="22"/>
          <w:szCs w:val="22"/>
        </w:rPr>
        <w:t xml:space="preserve"> </w:t>
      </w:r>
      <w:r w:rsidR="007948C9">
        <w:rPr>
          <w:rFonts w:asciiTheme="minorHAnsi" w:hAnsiTheme="minorHAnsi" w:cstheme="minorHAnsi"/>
          <w:color w:val="2E74B5" w:themeColor="accent1" w:themeShade="BF"/>
          <w:sz w:val="22"/>
          <w:szCs w:val="22"/>
        </w:rPr>
        <w:t>(</w:t>
      </w:r>
      <w:r w:rsidR="007948C9" w:rsidRPr="007948C9">
        <w:rPr>
          <w:rFonts w:asciiTheme="minorHAnsi" w:hAnsiTheme="minorHAnsi" w:cstheme="minorHAnsi"/>
          <w:b/>
          <w:bCs/>
          <w:color w:val="2E74B5" w:themeColor="accent1" w:themeShade="BF"/>
          <w:sz w:val="22"/>
          <w:szCs w:val="22"/>
          <w:shd w:val="clear" w:color="auto" w:fill="FFFFFF"/>
        </w:rPr>
        <w:t>non-neuronal cells</w:t>
      </w:r>
      <w:r w:rsidR="007948C9" w:rsidRPr="007948C9">
        <w:rPr>
          <w:rFonts w:asciiTheme="minorHAnsi" w:hAnsiTheme="minorHAnsi" w:cstheme="minorHAnsi"/>
          <w:color w:val="2E74B5" w:themeColor="accent1" w:themeShade="BF"/>
          <w:sz w:val="22"/>
          <w:szCs w:val="22"/>
          <w:shd w:val="clear" w:color="auto" w:fill="FFFFFF"/>
        </w:rPr>
        <w:t> </w:t>
      </w:r>
      <w:r w:rsidR="007948C9">
        <w:rPr>
          <w:rFonts w:asciiTheme="minorHAnsi" w:hAnsiTheme="minorHAnsi" w:cstheme="minorHAnsi"/>
          <w:color w:val="2E74B5" w:themeColor="accent1" w:themeShade="BF"/>
          <w:sz w:val="22"/>
          <w:szCs w:val="22"/>
          <w:shd w:val="clear" w:color="auto" w:fill="FFFFFF"/>
        </w:rPr>
        <w:t>in the central nervous system brain and spinal cord</w:t>
      </w:r>
      <w:r w:rsidR="007948C9" w:rsidRPr="007948C9">
        <w:rPr>
          <w:rFonts w:asciiTheme="minorHAnsi" w:hAnsiTheme="minorHAnsi" w:cstheme="minorHAnsi"/>
          <w:color w:val="2E74B5" w:themeColor="accent1" w:themeShade="BF"/>
          <w:sz w:val="22"/>
          <w:szCs w:val="22"/>
          <w:shd w:val="clear" w:color="auto" w:fill="FFFFFF"/>
        </w:rPr>
        <w:t xml:space="preserve"> and the peripheral nervous system that do not produce electrical impulses. They </w:t>
      </w:r>
      <w:r w:rsidR="007948C9" w:rsidRPr="007948C9">
        <w:rPr>
          <w:rFonts w:asciiTheme="minorHAnsi" w:hAnsiTheme="minorHAnsi" w:cstheme="minorHAnsi"/>
          <w:color w:val="2E74B5" w:themeColor="accent1" w:themeShade="BF"/>
          <w:sz w:val="22"/>
          <w:szCs w:val="22"/>
          <w:shd w:val="clear" w:color="auto" w:fill="FFFFFF"/>
        </w:rPr>
        <w:lastRenderedPageBreak/>
        <w:t>maintain homeostasis, form myelin in the peripheral nervous system, and provide support and protection for neurons</w:t>
      </w:r>
      <w:r w:rsidR="007948C9">
        <w:rPr>
          <w:rFonts w:asciiTheme="minorHAnsi" w:hAnsiTheme="minorHAnsi" w:cstheme="minorHAnsi"/>
          <w:color w:val="2E74B5" w:themeColor="accent1" w:themeShade="BF"/>
          <w:sz w:val="22"/>
          <w:szCs w:val="22"/>
        </w:rPr>
        <w:t>)</w:t>
      </w:r>
      <w:r w:rsidR="00FB2809" w:rsidRPr="00121EE6">
        <w:rPr>
          <w:rFonts w:asciiTheme="minorHAnsi" w:hAnsiTheme="minorHAnsi" w:cstheme="minorHAnsi"/>
          <w:color w:val="2E74B5" w:themeColor="accent1" w:themeShade="BF"/>
          <w:sz w:val="22"/>
          <w:szCs w:val="22"/>
        </w:rPr>
        <w:t xml:space="preserve"> of the CNS and </w:t>
      </w:r>
      <w:hyperlink r:id="rId17" w:tooltip="Learn more about Peripheral Nerve from ScienceDirect's AI-generated Topic Pages" w:history="1">
        <w:r w:rsidR="00FB2809" w:rsidRPr="00121EE6">
          <w:rPr>
            <w:rStyle w:val="Hyperlink"/>
            <w:rFonts w:asciiTheme="minorHAnsi" w:hAnsiTheme="minorHAnsi" w:cstheme="minorHAnsi"/>
            <w:color w:val="2E74B5" w:themeColor="accent1" w:themeShade="BF"/>
            <w:sz w:val="22"/>
            <w:szCs w:val="22"/>
          </w:rPr>
          <w:t>peripheral nerves</w:t>
        </w:r>
      </w:hyperlink>
      <w:r w:rsidR="00FB2809" w:rsidRPr="00121EE6">
        <w:rPr>
          <w:rFonts w:asciiTheme="minorHAnsi" w:hAnsiTheme="minorHAnsi" w:cstheme="minorHAnsi"/>
          <w:color w:val="2E74B5" w:themeColor="accent1" w:themeShade="BF"/>
          <w:sz w:val="22"/>
          <w:szCs w:val="22"/>
        </w:rPr>
        <w:t xml:space="preserve"> but </w:t>
      </w:r>
      <w:r w:rsidRPr="00121EE6">
        <w:rPr>
          <w:rFonts w:asciiTheme="minorHAnsi" w:hAnsiTheme="minorHAnsi" w:cstheme="minorHAnsi"/>
          <w:color w:val="2E74B5" w:themeColor="accent1" w:themeShade="BF"/>
          <w:sz w:val="22"/>
          <w:szCs w:val="22"/>
        </w:rPr>
        <w:t>is no</w:t>
      </w:r>
      <w:r w:rsidR="00121EE6">
        <w:rPr>
          <w:rFonts w:asciiTheme="minorHAnsi" w:hAnsiTheme="minorHAnsi" w:cstheme="minorHAnsi"/>
          <w:color w:val="2E74B5" w:themeColor="accent1" w:themeShade="BF"/>
          <w:sz w:val="22"/>
          <w:szCs w:val="22"/>
        </w:rPr>
        <w:t>t expressed in neuron</w:t>
      </w:r>
      <w:r w:rsidR="00FB2809" w:rsidRPr="00121EE6">
        <w:rPr>
          <w:rFonts w:asciiTheme="minorHAnsi" w:hAnsiTheme="minorHAnsi" w:cstheme="minorHAnsi"/>
          <w:color w:val="2E74B5" w:themeColor="accent1" w:themeShade="BF"/>
          <w:sz w:val="22"/>
          <w:szCs w:val="22"/>
        </w:rPr>
        <w:t xml:space="preserve">. </w:t>
      </w:r>
    </w:p>
    <w:p w:rsidR="007948C9" w:rsidRDefault="007948C9" w:rsidP="00906786">
      <w:pPr>
        <w:pStyle w:val="NormalWeb"/>
        <w:spacing w:before="0" w:beforeAutospacing="0" w:after="0" w:afterAutospacing="0"/>
        <w:ind w:left="720"/>
        <w:jc w:val="both"/>
        <w:rPr>
          <w:rFonts w:asciiTheme="minorHAnsi" w:hAnsiTheme="minorHAnsi" w:cstheme="minorHAnsi"/>
          <w:color w:val="2E74B5" w:themeColor="accent1" w:themeShade="BF"/>
          <w:sz w:val="22"/>
          <w:szCs w:val="22"/>
        </w:rPr>
      </w:pPr>
    </w:p>
    <w:p w:rsidR="007948C9" w:rsidRPr="00121EE6" w:rsidRDefault="007948C9" w:rsidP="00906786">
      <w:pPr>
        <w:pStyle w:val="NormalWeb"/>
        <w:spacing w:before="0" w:beforeAutospacing="0" w:after="0" w:afterAutospacing="0"/>
        <w:ind w:left="720"/>
        <w:jc w:val="both"/>
        <w:rPr>
          <w:rFonts w:asciiTheme="minorHAnsi" w:hAnsiTheme="minorHAnsi" w:cstheme="minorHAnsi"/>
          <w:color w:val="2E74B5" w:themeColor="accent1" w:themeShade="BF"/>
          <w:sz w:val="22"/>
          <w:szCs w:val="22"/>
        </w:rPr>
      </w:pPr>
    </w:p>
    <w:p w:rsidR="00906786" w:rsidRDefault="00906786" w:rsidP="00906786">
      <w:pPr>
        <w:pStyle w:val="NormalWeb"/>
        <w:spacing w:before="0" w:beforeAutospacing="0" w:after="0" w:afterAutospacing="0"/>
        <w:ind w:left="720"/>
        <w:jc w:val="both"/>
        <w:rPr>
          <w:rFonts w:asciiTheme="minorHAnsi" w:hAnsiTheme="minorHAnsi" w:cstheme="minorHAnsi"/>
          <w:color w:val="7030A0"/>
          <w:sz w:val="22"/>
          <w:szCs w:val="22"/>
          <w:shd w:val="clear" w:color="auto" w:fill="FFFFFF"/>
        </w:rPr>
      </w:pPr>
      <w:r w:rsidRPr="00121EE6">
        <w:rPr>
          <w:rFonts w:asciiTheme="minorHAnsi" w:hAnsiTheme="minorHAnsi" w:cstheme="minorHAnsi"/>
          <w:color w:val="7030A0"/>
          <w:sz w:val="22"/>
          <w:szCs w:val="22"/>
        </w:rPr>
        <w:t xml:space="preserve">               </w:t>
      </w:r>
      <w:proofErr w:type="spellStart"/>
      <w:r w:rsidR="00FB2809" w:rsidRPr="00121EE6">
        <w:rPr>
          <w:rFonts w:asciiTheme="minorHAnsi" w:hAnsiTheme="minorHAnsi" w:cstheme="minorHAnsi"/>
          <w:color w:val="7030A0"/>
          <w:sz w:val="22"/>
          <w:szCs w:val="22"/>
        </w:rPr>
        <w:t>OMgp</w:t>
      </w:r>
      <w:proofErr w:type="spellEnd"/>
      <w:r w:rsidR="00FB2809" w:rsidRPr="00121EE6">
        <w:rPr>
          <w:rFonts w:asciiTheme="minorHAnsi" w:hAnsiTheme="minorHAnsi" w:cstheme="minorHAnsi"/>
          <w:color w:val="7030A0"/>
          <w:sz w:val="22"/>
          <w:szCs w:val="22"/>
        </w:rPr>
        <w:t xml:space="preserve"> was first identified as a </w:t>
      </w:r>
      <w:hyperlink r:id="rId18" w:tooltip="Learn more about Myelin Protein from ScienceDirect's AI-generated Topic Pages" w:history="1">
        <w:r w:rsidR="00FB2809" w:rsidRPr="00121EE6">
          <w:rPr>
            <w:rStyle w:val="Hyperlink"/>
            <w:rFonts w:asciiTheme="minorHAnsi" w:hAnsiTheme="minorHAnsi" w:cstheme="minorHAnsi"/>
            <w:color w:val="7030A0"/>
            <w:sz w:val="22"/>
            <w:szCs w:val="22"/>
          </w:rPr>
          <w:t>myelin protein</w:t>
        </w:r>
      </w:hyperlink>
      <w:r w:rsidR="00FB2809" w:rsidRPr="00121EE6">
        <w:rPr>
          <w:rFonts w:asciiTheme="minorHAnsi" w:hAnsiTheme="minorHAnsi" w:cstheme="minorHAnsi"/>
          <w:color w:val="7030A0"/>
          <w:sz w:val="22"/>
          <w:szCs w:val="22"/>
        </w:rPr>
        <w:t> but has subsequently been found to be expressed on some neuro</w:t>
      </w:r>
      <w:r w:rsidR="00121EE6">
        <w:rPr>
          <w:rFonts w:asciiTheme="minorHAnsi" w:hAnsiTheme="minorHAnsi" w:cstheme="minorHAnsi"/>
          <w:color w:val="7030A0"/>
          <w:sz w:val="22"/>
          <w:szCs w:val="22"/>
        </w:rPr>
        <w:t>ns in the CNS.</w:t>
      </w:r>
      <w:r w:rsidR="00796BE2" w:rsidRPr="00796BE2">
        <w:rPr>
          <w:rFonts w:ascii="Georgia" w:hAnsi="Georgia"/>
          <w:color w:val="3E3D40"/>
          <w:sz w:val="27"/>
          <w:szCs w:val="27"/>
          <w:shd w:val="clear" w:color="auto" w:fill="FFFFFF"/>
        </w:rPr>
        <w:t xml:space="preserve"> </w:t>
      </w:r>
      <w:r w:rsidR="00796BE2" w:rsidRPr="00796BE2">
        <w:rPr>
          <w:rFonts w:asciiTheme="minorHAnsi" w:hAnsiTheme="minorHAnsi" w:cstheme="minorHAnsi"/>
          <w:color w:val="7030A0"/>
          <w:sz w:val="22"/>
          <w:szCs w:val="22"/>
          <w:shd w:val="clear" w:color="auto" w:fill="FFFFFF"/>
        </w:rPr>
        <w:t>Oligodendrocyte myelin glycoprotein (</w:t>
      </w:r>
      <w:proofErr w:type="spellStart"/>
      <w:r w:rsidR="00796BE2" w:rsidRPr="00796BE2">
        <w:rPr>
          <w:rFonts w:asciiTheme="minorHAnsi" w:hAnsiTheme="minorHAnsi" w:cstheme="minorHAnsi"/>
          <w:color w:val="7030A0"/>
          <w:sz w:val="22"/>
          <w:szCs w:val="22"/>
          <w:shd w:val="clear" w:color="auto" w:fill="FFFFFF"/>
        </w:rPr>
        <w:t>OMgp</w:t>
      </w:r>
      <w:proofErr w:type="spellEnd"/>
      <w:r w:rsidR="00796BE2" w:rsidRPr="00796BE2">
        <w:rPr>
          <w:rFonts w:asciiTheme="minorHAnsi" w:hAnsiTheme="minorHAnsi" w:cstheme="minorHAnsi"/>
          <w:color w:val="7030A0"/>
          <w:sz w:val="22"/>
          <w:szCs w:val="22"/>
          <w:shd w:val="clear" w:color="auto" w:fill="FFFFFF"/>
        </w:rPr>
        <w:t>) is a glycosylphosphatidylinositol (GPI)-anchor</w:t>
      </w:r>
      <w:r w:rsidR="00C82782">
        <w:rPr>
          <w:rFonts w:asciiTheme="minorHAnsi" w:hAnsiTheme="minorHAnsi" w:cstheme="minorHAnsi"/>
          <w:color w:val="7030A0"/>
          <w:sz w:val="22"/>
          <w:szCs w:val="22"/>
          <w:shd w:val="clear" w:color="auto" w:fill="FFFFFF"/>
        </w:rPr>
        <w:t xml:space="preserve">ed CNS myelin protein </w:t>
      </w:r>
      <w:r w:rsidR="00796BE2" w:rsidRPr="00796BE2">
        <w:rPr>
          <w:rFonts w:asciiTheme="minorHAnsi" w:hAnsiTheme="minorHAnsi" w:cstheme="minorHAnsi"/>
          <w:color w:val="7030A0"/>
          <w:sz w:val="22"/>
          <w:szCs w:val="22"/>
          <w:shd w:val="clear" w:color="auto" w:fill="FFFFFF"/>
        </w:rPr>
        <w:t>that can inhibit neurite outgrowth.</w:t>
      </w:r>
      <w:r w:rsidR="003829F1">
        <w:rPr>
          <w:rFonts w:asciiTheme="minorHAnsi" w:hAnsiTheme="minorHAnsi" w:cstheme="minorHAnsi"/>
          <w:color w:val="7030A0"/>
          <w:sz w:val="22"/>
          <w:szCs w:val="22"/>
        </w:rPr>
        <w:t xml:space="preserve"> </w:t>
      </w:r>
      <w:proofErr w:type="spellStart"/>
      <w:r w:rsidR="00FB2809" w:rsidRPr="00121EE6">
        <w:rPr>
          <w:rFonts w:asciiTheme="minorHAnsi" w:hAnsiTheme="minorHAnsi" w:cstheme="minorHAnsi"/>
          <w:color w:val="7030A0"/>
          <w:sz w:val="22"/>
          <w:szCs w:val="22"/>
        </w:rPr>
        <w:t>OMgp</w:t>
      </w:r>
      <w:proofErr w:type="spellEnd"/>
      <w:r w:rsidR="00FB2809" w:rsidRPr="00121EE6">
        <w:rPr>
          <w:rFonts w:asciiTheme="minorHAnsi" w:hAnsiTheme="minorHAnsi" w:cstheme="minorHAnsi"/>
          <w:color w:val="7030A0"/>
          <w:sz w:val="22"/>
          <w:szCs w:val="22"/>
        </w:rPr>
        <w:t xml:space="preserve"> was expressed only in the inner plexiform layer in the retina and showed no change under elevated IOP.</w:t>
      </w:r>
      <w:r w:rsidRPr="00121EE6">
        <w:rPr>
          <w:rFonts w:asciiTheme="minorHAnsi" w:hAnsiTheme="minorHAnsi" w:cstheme="minorHAnsi"/>
          <w:color w:val="7030A0"/>
          <w:sz w:val="22"/>
          <w:szCs w:val="22"/>
        </w:rPr>
        <w:t xml:space="preserve"> </w:t>
      </w:r>
      <w:proofErr w:type="spellStart"/>
      <w:r w:rsidR="00796BE2" w:rsidRPr="00796BE2">
        <w:rPr>
          <w:rFonts w:asciiTheme="minorHAnsi" w:hAnsiTheme="minorHAnsi" w:cstheme="minorHAnsi"/>
          <w:color w:val="7030A0"/>
          <w:sz w:val="22"/>
          <w:szCs w:val="22"/>
          <w:shd w:val="clear" w:color="auto" w:fill="FFFFFF"/>
        </w:rPr>
        <w:t>OMgp</w:t>
      </w:r>
      <w:proofErr w:type="spellEnd"/>
      <w:r w:rsidR="00796BE2" w:rsidRPr="00796BE2">
        <w:rPr>
          <w:rFonts w:asciiTheme="minorHAnsi" w:hAnsiTheme="minorHAnsi" w:cstheme="minorHAnsi"/>
          <w:color w:val="7030A0"/>
          <w:sz w:val="22"/>
          <w:szCs w:val="22"/>
          <w:shd w:val="clear" w:color="auto" w:fill="FFFFFF"/>
        </w:rPr>
        <w:t xml:space="preserve"> plays a role in mediating the oligodendrocyte-oligodendrocyte and oligodendrocyte-axonal membrane interactions at the nodes of Ranvier.</w:t>
      </w:r>
    </w:p>
    <w:p w:rsidR="001A269F" w:rsidRPr="00796BE2" w:rsidRDefault="001A269F" w:rsidP="00906786">
      <w:pPr>
        <w:pStyle w:val="NormalWeb"/>
        <w:spacing w:before="0" w:beforeAutospacing="0" w:after="0" w:afterAutospacing="0"/>
        <w:ind w:left="720"/>
        <w:jc w:val="both"/>
        <w:rPr>
          <w:rFonts w:asciiTheme="minorHAnsi" w:hAnsiTheme="minorHAnsi" w:cstheme="minorHAnsi"/>
          <w:color w:val="7030A0"/>
          <w:sz w:val="22"/>
          <w:szCs w:val="22"/>
        </w:rPr>
      </w:pPr>
    </w:p>
    <w:p w:rsidR="00796BE2" w:rsidRPr="00796BE2" w:rsidRDefault="00796BE2" w:rsidP="00906786">
      <w:pPr>
        <w:pStyle w:val="NormalWeb"/>
        <w:spacing w:before="0" w:beforeAutospacing="0" w:after="0" w:afterAutospacing="0"/>
        <w:ind w:left="720"/>
        <w:jc w:val="both"/>
        <w:rPr>
          <w:rFonts w:asciiTheme="minorHAnsi" w:hAnsiTheme="minorHAnsi" w:cstheme="minorHAnsi"/>
          <w:color w:val="7030A0"/>
          <w:sz w:val="22"/>
          <w:szCs w:val="22"/>
        </w:rPr>
      </w:pPr>
    </w:p>
    <w:p w:rsidR="00796BE2" w:rsidRDefault="00796BE2" w:rsidP="00906786">
      <w:pPr>
        <w:pStyle w:val="NormalWeb"/>
        <w:spacing w:before="0" w:beforeAutospacing="0" w:after="0" w:afterAutospacing="0"/>
        <w:ind w:left="720"/>
        <w:jc w:val="both"/>
        <w:rPr>
          <w:rFonts w:asciiTheme="minorHAnsi" w:hAnsiTheme="minorHAnsi" w:cstheme="minorHAnsi"/>
          <w:color w:val="7030A0"/>
          <w:sz w:val="22"/>
          <w:szCs w:val="22"/>
        </w:rPr>
      </w:pPr>
    </w:p>
    <w:p w:rsidR="00796BE2" w:rsidRDefault="008B32DA" w:rsidP="008B32DA">
      <w:pPr>
        <w:pStyle w:val="NormalWeb"/>
        <w:numPr>
          <w:ilvl w:val="0"/>
          <w:numId w:val="1"/>
        </w:numPr>
        <w:spacing w:before="0" w:beforeAutospacing="0" w:after="0" w:afterAutospacing="0"/>
        <w:jc w:val="both"/>
        <w:rPr>
          <w:rFonts w:asciiTheme="minorHAnsi" w:hAnsiTheme="minorHAnsi" w:cstheme="minorHAnsi"/>
          <w:b/>
          <w:color w:val="FF0000"/>
          <w:sz w:val="28"/>
          <w:szCs w:val="28"/>
          <w:u w:val="single"/>
        </w:rPr>
      </w:pPr>
      <w:r w:rsidRPr="008B32DA">
        <w:rPr>
          <w:rFonts w:asciiTheme="minorHAnsi" w:hAnsiTheme="minorHAnsi" w:cstheme="minorHAnsi"/>
          <w:b/>
          <w:color w:val="FF0000"/>
          <w:sz w:val="28"/>
          <w:szCs w:val="28"/>
          <w:u w:val="single"/>
        </w:rPr>
        <w:t>FLOWCHART OF TH</w:t>
      </w:r>
      <w:r w:rsidR="00083BCB">
        <w:rPr>
          <w:rFonts w:asciiTheme="minorHAnsi" w:hAnsiTheme="minorHAnsi" w:cstheme="minorHAnsi"/>
          <w:b/>
          <w:color w:val="FF0000"/>
          <w:sz w:val="28"/>
          <w:szCs w:val="28"/>
          <w:u w:val="single"/>
        </w:rPr>
        <w:t>E</w:t>
      </w:r>
      <w:r w:rsidRPr="008B32DA">
        <w:rPr>
          <w:rFonts w:asciiTheme="minorHAnsi" w:hAnsiTheme="minorHAnsi" w:cstheme="minorHAnsi"/>
          <w:b/>
          <w:color w:val="FF0000"/>
          <w:sz w:val="28"/>
          <w:szCs w:val="28"/>
          <w:u w:val="single"/>
        </w:rPr>
        <w:t>SE INHIBITORY PROTEIN</w:t>
      </w:r>
      <w:r w:rsidR="00083BCB">
        <w:rPr>
          <w:rFonts w:asciiTheme="minorHAnsi" w:hAnsiTheme="minorHAnsi" w:cstheme="minorHAnsi"/>
          <w:b/>
          <w:color w:val="FF0000"/>
          <w:sz w:val="28"/>
          <w:szCs w:val="28"/>
          <w:u w:val="single"/>
        </w:rPr>
        <w:t xml:space="preserve"> </w:t>
      </w:r>
      <w:r w:rsidR="00E512F8">
        <w:rPr>
          <w:rFonts w:asciiTheme="minorHAnsi" w:hAnsiTheme="minorHAnsi" w:cstheme="minorHAnsi"/>
          <w:b/>
          <w:color w:val="FF0000"/>
          <w:sz w:val="28"/>
          <w:szCs w:val="28"/>
          <w:u w:val="single"/>
        </w:rPr>
        <w:t>AND THEIR PATHWAY-</w:t>
      </w:r>
    </w:p>
    <w:p w:rsidR="008B32DA" w:rsidRDefault="008B32DA" w:rsidP="008B32DA">
      <w:pPr>
        <w:pStyle w:val="NormalWeb"/>
        <w:spacing w:before="0" w:beforeAutospacing="0" w:after="0" w:afterAutospacing="0"/>
        <w:ind w:left="720"/>
        <w:jc w:val="both"/>
        <w:rPr>
          <w:rFonts w:asciiTheme="minorHAnsi" w:hAnsiTheme="minorHAnsi" w:cstheme="minorHAnsi"/>
          <w:b/>
          <w:color w:val="FF0000"/>
          <w:sz w:val="28"/>
          <w:szCs w:val="28"/>
          <w:u w:val="single"/>
        </w:rPr>
      </w:pPr>
    </w:p>
    <w:p w:rsidR="008B32DA" w:rsidRDefault="007461AC" w:rsidP="008B32DA">
      <w:pPr>
        <w:pStyle w:val="NormalWeb"/>
        <w:spacing w:before="0" w:beforeAutospacing="0" w:after="0" w:afterAutospacing="0"/>
        <w:ind w:left="720"/>
        <w:jc w:val="both"/>
        <w:rPr>
          <w:rFonts w:asciiTheme="minorHAnsi" w:hAnsiTheme="minorHAnsi" w:cstheme="minorHAnsi"/>
          <w:b/>
          <w:color w:val="FF0000"/>
          <w:sz w:val="28"/>
          <w:szCs w:val="28"/>
          <w:u w:val="single"/>
        </w:rPr>
      </w:pPr>
      <w:r>
        <w:rPr>
          <w:noProof/>
        </w:rPr>
        <w:drawing>
          <wp:inline distT="0" distB="0" distL="0" distR="0" wp14:anchorId="5F7B6AB1" wp14:editId="1CB90270">
            <wp:extent cx="5942037" cy="3145809"/>
            <wp:effectExtent l="0" t="0" r="1905" b="0"/>
            <wp:docPr id="1" name="Picture 1" descr="Frontiers | A Nogo-Like Signaling Perspective from Birth to Adulthood and  in Old Age: Brain Expression Patterns of Ligands, Receptors and Modulators  | Molecular Neuro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iers | A Nogo-Like Signaling Perspective from Birth to Adulthood and  in Old Age: Brain Expression Patterns of Ligands, Receptors and Modulators  | Molecular Neurosci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6101" cy="3174431"/>
                    </a:xfrm>
                    <a:prstGeom prst="rect">
                      <a:avLst/>
                    </a:prstGeom>
                    <a:noFill/>
                    <a:ln>
                      <a:noFill/>
                    </a:ln>
                  </pic:spPr>
                </pic:pic>
              </a:graphicData>
            </a:graphic>
          </wp:inline>
        </w:drawing>
      </w:r>
    </w:p>
    <w:p w:rsidR="009B558B" w:rsidRPr="00506F1A" w:rsidRDefault="009B558B" w:rsidP="0078692D">
      <w:pPr>
        <w:pStyle w:val="NormalWeb"/>
        <w:numPr>
          <w:ilvl w:val="0"/>
          <w:numId w:val="1"/>
        </w:numPr>
        <w:spacing w:before="0" w:beforeAutospacing="0" w:after="0" w:afterAutospacing="0"/>
        <w:jc w:val="both"/>
        <w:rPr>
          <w:rFonts w:asciiTheme="majorHAnsi" w:hAnsiTheme="majorHAnsi" w:cstheme="majorHAnsi"/>
          <w:color w:val="000000"/>
          <w:sz w:val="16"/>
          <w:szCs w:val="16"/>
          <w:shd w:val="clear" w:color="auto" w:fill="FFFFFF"/>
        </w:rPr>
      </w:pPr>
      <w:r w:rsidRPr="00506F1A">
        <w:rPr>
          <w:rFonts w:asciiTheme="majorHAnsi" w:hAnsiTheme="majorHAnsi" w:cstheme="majorHAnsi"/>
          <w:color w:val="000000"/>
          <w:sz w:val="16"/>
          <w:szCs w:val="16"/>
          <w:shd w:val="clear" w:color="auto" w:fill="FFFFFF"/>
        </w:rPr>
        <w:t xml:space="preserve">Axon regeneration in the injured adult CNS is reportedly inhibited by myelin-derived inhibitory molecules, after binding to a receptor complex comprised of the Nogo-66 receptor (NgR1) and two transmembrane co-receptors p75/TROY and LINGO-1. However, the post-injury expression pattern for LINGO-1 is inconsistent with its proposed function. We demonstrated that AMIGO3 levels were significantly higher acutely than those of LINGO-1 in dorsal column lesions and reduced in models of dorsal root ganglion neuron (DRGN) axon regeneration. Similarly, AMIGO3 levels were raised in the retina immediately after optic nerve crush, whilst levels were suppressed in regenerating optic nerves, induced by intravitreal peripheral nerve implantation. AMIGO3 interacted functionally with NgR1-p75/TROY in non-neuronal cells and in brain lysates, mediating </w:t>
      </w:r>
      <w:proofErr w:type="spellStart"/>
      <w:r w:rsidRPr="00506F1A">
        <w:rPr>
          <w:rFonts w:asciiTheme="majorHAnsi" w:hAnsiTheme="majorHAnsi" w:cstheme="majorHAnsi"/>
          <w:color w:val="000000"/>
          <w:sz w:val="16"/>
          <w:szCs w:val="16"/>
          <w:shd w:val="clear" w:color="auto" w:fill="FFFFFF"/>
        </w:rPr>
        <w:t>RhoA</w:t>
      </w:r>
      <w:proofErr w:type="spellEnd"/>
      <w:r w:rsidRPr="00506F1A">
        <w:rPr>
          <w:rFonts w:asciiTheme="majorHAnsi" w:hAnsiTheme="majorHAnsi" w:cstheme="majorHAnsi"/>
          <w:color w:val="000000"/>
          <w:sz w:val="16"/>
          <w:szCs w:val="16"/>
          <w:shd w:val="clear" w:color="auto" w:fill="FFFFFF"/>
        </w:rPr>
        <w:t xml:space="preserve"> activation in re</w:t>
      </w:r>
      <w:r w:rsidR="0007216D">
        <w:rPr>
          <w:rFonts w:asciiTheme="majorHAnsi" w:hAnsiTheme="majorHAnsi" w:cstheme="majorHAnsi"/>
          <w:color w:val="000000"/>
          <w:sz w:val="16"/>
          <w:szCs w:val="16"/>
          <w:shd w:val="clear" w:color="auto" w:fill="FFFFFF"/>
        </w:rPr>
        <w:t xml:space="preserve">sponse to CNS myelin. </w:t>
      </w:r>
    </w:p>
    <w:p w:rsidR="00396C45" w:rsidRPr="00506F1A" w:rsidRDefault="009B558B" w:rsidP="0078692D">
      <w:pPr>
        <w:pStyle w:val="NormalWeb"/>
        <w:spacing w:before="0" w:beforeAutospacing="0" w:after="0" w:afterAutospacing="0"/>
        <w:ind w:left="720"/>
        <w:jc w:val="both"/>
        <w:rPr>
          <w:rFonts w:asciiTheme="majorHAnsi" w:hAnsiTheme="majorHAnsi" w:cstheme="majorHAnsi"/>
          <w:color w:val="212121"/>
          <w:sz w:val="16"/>
          <w:szCs w:val="16"/>
          <w:shd w:val="clear" w:color="auto" w:fill="FFFFFF"/>
        </w:rPr>
      </w:pPr>
      <w:r w:rsidRPr="00506F1A">
        <w:rPr>
          <w:rFonts w:asciiTheme="majorHAnsi" w:hAnsiTheme="majorHAnsi" w:cstheme="majorHAnsi"/>
          <w:color w:val="212121"/>
          <w:sz w:val="16"/>
          <w:szCs w:val="16"/>
          <w:shd w:val="clear" w:color="auto" w:fill="FFFFFF"/>
        </w:rPr>
        <w:t>Synapse development is coordinated by a number of transmembrane and secreted proteins that come together to form synaptic organizing</w:t>
      </w:r>
      <w:r w:rsidR="00553231">
        <w:rPr>
          <w:rFonts w:asciiTheme="majorHAnsi" w:hAnsiTheme="majorHAnsi" w:cstheme="majorHAnsi"/>
          <w:color w:val="212121"/>
          <w:sz w:val="16"/>
          <w:szCs w:val="16"/>
          <w:shd w:val="clear" w:color="auto" w:fill="FFFFFF"/>
        </w:rPr>
        <w:t xml:space="preserve"> complexes.</w:t>
      </w:r>
      <w:r w:rsidRPr="00506F1A">
        <w:rPr>
          <w:rFonts w:asciiTheme="majorHAnsi" w:hAnsiTheme="majorHAnsi" w:cstheme="majorHAnsi"/>
          <w:color w:val="212121"/>
          <w:sz w:val="16"/>
          <w:szCs w:val="16"/>
          <w:shd w:val="clear" w:color="auto" w:fill="FFFFFF"/>
        </w:rPr>
        <w:t xml:space="preserve"> Here, we demonstrate that leucine-rich, glioma-inactivated protein 1 (LGI1), a secreted protein previously shown to modulate synaptic AMPA receptors, is a paracrine signal released from pre- and postsynaptic neurons that acts specifically through a </w:t>
      </w:r>
      <w:proofErr w:type="spellStart"/>
      <w:r w:rsidRPr="00506F1A">
        <w:rPr>
          <w:rFonts w:asciiTheme="majorHAnsi" w:hAnsiTheme="majorHAnsi" w:cstheme="majorHAnsi"/>
          <w:color w:val="212121"/>
          <w:sz w:val="16"/>
          <w:szCs w:val="16"/>
          <w:shd w:val="clear" w:color="auto" w:fill="FFFFFF"/>
        </w:rPr>
        <w:t>disintegri</w:t>
      </w:r>
      <w:r w:rsidR="00396C45" w:rsidRPr="00506F1A">
        <w:rPr>
          <w:rFonts w:asciiTheme="majorHAnsi" w:hAnsiTheme="majorHAnsi" w:cstheme="majorHAnsi"/>
          <w:color w:val="212121"/>
          <w:sz w:val="16"/>
          <w:szCs w:val="16"/>
          <w:shd w:val="clear" w:color="auto" w:fill="FFFFFF"/>
        </w:rPr>
        <w:t>n</w:t>
      </w:r>
      <w:proofErr w:type="spellEnd"/>
      <w:r w:rsidR="00396C45" w:rsidRPr="00506F1A">
        <w:rPr>
          <w:rFonts w:asciiTheme="majorHAnsi" w:hAnsiTheme="majorHAnsi" w:cstheme="majorHAnsi"/>
          <w:color w:val="212121"/>
          <w:sz w:val="16"/>
          <w:szCs w:val="16"/>
          <w:shd w:val="clear" w:color="auto" w:fill="FFFFFF"/>
        </w:rPr>
        <w:t xml:space="preserve"> and metalloproteinase protein</w:t>
      </w:r>
      <w:r w:rsidRPr="00506F1A">
        <w:rPr>
          <w:rFonts w:asciiTheme="majorHAnsi" w:hAnsiTheme="majorHAnsi" w:cstheme="majorHAnsi"/>
          <w:color w:val="212121"/>
          <w:sz w:val="16"/>
          <w:szCs w:val="16"/>
          <w:shd w:val="clear" w:color="auto" w:fill="FFFFFF"/>
        </w:rPr>
        <w:t>22 (ADAM22) to set postsynaptic strength.</w:t>
      </w:r>
      <w:r w:rsidR="00396C45" w:rsidRPr="00506F1A">
        <w:rPr>
          <w:rFonts w:asciiTheme="majorHAnsi" w:hAnsiTheme="majorHAnsi" w:cstheme="majorHAnsi"/>
          <w:color w:val="212121"/>
          <w:sz w:val="16"/>
          <w:szCs w:val="16"/>
          <w:shd w:val="clear" w:color="auto" w:fill="FFFFFF"/>
        </w:rPr>
        <w:t xml:space="preserve"> </w:t>
      </w:r>
    </w:p>
    <w:p w:rsidR="009B558B" w:rsidRPr="0078692D" w:rsidRDefault="009B558B" w:rsidP="0078692D">
      <w:pPr>
        <w:pStyle w:val="NormalWeb"/>
        <w:numPr>
          <w:ilvl w:val="0"/>
          <w:numId w:val="1"/>
        </w:numPr>
        <w:spacing w:before="0" w:beforeAutospacing="0" w:after="0" w:afterAutospacing="0"/>
        <w:jc w:val="both"/>
        <w:rPr>
          <w:rFonts w:asciiTheme="majorHAnsi" w:hAnsiTheme="majorHAnsi" w:cstheme="majorHAnsi"/>
          <w:color w:val="212121"/>
          <w:sz w:val="16"/>
          <w:szCs w:val="16"/>
          <w:shd w:val="clear" w:color="auto" w:fill="FFFFFF"/>
        </w:rPr>
      </w:pPr>
      <w:r w:rsidRPr="0078692D">
        <w:rPr>
          <w:rFonts w:asciiTheme="majorHAnsi" w:hAnsiTheme="majorHAnsi" w:cstheme="majorHAnsi"/>
          <w:color w:val="000000"/>
          <w:sz w:val="16"/>
          <w:szCs w:val="16"/>
        </w:rPr>
        <w:t xml:space="preserve">LOTUS, a potent blocker of </w:t>
      </w:r>
      <w:proofErr w:type="spellStart"/>
      <w:r w:rsidRPr="0078692D">
        <w:rPr>
          <w:rFonts w:asciiTheme="majorHAnsi" w:hAnsiTheme="majorHAnsi" w:cstheme="majorHAnsi"/>
          <w:color w:val="000000"/>
          <w:sz w:val="16"/>
          <w:szCs w:val="16"/>
        </w:rPr>
        <w:t>Nogo</w:t>
      </w:r>
      <w:proofErr w:type="spellEnd"/>
      <w:r w:rsidRPr="0078692D">
        <w:rPr>
          <w:rFonts w:asciiTheme="majorHAnsi" w:hAnsiTheme="majorHAnsi" w:cstheme="majorHAnsi"/>
          <w:color w:val="000000"/>
          <w:sz w:val="16"/>
          <w:szCs w:val="16"/>
        </w:rPr>
        <w:t xml:space="preserve"> receptor-1 causing inhibition of axonal growth.</w:t>
      </w:r>
    </w:p>
    <w:p w:rsidR="00396C45" w:rsidRPr="00383C77" w:rsidRDefault="00396C45" w:rsidP="0078692D">
      <w:pPr>
        <w:pStyle w:val="Heading1"/>
        <w:numPr>
          <w:ilvl w:val="0"/>
          <w:numId w:val="1"/>
        </w:numPr>
        <w:shd w:val="clear" w:color="auto" w:fill="FFFFFF"/>
        <w:spacing w:before="0" w:beforeAutospacing="0" w:after="135" w:afterAutospacing="0"/>
        <w:rPr>
          <w:rFonts w:asciiTheme="majorHAnsi" w:hAnsiTheme="majorHAnsi" w:cstheme="majorHAnsi"/>
          <w:b w:val="0"/>
          <w:color w:val="202020"/>
          <w:sz w:val="16"/>
          <w:szCs w:val="16"/>
        </w:rPr>
      </w:pPr>
      <w:r w:rsidRPr="0078692D">
        <w:rPr>
          <w:rFonts w:asciiTheme="majorHAnsi" w:hAnsiTheme="majorHAnsi" w:cstheme="majorHAnsi"/>
          <w:b w:val="0"/>
          <w:color w:val="202020"/>
          <w:sz w:val="16"/>
          <w:szCs w:val="16"/>
        </w:rPr>
        <w:t xml:space="preserve">The Sphingolipid Receptor S1PR2 Is a Receptor for </w:t>
      </w:r>
      <w:proofErr w:type="spellStart"/>
      <w:r w:rsidRPr="0078692D">
        <w:rPr>
          <w:rFonts w:asciiTheme="majorHAnsi" w:hAnsiTheme="majorHAnsi" w:cstheme="majorHAnsi"/>
          <w:b w:val="0"/>
          <w:color w:val="202020"/>
          <w:sz w:val="16"/>
          <w:szCs w:val="16"/>
        </w:rPr>
        <w:t>Nogo</w:t>
      </w:r>
      <w:proofErr w:type="spellEnd"/>
      <w:r w:rsidRPr="0078692D">
        <w:rPr>
          <w:rFonts w:asciiTheme="majorHAnsi" w:hAnsiTheme="majorHAnsi" w:cstheme="majorHAnsi"/>
          <w:b w:val="0"/>
          <w:color w:val="202020"/>
          <w:sz w:val="16"/>
          <w:szCs w:val="16"/>
        </w:rPr>
        <w:t>-A</w:t>
      </w:r>
      <w:r w:rsidR="00383C77">
        <w:rPr>
          <w:rFonts w:asciiTheme="majorHAnsi" w:hAnsiTheme="majorHAnsi" w:cstheme="majorHAnsi"/>
          <w:b w:val="0"/>
          <w:color w:val="202020"/>
          <w:sz w:val="16"/>
          <w:szCs w:val="16"/>
        </w:rPr>
        <w:t xml:space="preserve"> Repressing Synaptic </w:t>
      </w:r>
      <w:proofErr w:type="gramStart"/>
      <w:r w:rsidR="00383C77">
        <w:rPr>
          <w:rFonts w:asciiTheme="majorHAnsi" w:hAnsiTheme="majorHAnsi" w:cstheme="majorHAnsi"/>
          <w:b w:val="0"/>
          <w:color w:val="202020"/>
          <w:sz w:val="16"/>
          <w:szCs w:val="16"/>
        </w:rPr>
        <w:t>Plasticity(</w:t>
      </w:r>
      <w:proofErr w:type="gramEnd"/>
      <w:r w:rsidR="00383C77" w:rsidRPr="00383C77">
        <w:rPr>
          <w:rFonts w:asciiTheme="majorHAnsi" w:hAnsiTheme="majorHAnsi" w:cstheme="majorHAnsi"/>
          <w:color w:val="202124"/>
          <w:sz w:val="16"/>
          <w:szCs w:val="16"/>
          <w:shd w:val="clear" w:color="auto" w:fill="FFFFFF"/>
        </w:rPr>
        <w:t>Synaptic plasticity </w:t>
      </w:r>
      <w:r w:rsidR="00383C77" w:rsidRPr="00383C77">
        <w:rPr>
          <w:rFonts w:asciiTheme="majorHAnsi" w:hAnsiTheme="majorHAnsi" w:cstheme="majorHAnsi"/>
          <w:b w:val="0"/>
          <w:bCs w:val="0"/>
          <w:color w:val="202124"/>
          <w:sz w:val="16"/>
          <w:szCs w:val="16"/>
          <w:shd w:val="clear" w:color="auto" w:fill="FFFFFF"/>
        </w:rPr>
        <w:t>controls how effectively two neurons communicate with each other</w:t>
      </w:r>
      <w:r w:rsidR="00383C77">
        <w:rPr>
          <w:rFonts w:asciiTheme="majorHAnsi" w:hAnsiTheme="majorHAnsi" w:cstheme="majorHAnsi"/>
          <w:b w:val="0"/>
          <w:bCs w:val="0"/>
          <w:color w:val="202124"/>
          <w:sz w:val="16"/>
          <w:szCs w:val="16"/>
          <w:shd w:val="clear" w:color="auto" w:fill="FFFFFF"/>
        </w:rPr>
        <w:t>).</w:t>
      </w:r>
    </w:p>
    <w:p w:rsidR="00396C45" w:rsidRPr="0078692D" w:rsidRDefault="00396C45" w:rsidP="0078692D">
      <w:pPr>
        <w:pStyle w:val="Heading1"/>
        <w:numPr>
          <w:ilvl w:val="0"/>
          <w:numId w:val="1"/>
        </w:numPr>
        <w:shd w:val="clear" w:color="auto" w:fill="FFFFFF"/>
        <w:rPr>
          <w:rFonts w:asciiTheme="majorHAnsi" w:hAnsiTheme="majorHAnsi" w:cstheme="majorHAnsi"/>
          <w:b w:val="0"/>
          <w:color w:val="212121"/>
          <w:sz w:val="16"/>
          <w:szCs w:val="16"/>
        </w:rPr>
      </w:pPr>
      <w:proofErr w:type="spellStart"/>
      <w:r w:rsidRPr="0078692D">
        <w:rPr>
          <w:rFonts w:asciiTheme="majorHAnsi" w:hAnsiTheme="majorHAnsi" w:cstheme="majorHAnsi"/>
          <w:b w:val="0"/>
          <w:color w:val="212121"/>
          <w:sz w:val="16"/>
          <w:szCs w:val="16"/>
        </w:rPr>
        <w:t>PirB</w:t>
      </w:r>
      <w:proofErr w:type="spellEnd"/>
      <w:r w:rsidRPr="0078692D">
        <w:rPr>
          <w:rFonts w:asciiTheme="majorHAnsi" w:hAnsiTheme="majorHAnsi" w:cstheme="majorHAnsi"/>
          <w:b w:val="0"/>
          <w:color w:val="212121"/>
          <w:sz w:val="16"/>
          <w:szCs w:val="16"/>
        </w:rPr>
        <w:t xml:space="preserve"> is a functional receptor for myelin inhibitors of axonal regeneration.</w:t>
      </w:r>
    </w:p>
    <w:p w:rsidR="00A15ADF" w:rsidRDefault="00396C45" w:rsidP="0078692D">
      <w:pPr>
        <w:pStyle w:val="Heading1"/>
        <w:numPr>
          <w:ilvl w:val="0"/>
          <w:numId w:val="1"/>
        </w:numPr>
        <w:shd w:val="clear" w:color="auto" w:fill="FFFFFF"/>
        <w:spacing w:before="0" w:beforeAutospacing="0" w:after="135" w:afterAutospacing="0"/>
        <w:rPr>
          <w:rFonts w:asciiTheme="majorHAnsi" w:hAnsiTheme="majorHAnsi" w:cstheme="majorHAnsi"/>
          <w:b w:val="0"/>
          <w:color w:val="212121"/>
          <w:sz w:val="16"/>
          <w:szCs w:val="16"/>
          <w:shd w:val="clear" w:color="auto" w:fill="FFFFFF"/>
        </w:rPr>
      </w:pPr>
      <w:r w:rsidRPr="00396C45">
        <w:rPr>
          <w:rFonts w:asciiTheme="majorHAnsi" w:hAnsiTheme="majorHAnsi" w:cstheme="majorHAnsi"/>
          <w:b w:val="0"/>
          <w:color w:val="212121"/>
          <w:sz w:val="16"/>
          <w:szCs w:val="16"/>
          <w:shd w:val="clear" w:color="auto" w:fill="FFFFFF"/>
        </w:rPr>
        <w:t>In the adult mammalian CNS, chondroitin sulfate proteoglycans (CSPGs) and myelin-associated inhibitors (MAIs) stabilize neuronal structure an</w:t>
      </w:r>
      <w:r w:rsidR="00F22BCE">
        <w:rPr>
          <w:rFonts w:asciiTheme="majorHAnsi" w:hAnsiTheme="majorHAnsi" w:cstheme="majorHAnsi"/>
          <w:b w:val="0"/>
          <w:color w:val="212121"/>
          <w:sz w:val="16"/>
          <w:szCs w:val="16"/>
          <w:shd w:val="clear" w:color="auto" w:fill="FFFFFF"/>
        </w:rPr>
        <w:t>d w</w:t>
      </w:r>
      <w:r w:rsidRPr="00396C45">
        <w:rPr>
          <w:rFonts w:asciiTheme="majorHAnsi" w:hAnsiTheme="majorHAnsi" w:cstheme="majorHAnsi"/>
          <w:b w:val="0"/>
          <w:color w:val="212121"/>
          <w:sz w:val="16"/>
          <w:szCs w:val="16"/>
          <w:shd w:val="clear" w:color="auto" w:fill="FFFFFF"/>
        </w:rPr>
        <w:t>e found that NgR1 and NgR3 bind with high affinity to the glycosaminoglycan</w:t>
      </w:r>
      <w:r>
        <w:rPr>
          <w:rFonts w:asciiTheme="majorHAnsi" w:hAnsiTheme="majorHAnsi" w:cstheme="majorHAnsi"/>
          <w:b w:val="0"/>
          <w:color w:val="212121"/>
          <w:sz w:val="16"/>
          <w:szCs w:val="16"/>
          <w:shd w:val="clear" w:color="auto" w:fill="FFFFFF"/>
        </w:rPr>
        <w:t xml:space="preserve"> moiety of proteoglycans and participate in CSPG inhibition in cultured neurons.</w:t>
      </w:r>
      <w:r w:rsidR="00A15ADF">
        <w:rPr>
          <w:rFonts w:asciiTheme="majorHAnsi" w:hAnsiTheme="majorHAnsi" w:cstheme="majorHAnsi"/>
          <w:b w:val="0"/>
          <w:color w:val="212121"/>
          <w:sz w:val="16"/>
          <w:szCs w:val="16"/>
          <w:shd w:val="clear" w:color="auto" w:fill="FFFFFF"/>
        </w:rPr>
        <w:t xml:space="preserve"> </w:t>
      </w:r>
    </w:p>
    <w:p w:rsidR="00396C45" w:rsidRPr="00506F1A" w:rsidRDefault="00A15ADF" w:rsidP="0078692D">
      <w:pPr>
        <w:pStyle w:val="Heading1"/>
        <w:numPr>
          <w:ilvl w:val="0"/>
          <w:numId w:val="1"/>
        </w:numPr>
        <w:shd w:val="clear" w:color="auto" w:fill="FFFFFF"/>
        <w:spacing w:before="0" w:beforeAutospacing="0" w:after="135" w:afterAutospacing="0"/>
        <w:rPr>
          <w:rFonts w:asciiTheme="majorHAnsi" w:hAnsiTheme="majorHAnsi" w:cstheme="majorHAnsi"/>
          <w:b w:val="0"/>
          <w:color w:val="212121"/>
          <w:sz w:val="16"/>
          <w:szCs w:val="16"/>
          <w:shd w:val="clear" w:color="auto" w:fill="FFFFFF"/>
        </w:rPr>
      </w:pPr>
      <w:r w:rsidRPr="00506F1A">
        <w:rPr>
          <w:rFonts w:asciiTheme="majorHAnsi" w:hAnsiTheme="majorHAnsi" w:cstheme="majorHAnsi"/>
          <w:b w:val="0"/>
          <w:color w:val="000000"/>
          <w:sz w:val="16"/>
          <w:szCs w:val="16"/>
          <w:shd w:val="clear" w:color="auto" w:fill="FFFFFF"/>
        </w:rPr>
        <w:lastRenderedPageBreak/>
        <w:t>Matrix metalloproteinases (MMPs) constitute a family of zinc-dependent endopeptidases that mediate extracellular</w:t>
      </w:r>
      <w:r w:rsidRPr="00506F1A">
        <w:rPr>
          <w:rFonts w:asciiTheme="majorHAnsi" w:hAnsiTheme="majorHAnsi" w:cstheme="majorHAnsi"/>
          <w:b w:val="0"/>
          <w:color w:val="000000"/>
          <w:shd w:val="clear" w:color="auto" w:fill="FFFFFF"/>
        </w:rPr>
        <w:t xml:space="preserve"> </w:t>
      </w:r>
      <w:r w:rsidRPr="00506F1A">
        <w:rPr>
          <w:rFonts w:asciiTheme="majorHAnsi" w:hAnsiTheme="majorHAnsi" w:cstheme="majorHAnsi"/>
          <w:b w:val="0"/>
          <w:color w:val="000000"/>
          <w:sz w:val="16"/>
          <w:szCs w:val="16"/>
          <w:shd w:val="clear" w:color="auto" w:fill="FFFFFF"/>
        </w:rPr>
        <w:t>matrix turnover and associated processes,</w:t>
      </w:r>
      <w:r w:rsidRPr="00506F1A">
        <w:rPr>
          <w:rFonts w:asciiTheme="majorHAnsi" w:hAnsiTheme="majorHAnsi" w:cstheme="majorHAnsi"/>
          <w:b w:val="0"/>
          <w:color w:val="000000"/>
          <w:shd w:val="clear" w:color="auto" w:fill="FFFFFF"/>
        </w:rPr>
        <w:t xml:space="preserve"> </w:t>
      </w:r>
      <w:r w:rsidRPr="00506F1A">
        <w:rPr>
          <w:rFonts w:asciiTheme="majorHAnsi" w:hAnsiTheme="majorHAnsi" w:cstheme="majorHAnsi"/>
          <w:b w:val="0"/>
          <w:color w:val="000000"/>
          <w:sz w:val="16"/>
          <w:szCs w:val="16"/>
          <w:shd w:val="clear" w:color="auto" w:fill="FFFFFF"/>
        </w:rPr>
        <w:t>such as cell survival, gr</w:t>
      </w:r>
      <w:r w:rsidR="00F22BCE">
        <w:rPr>
          <w:rFonts w:asciiTheme="majorHAnsi" w:hAnsiTheme="majorHAnsi" w:cstheme="majorHAnsi"/>
          <w:b w:val="0"/>
          <w:color w:val="000000"/>
          <w:sz w:val="16"/>
          <w:szCs w:val="16"/>
          <w:shd w:val="clear" w:color="auto" w:fill="FFFFFF"/>
        </w:rPr>
        <w:t xml:space="preserve">owth, and differentiation. </w:t>
      </w:r>
      <w:r w:rsidR="00396C45" w:rsidRPr="00506F1A">
        <w:rPr>
          <w:rFonts w:asciiTheme="majorHAnsi" w:hAnsiTheme="majorHAnsi" w:cstheme="majorHAnsi"/>
          <w:b w:val="0"/>
          <w:color w:val="212121"/>
          <w:sz w:val="16"/>
          <w:szCs w:val="16"/>
          <w:shd w:val="clear" w:color="auto" w:fill="FFFFFF"/>
        </w:rPr>
        <w:t xml:space="preserve"> </w:t>
      </w:r>
    </w:p>
    <w:p w:rsidR="00506F1A" w:rsidRPr="00506F1A" w:rsidRDefault="00A15ADF" w:rsidP="0078692D">
      <w:pPr>
        <w:pStyle w:val="Heading1"/>
        <w:numPr>
          <w:ilvl w:val="0"/>
          <w:numId w:val="1"/>
        </w:numPr>
        <w:shd w:val="clear" w:color="auto" w:fill="FFFFFF"/>
        <w:spacing w:before="0" w:beforeAutospacing="0" w:after="135" w:afterAutospacing="0"/>
        <w:rPr>
          <w:rFonts w:asciiTheme="majorHAnsi" w:hAnsiTheme="majorHAnsi" w:cstheme="majorHAnsi"/>
          <w:b w:val="0"/>
          <w:color w:val="212121"/>
          <w:sz w:val="16"/>
          <w:szCs w:val="16"/>
          <w:shd w:val="clear" w:color="auto" w:fill="FFFFFF"/>
        </w:rPr>
      </w:pPr>
      <w:r w:rsidRPr="00506F1A">
        <w:rPr>
          <w:rFonts w:asciiTheme="majorHAnsi" w:hAnsiTheme="majorHAnsi" w:cstheme="majorHAnsi"/>
          <w:b w:val="0"/>
          <w:color w:val="000000"/>
          <w:sz w:val="16"/>
          <w:szCs w:val="16"/>
          <w:shd w:val="clear" w:color="auto" w:fill="FFFFFF"/>
        </w:rPr>
        <w:t>B lymphocyte stimulator (</w:t>
      </w:r>
      <w:proofErr w:type="spellStart"/>
      <w:r w:rsidRPr="00506F1A">
        <w:rPr>
          <w:rFonts w:asciiTheme="majorHAnsi" w:hAnsiTheme="majorHAnsi" w:cstheme="majorHAnsi"/>
          <w:b w:val="0"/>
          <w:color w:val="000000"/>
          <w:sz w:val="16"/>
          <w:szCs w:val="16"/>
          <w:shd w:val="clear" w:color="auto" w:fill="FFFFFF"/>
        </w:rPr>
        <w:t>BLyS</w:t>
      </w:r>
      <w:proofErr w:type="spellEnd"/>
      <w:r w:rsidRPr="00506F1A">
        <w:rPr>
          <w:rFonts w:asciiTheme="majorHAnsi" w:hAnsiTheme="majorHAnsi" w:cstheme="majorHAnsi"/>
          <w:b w:val="0"/>
          <w:color w:val="000000"/>
          <w:sz w:val="16"/>
          <w:szCs w:val="16"/>
          <w:shd w:val="clear" w:color="auto" w:fill="FFFFFF"/>
        </w:rPr>
        <w:t>), a tumor necrosis factor family protein essential for B cell development, was previously shown to be expressed at an elevated level in the CNS of multip</w:t>
      </w:r>
      <w:r w:rsidR="00506F1A" w:rsidRPr="00506F1A">
        <w:rPr>
          <w:rFonts w:asciiTheme="majorHAnsi" w:hAnsiTheme="majorHAnsi" w:cstheme="majorHAnsi"/>
          <w:b w:val="0"/>
          <w:color w:val="000000"/>
          <w:sz w:val="16"/>
          <w:szCs w:val="16"/>
          <w:shd w:val="clear" w:color="auto" w:fill="FFFFFF"/>
        </w:rPr>
        <w:t xml:space="preserve">le sclerosis patients. </w:t>
      </w:r>
      <w:r w:rsidRPr="00506F1A">
        <w:rPr>
          <w:rFonts w:asciiTheme="majorHAnsi" w:hAnsiTheme="majorHAnsi" w:cstheme="majorHAnsi"/>
          <w:b w:val="0"/>
          <w:color w:val="000000"/>
          <w:sz w:val="16"/>
          <w:szCs w:val="16"/>
          <w:shd w:val="clear" w:color="auto" w:fill="FFFFFF"/>
        </w:rPr>
        <w:t xml:space="preserve"> </w:t>
      </w:r>
      <w:proofErr w:type="spellStart"/>
      <w:r w:rsidRPr="00506F1A">
        <w:rPr>
          <w:rFonts w:asciiTheme="majorHAnsi" w:hAnsiTheme="majorHAnsi" w:cstheme="majorHAnsi"/>
          <w:b w:val="0"/>
          <w:color w:val="000000"/>
          <w:sz w:val="16"/>
          <w:szCs w:val="16"/>
          <w:shd w:val="clear" w:color="auto" w:fill="FFFFFF"/>
        </w:rPr>
        <w:t>BLyS</w:t>
      </w:r>
      <w:proofErr w:type="spellEnd"/>
      <w:r w:rsidRPr="00506F1A">
        <w:rPr>
          <w:rFonts w:asciiTheme="majorHAnsi" w:hAnsiTheme="majorHAnsi" w:cstheme="majorHAnsi"/>
          <w:b w:val="0"/>
          <w:color w:val="000000"/>
          <w:sz w:val="16"/>
          <w:szCs w:val="16"/>
          <w:shd w:val="clear" w:color="auto" w:fill="FFFFFF"/>
        </w:rPr>
        <w:t xml:space="preserve"> may be a negative</w:t>
      </w:r>
      <w:r w:rsidRPr="00506F1A">
        <w:rPr>
          <w:rFonts w:asciiTheme="majorHAnsi" w:hAnsiTheme="majorHAnsi" w:cstheme="majorHAnsi"/>
          <w:b w:val="0"/>
          <w:color w:val="000000"/>
          <w:sz w:val="21"/>
          <w:szCs w:val="21"/>
          <w:shd w:val="clear" w:color="auto" w:fill="FFFFFF"/>
        </w:rPr>
        <w:t xml:space="preserve"> </w:t>
      </w:r>
      <w:r w:rsidRPr="00506F1A">
        <w:rPr>
          <w:rFonts w:asciiTheme="majorHAnsi" w:hAnsiTheme="majorHAnsi" w:cstheme="majorHAnsi"/>
          <w:b w:val="0"/>
          <w:color w:val="000000"/>
          <w:sz w:val="16"/>
          <w:szCs w:val="16"/>
          <w:shd w:val="clear" w:color="auto" w:fill="FFFFFF"/>
        </w:rPr>
        <w:t>regulator for</w:t>
      </w:r>
      <w:r w:rsidRPr="00506F1A">
        <w:rPr>
          <w:rFonts w:asciiTheme="majorHAnsi" w:hAnsiTheme="majorHAnsi" w:cstheme="majorHAnsi"/>
          <w:b w:val="0"/>
          <w:color w:val="000000"/>
          <w:sz w:val="21"/>
          <w:szCs w:val="21"/>
          <w:shd w:val="clear" w:color="auto" w:fill="FFFFFF"/>
        </w:rPr>
        <w:t xml:space="preserve"> </w:t>
      </w:r>
      <w:r w:rsidRPr="00506F1A">
        <w:rPr>
          <w:rFonts w:asciiTheme="majorHAnsi" w:hAnsiTheme="majorHAnsi" w:cstheme="majorHAnsi"/>
          <w:b w:val="0"/>
          <w:color w:val="000000"/>
          <w:sz w:val="16"/>
          <w:szCs w:val="16"/>
          <w:shd w:val="clear" w:color="auto" w:fill="FFFFFF"/>
        </w:rPr>
        <w:t xml:space="preserve">neuronal functions. </w:t>
      </w:r>
      <w:proofErr w:type="spellStart"/>
      <w:r w:rsidRPr="00506F1A">
        <w:rPr>
          <w:rFonts w:asciiTheme="majorHAnsi" w:hAnsiTheme="majorHAnsi" w:cstheme="majorHAnsi"/>
          <w:b w:val="0"/>
          <w:color w:val="000000"/>
          <w:sz w:val="16"/>
          <w:szCs w:val="16"/>
          <w:shd w:val="clear" w:color="auto" w:fill="FFFFFF"/>
        </w:rPr>
        <w:t>BLyS</w:t>
      </w:r>
      <w:proofErr w:type="spellEnd"/>
      <w:r w:rsidRPr="00506F1A">
        <w:rPr>
          <w:rFonts w:asciiTheme="majorHAnsi" w:hAnsiTheme="majorHAnsi" w:cstheme="majorHAnsi"/>
          <w:b w:val="0"/>
          <w:color w:val="000000"/>
          <w:sz w:val="16"/>
          <w:szCs w:val="16"/>
          <w:shd w:val="clear" w:color="auto" w:fill="FFFFFF"/>
        </w:rPr>
        <w:t>, which</w:t>
      </w:r>
      <w:r w:rsidRPr="00506F1A">
        <w:rPr>
          <w:rFonts w:asciiTheme="majorHAnsi" w:hAnsiTheme="majorHAnsi" w:cstheme="majorHAnsi"/>
          <w:b w:val="0"/>
          <w:color w:val="000000"/>
          <w:sz w:val="21"/>
          <w:szCs w:val="21"/>
          <w:shd w:val="clear" w:color="auto" w:fill="FFFFFF"/>
        </w:rPr>
        <w:t xml:space="preserve"> </w:t>
      </w:r>
      <w:r w:rsidRPr="00506F1A">
        <w:rPr>
          <w:rFonts w:asciiTheme="majorHAnsi" w:hAnsiTheme="majorHAnsi" w:cstheme="majorHAnsi"/>
          <w:b w:val="0"/>
          <w:color w:val="000000"/>
          <w:sz w:val="16"/>
          <w:szCs w:val="16"/>
          <w:shd w:val="clear" w:color="auto" w:fill="FFFFFF"/>
        </w:rPr>
        <w:t>Here Nogo-66 receptor (</w:t>
      </w:r>
      <w:proofErr w:type="spellStart"/>
      <w:r w:rsidRPr="00506F1A">
        <w:rPr>
          <w:rFonts w:asciiTheme="majorHAnsi" w:hAnsiTheme="majorHAnsi" w:cstheme="majorHAnsi"/>
          <w:b w:val="0"/>
          <w:color w:val="000000"/>
          <w:sz w:val="16"/>
          <w:szCs w:val="16"/>
          <w:shd w:val="clear" w:color="auto" w:fill="FFFFFF"/>
        </w:rPr>
        <w:t>NgR</w:t>
      </w:r>
      <w:proofErr w:type="spellEnd"/>
      <w:r w:rsidRPr="00506F1A">
        <w:rPr>
          <w:rFonts w:asciiTheme="majorHAnsi" w:hAnsiTheme="majorHAnsi" w:cstheme="majorHAnsi"/>
          <w:b w:val="0"/>
          <w:color w:val="000000"/>
          <w:sz w:val="16"/>
          <w:szCs w:val="16"/>
          <w:shd w:val="clear" w:color="auto" w:fill="FFFFFF"/>
        </w:rPr>
        <w:t xml:space="preserve">) is identified </w:t>
      </w:r>
      <w:r w:rsidR="00506F1A" w:rsidRPr="00506F1A">
        <w:rPr>
          <w:rFonts w:asciiTheme="majorHAnsi" w:hAnsiTheme="majorHAnsi" w:cstheme="majorHAnsi"/>
          <w:b w:val="0"/>
          <w:color w:val="000000"/>
          <w:sz w:val="16"/>
          <w:szCs w:val="16"/>
          <w:shd w:val="clear" w:color="auto" w:fill="FFFFFF"/>
        </w:rPr>
        <w:t>as a high affinity receptor for</w:t>
      </w:r>
      <w:r w:rsidR="00506F1A" w:rsidRPr="00506F1A">
        <w:rPr>
          <w:rFonts w:asciiTheme="majorHAnsi" w:hAnsiTheme="majorHAnsi" w:cstheme="majorHAnsi"/>
          <w:b w:val="0"/>
          <w:color w:val="000000"/>
          <w:sz w:val="21"/>
          <w:szCs w:val="21"/>
          <w:shd w:val="clear" w:color="auto" w:fill="FFFFFF"/>
        </w:rPr>
        <w:t xml:space="preserve"> </w:t>
      </w:r>
      <w:r w:rsidR="00506F1A" w:rsidRPr="00506F1A">
        <w:rPr>
          <w:rFonts w:asciiTheme="majorHAnsi" w:hAnsiTheme="majorHAnsi" w:cstheme="majorHAnsi"/>
          <w:b w:val="0"/>
          <w:color w:val="000000"/>
          <w:sz w:val="16"/>
          <w:szCs w:val="16"/>
          <w:shd w:val="clear" w:color="auto" w:fill="FFFFFF"/>
        </w:rPr>
        <w:t>inhibits dorsal root</w:t>
      </w:r>
      <w:r w:rsidR="00506F1A" w:rsidRPr="00506F1A">
        <w:rPr>
          <w:rFonts w:asciiTheme="majorHAnsi" w:hAnsiTheme="majorHAnsi" w:cstheme="majorHAnsi"/>
          <w:b w:val="0"/>
          <w:color w:val="000000"/>
          <w:sz w:val="21"/>
          <w:szCs w:val="21"/>
          <w:shd w:val="clear" w:color="auto" w:fill="FFFFFF"/>
        </w:rPr>
        <w:t xml:space="preserve"> </w:t>
      </w:r>
      <w:r w:rsidR="00506F1A" w:rsidRPr="00506F1A">
        <w:rPr>
          <w:rFonts w:asciiTheme="majorHAnsi" w:hAnsiTheme="majorHAnsi" w:cstheme="majorHAnsi"/>
          <w:b w:val="0"/>
          <w:color w:val="000000"/>
          <w:sz w:val="16"/>
          <w:szCs w:val="16"/>
          <w:shd w:val="clear" w:color="auto" w:fill="FFFFFF"/>
        </w:rPr>
        <w:t xml:space="preserve">ganglion outgrowth in culture. The inhibition by </w:t>
      </w:r>
      <w:proofErr w:type="spellStart"/>
      <w:r w:rsidR="00506F1A" w:rsidRPr="00506F1A">
        <w:rPr>
          <w:rFonts w:asciiTheme="majorHAnsi" w:hAnsiTheme="majorHAnsi" w:cstheme="majorHAnsi"/>
          <w:b w:val="0"/>
          <w:color w:val="000000"/>
          <w:sz w:val="16"/>
          <w:szCs w:val="16"/>
          <w:shd w:val="clear" w:color="auto" w:fill="FFFFFF"/>
        </w:rPr>
        <w:t>BLyS</w:t>
      </w:r>
      <w:proofErr w:type="spellEnd"/>
      <w:r w:rsidR="00506F1A" w:rsidRPr="00506F1A">
        <w:rPr>
          <w:rFonts w:asciiTheme="majorHAnsi" w:hAnsiTheme="majorHAnsi" w:cstheme="majorHAnsi"/>
          <w:b w:val="0"/>
          <w:color w:val="000000"/>
          <w:sz w:val="16"/>
          <w:szCs w:val="16"/>
          <w:shd w:val="clear" w:color="auto" w:fill="FFFFFF"/>
        </w:rPr>
        <w:t xml:space="preserve"> can be reversed by a truncated </w:t>
      </w:r>
      <w:proofErr w:type="spellStart"/>
      <w:r w:rsidR="00506F1A" w:rsidRPr="00506F1A">
        <w:rPr>
          <w:rFonts w:asciiTheme="majorHAnsi" w:hAnsiTheme="majorHAnsi" w:cstheme="majorHAnsi"/>
          <w:b w:val="0"/>
          <w:color w:val="000000"/>
          <w:sz w:val="16"/>
          <w:szCs w:val="16"/>
          <w:shd w:val="clear" w:color="auto" w:fill="FFFFFF"/>
        </w:rPr>
        <w:t>NgR</w:t>
      </w:r>
      <w:proofErr w:type="spellEnd"/>
      <w:r w:rsidR="00506F1A" w:rsidRPr="00506F1A">
        <w:rPr>
          <w:rFonts w:asciiTheme="majorHAnsi" w:hAnsiTheme="majorHAnsi" w:cstheme="majorHAnsi"/>
          <w:b w:val="0"/>
          <w:color w:val="000000"/>
          <w:sz w:val="16"/>
          <w:szCs w:val="16"/>
          <w:shd w:val="clear" w:color="auto" w:fill="FFFFFF"/>
        </w:rPr>
        <w:t xml:space="preserve"> or by removal of glycosylphosphatidylinositol-linked proteins from neurons.</w:t>
      </w:r>
    </w:p>
    <w:p w:rsidR="00506F1A" w:rsidRPr="00506F1A" w:rsidRDefault="00506F1A" w:rsidP="00506F1A">
      <w:pPr>
        <w:pStyle w:val="Heading1"/>
        <w:shd w:val="clear" w:color="auto" w:fill="FFFFFF"/>
        <w:spacing w:before="0" w:beforeAutospacing="0" w:after="135" w:afterAutospacing="0"/>
        <w:rPr>
          <w:rFonts w:asciiTheme="majorHAnsi" w:hAnsiTheme="majorHAnsi" w:cstheme="majorHAnsi"/>
          <w:b w:val="0"/>
          <w:color w:val="212121"/>
          <w:sz w:val="16"/>
          <w:szCs w:val="16"/>
          <w:shd w:val="clear" w:color="auto" w:fill="FFFFFF"/>
        </w:rPr>
      </w:pPr>
    </w:p>
    <w:p w:rsidR="00A15ADF" w:rsidRPr="00506F1A" w:rsidRDefault="00A15ADF" w:rsidP="00396C45">
      <w:pPr>
        <w:pStyle w:val="Heading1"/>
        <w:shd w:val="clear" w:color="auto" w:fill="FFFFFF"/>
        <w:spacing w:before="0" w:beforeAutospacing="0" w:after="135" w:afterAutospacing="0"/>
        <w:rPr>
          <w:rFonts w:asciiTheme="majorHAnsi" w:hAnsiTheme="majorHAnsi" w:cstheme="majorHAnsi"/>
          <w:b w:val="0"/>
          <w:color w:val="212121"/>
          <w:sz w:val="16"/>
          <w:szCs w:val="16"/>
          <w:shd w:val="clear" w:color="auto" w:fill="FFFFFF"/>
        </w:rPr>
      </w:pPr>
    </w:p>
    <w:p w:rsidR="00396C45" w:rsidRDefault="00396C45" w:rsidP="00396C45">
      <w:pPr>
        <w:pStyle w:val="Heading1"/>
        <w:shd w:val="clear" w:color="auto" w:fill="FFFFFF"/>
        <w:spacing w:before="0" w:beforeAutospacing="0" w:after="135" w:afterAutospacing="0"/>
        <w:rPr>
          <w:rFonts w:asciiTheme="minorHAnsi" w:hAnsiTheme="minorHAnsi" w:cstheme="minorHAnsi"/>
          <w:color w:val="202020"/>
          <w:sz w:val="16"/>
          <w:szCs w:val="16"/>
        </w:rPr>
      </w:pPr>
    </w:p>
    <w:p w:rsidR="00396C45" w:rsidRDefault="00396C45" w:rsidP="00396C45">
      <w:pPr>
        <w:pStyle w:val="Heading1"/>
        <w:shd w:val="clear" w:color="auto" w:fill="FFFFFF"/>
        <w:spacing w:before="0" w:beforeAutospacing="0" w:after="135" w:afterAutospacing="0" w:line="405" w:lineRule="atLeast"/>
        <w:rPr>
          <w:rFonts w:asciiTheme="minorHAnsi" w:hAnsiTheme="minorHAnsi" w:cstheme="minorHAnsi"/>
          <w:color w:val="202020"/>
          <w:sz w:val="16"/>
          <w:szCs w:val="16"/>
        </w:rPr>
      </w:pPr>
    </w:p>
    <w:p w:rsidR="00396C45" w:rsidRPr="00396C45" w:rsidRDefault="00396C45" w:rsidP="00396C45">
      <w:pPr>
        <w:pStyle w:val="Heading1"/>
        <w:shd w:val="clear" w:color="auto" w:fill="FFFFFF"/>
        <w:spacing w:before="0" w:beforeAutospacing="0" w:after="135" w:afterAutospacing="0" w:line="405" w:lineRule="atLeast"/>
        <w:rPr>
          <w:rFonts w:asciiTheme="minorHAnsi" w:hAnsiTheme="minorHAnsi" w:cstheme="minorHAnsi"/>
          <w:color w:val="202020"/>
          <w:sz w:val="16"/>
          <w:szCs w:val="16"/>
        </w:rPr>
      </w:pPr>
    </w:p>
    <w:p w:rsidR="009B558B" w:rsidRDefault="00D774FC" w:rsidP="008B32DA">
      <w:pPr>
        <w:pStyle w:val="NormalWeb"/>
        <w:spacing w:before="0" w:beforeAutospacing="0" w:after="0" w:afterAutospacing="0"/>
        <w:ind w:left="720"/>
        <w:jc w:val="both"/>
        <w:rPr>
          <w:rFonts w:ascii="Arial" w:hAnsi="Arial" w:cs="Arial"/>
          <w:b/>
          <w:color w:val="70AD47" w:themeColor="accent6"/>
          <w:sz w:val="28"/>
          <w:szCs w:val="28"/>
          <w:u w:val="single"/>
        </w:rPr>
      </w:pPr>
      <w:r w:rsidRPr="00D774FC">
        <w:rPr>
          <w:rFonts w:ascii="Arial" w:hAnsi="Arial" w:cs="Arial"/>
          <w:b/>
          <w:color w:val="70AD47" w:themeColor="accent6"/>
          <w:sz w:val="28"/>
          <w:szCs w:val="28"/>
          <w:u w:val="single"/>
        </w:rPr>
        <w:t>SIGNALING CASCADE</w:t>
      </w:r>
      <w:r w:rsidR="00451AD8">
        <w:rPr>
          <w:rFonts w:ascii="Arial" w:hAnsi="Arial" w:cs="Arial"/>
          <w:b/>
          <w:color w:val="70AD47" w:themeColor="accent6"/>
          <w:sz w:val="28"/>
          <w:szCs w:val="28"/>
          <w:u w:val="single"/>
        </w:rPr>
        <w:t>-</w:t>
      </w:r>
    </w:p>
    <w:p w:rsidR="00D774FC" w:rsidRDefault="00D774FC" w:rsidP="008B32DA">
      <w:pPr>
        <w:pStyle w:val="NormalWeb"/>
        <w:spacing w:before="0" w:beforeAutospacing="0" w:after="0" w:afterAutospacing="0"/>
        <w:ind w:left="720"/>
        <w:jc w:val="both"/>
        <w:rPr>
          <w:rFonts w:ascii="Arial" w:hAnsi="Arial" w:cs="Arial"/>
          <w:b/>
          <w:color w:val="70AD47" w:themeColor="accent6"/>
          <w:sz w:val="28"/>
          <w:szCs w:val="28"/>
          <w:u w:val="single"/>
        </w:rPr>
      </w:pPr>
    </w:p>
    <w:p w:rsidR="00D774FC" w:rsidRDefault="00D774FC" w:rsidP="008B32DA">
      <w:pPr>
        <w:pStyle w:val="NormalWeb"/>
        <w:spacing w:before="0" w:beforeAutospacing="0" w:after="0" w:afterAutospacing="0"/>
        <w:ind w:left="720"/>
        <w:jc w:val="both"/>
        <w:rPr>
          <w:rFonts w:ascii="Arial" w:hAnsi="Arial" w:cs="Arial"/>
          <w:b/>
          <w:color w:val="70AD47" w:themeColor="accent6"/>
          <w:sz w:val="28"/>
          <w:szCs w:val="28"/>
          <w:u w:val="single"/>
        </w:rPr>
      </w:pPr>
    </w:p>
    <w:p w:rsidR="00796BE2" w:rsidRPr="00286490" w:rsidRDefault="00D774FC" w:rsidP="00286490">
      <w:pPr>
        <w:pStyle w:val="NormalWeb"/>
        <w:spacing w:before="0" w:beforeAutospacing="0" w:after="0" w:afterAutospacing="0"/>
        <w:ind w:left="720"/>
        <w:jc w:val="both"/>
        <w:rPr>
          <w:rFonts w:ascii="Arial" w:hAnsi="Arial" w:cs="Arial"/>
          <w:b/>
          <w:color w:val="70AD47" w:themeColor="accent6"/>
          <w:sz w:val="28"/>
          <w:szCs w:val="28"/>
          <w:u w:val="single"/>
        </w:rPr>
      </w:pPr>
      <w:r>
        <w:rPr>
          <w:noProof/>
        </w:rPr>
        <w:drawing>
          <wp:inline distT="0" distB="0" distL="0" distR="0">
            <wp:extent cx="5942330" cy="5192742"/>
            <wp:effectExtent l="0" t="0" r="1270" b="8255"/>
            <wp:docPr id="2" name="Picture 2" descr="Nogo receptor 1 (NgR1)-dependent signaling cas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go receptor 1 (NgR1)-dependent signaling casca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1287" cy="5218047"/>
                    </a:xfrm>
                    <a:prstGeom prst="rect">
                      <a:avLst/>
                    </a:prstGeom>
                    <a:noFill/>
                    <a:ln>
                      <a:noFill/>
                    </a:ln>
                  </pic:spPr>
                </pic:pic>
              </a:graphicData>
            </a:graphic>
          </wp:inline>
        </w:drawing>
      </w:r>
      <w:r w:rsidR="00286490">
        <w:rPr>
          <w:rFonts w:asciiTheme="minorHAnsi" w:hAnsiTheme="minorHAnsi" w:cstheme="minorHAnsi"/>
          <w:color w:val="212121"/>
          <w:sz w:val="16"/>
          <w:szCs w:val="16"/>
          <w:shd w:val="clear" w:color="auto" w:fill="FFFFFF"/>
        </w:rPr>
        <w:t xml:space="preserve">   </w:t>
      </w:r>
    </w:p>
    <w:p w:rsidR="005D1A5E" w:rsidRPr="0017031B" w:rsidRDefault="005D1A5E" w:rsidP="0017031B">
      <w:pPr>
        <w:pStyle w:val="NormalWeb"/>
        <w:numPr>
          <w:ilvl w:val="0"/>
          <w:numId w:val="3"/>
        </w:numPr>
        <w:spacing w:before="0" w:beforeAutospacing="0" w:after="0" w:afterAutospacing="0"/>
        <w:jc w:val="both"/>
        <w:rPr>
          <w:rFonts w:asciiTheme="minorHAnsi" w:hAnsiTheme="minorHAnsi" w:cstheme="minorHAnsi"/>
          <w:b/>
          <w:color w:val="C00000"/>
          <w:u w:val="single"/>
        </w:rPr>
      </w:pPr>
      <w:r w:rsidRPr="005D1A5E">
        <w:rPr>
          <w:rFonts w:asciiTheme="minorHAnsi" w:hAnsiTheme="minorHAnsi" w:cstheme="minorHAnsi"/>
          <w:b/>
          <w:color w:val="C00000"/>
          <w:u w:val="single"/>
        </w:rPr>
        <w:lastRenderedPageBreak/>
        <w:t>IDENTIFY DOMAIN OF PROTEIN WHICH INTERACT DIRECTLY IN THIS PATHWAY AND INHIBITORY LIGAND FOR THE DOMAIN</w:t>
      </w:r>
    </w:p>
    <w:p w:rsidR="00796BE2" w:rsidRPr="00430B57" w:rsidRDefault="005D1A5E" w:rsidP="00906786">
      <w:pPr>
        <w:pStyle w:val="NormalWeb"/>
        <w:spacing w:before="0" w:beforeAutospacing="0" w:after="0" w:afterAutospacing="0"/>
        <w:ind w:left="720"/>
        <w:jc w:val="both"/>
        <w:rPr>
          <w:rFonts w:asciiTheme="majorHAnsi" w:hAnsiTheme="majorHAnsi" w:cstheme="majorHAnsi"/>
          <w:color w:val="000000" w:themeColor="text1"/>
          <w:sz w:val="18"/>
          <w:szCs w:val="18"/>
        </w:rPr>
      </w:pPr>
      <w:r w:rsidRPr="00430B57">
        <w:rPr>
          <w:rFonts w:asciiTheme="majorHAnsi" w:hAnsiTheme="majorHAnsi" w:cstheme="majorHAnsi"/>
          <w:color w:val="000000" w:themeColor="text1"/>
          <w:sz w:val="18"/>
          <w:szCs w:val="18"/>
        </w:rPr>
        <w:t xml:space="preserve">Signal sequence of NgR1 is followed by 8 LRR domain and c terminus cysteine rich domain and GPI anchored localizing NGR to lipid rafts. </w:t>
      </w:r>
      <w:proofErr w:type="spellStart"/>
      <w:r w:rsidRPr="00430B57">
        <w:rPr>
          <w:rFonts w:asciiTheme="majorHAnsi" w:hAnsiTheme="majorHAnsi" w:cstheme="majorHAnsi"/>
          <w:color w:val="000000" w:themeColor="text1"/>
          <w:sz w:val="18"/>
          <w:szCs w:val="18"/>
        </w:rPr>
        <w:t>Nogo</w:t>
      </w:r>
      <w:proofErr w:type="spellEnd"/>
      <w:r w:rsidRPr="00430B57">
        <w:rPr>
          <w:rFonts w:asciiTheme="majorHAnsi" w:hAnsiTheme="majorHAnsi" w:cstheme="majorHAnsi"/>
          <w:color w:val="000000" w:themeColor="text1"/>
          <w:sz w:val="18"/>
          <w:szCs w:val="18"/>
        </w:rPr>
        <w:t xml:space="preserve"> A has C terminus 2 transmembrane domain and N terminal extracellular domain. </w:t>
      </w:r>
      <w:proofErr w:type="spellStart"/>
      <w:r w:rsidRPr="00430B57">
        <w:rPr>
          <w:rFonts w:asciiTheme="majorHAnsi" w:hAnsiTheme="majorHAnsi" w:cstheme="majorHAnsi"/>
          <w:color w:val="000000" w:themeColor="text1"/>
          <w:sz w:val="18"/>
          <w:szCs w:val="18"/>
        </w:rPr>
        <w:t>Nogo</w:t>
      </w:r>
      <w:proofErr w:type="spellEnd"/>
      <w:r w:rsidRPr="00430B57">
        <w:rPr>
          <w:rFonts w:asciiTheme="majorHAnsi" w:hAnsiTheme="majorHAnsi" w:cstheme="majorHAnsi"/>
          <w:color w:val="000000" w:themeColor="text1"/>
          <w:sz w:val="18"/>
          <w:szCs w:val="18"/>
        </w:rPr>
        <w:t xml:space="preserve"> 66 and PIR B causes inhibition of axonal outgrowth.</w:t>
      </w:r>
    </w:p>
    <w:p w:rsidR="00430B57" w:rsidRDefault="005D1A5E" w:rsidP="00906786">
      <w:pPr>
        <w:pStyle w:val="NormalWeb"/>
        <w:spacing w:before="0" w:beforeAutospacing="0" w:after="0" w:afterAutospacing="0"/>
        <w:ind w:left="720"/>
        <w:jc w:val="both"/>
        <w:rPr>
          <w:rFonts w:asciiTheme="majorHAnsi" w:hAnsiTheme="majorHAnsi" w:cstheme="majorHAnsi"/>
          <w:color w:val="000000" w:themeColor="text1"/>
          <w:sz w:val="18"/>
          <w:szCs w:val="18"/>
        </w:rPr>
      </w:pPr>
      <w:r w:rsidRPr="00430B57">
        <w:rPr>
          <w:rFonts w:asciiTheme="majorHAnsi" w:hAnsiTheme="majorHAnsi" w:cstheme="majorHAnsi"/>
          <w:color w:val="000000" w:themeColor="text1"/>
          <w:sz w:val="18"/>
          <w:szCs w:val="18"/>
        </w:rPr>
        <w:t xml:space="preserve">                                     HTS and functional assay based on biochemical property shows that a molecule YU-NR-008 inhibit binding of Nogo-66 to Ngr1</w:t>
      </w:r>
      <w:r w:rsidR="00430B57" w:rsidRPr="00430B57">
        <w:rPr>
          <w:rFonts w:asciiTheme="majorHAnsi" w:hAnsiTheme="majorHAnsi" w:cstheme="majorHAnsi"/>
          <w:color w:val="000000" w:themeColor="text1"/>
          <w:sz w:val="18"/>
          <w:szCs w:val="18"/>
        </w:rPr>
        <w:t xml:space="preserve"> and plays a role of disinhibiting axonal regeneration in neural injury.</w:t>
      </w:r>
      <w:r w:rsidR="00430B57">
        <w:rPr>
          <w:rFonts w:asciiTheme="majorHAnsi" w:hAnsiTheme="majorHAnsi" w:cstheme="majorHAnsi"/>
          <w:color w:val="000000" w:themeColor="text1"/>
          <w:sz w:val="18"/>
          <w:szCs w:val="18"/>
        </w:rPr>
        <w:t xml:space="preserve"> </w:t>
      </w:r>
    </w:p>
    <w:p w:rsidR="005D1A5E" w:rsidRDefault="00430B57" w:rsidP="00906786">
      <w:pPr>
        <w:pStyle w:val="NormalWeb"/>
        <w:spacing w:before="0" w:beforeAutospacing="0" w:after="0" w:afterAutospacing="0"/>
        <w:ind w:left="720"/>
        <w:jc w:val="both"/>
        <w:rPr>
          <w:rFonts w:asciiTheme="majorHAnsi" w:hAnsiTheme="majorHAnsi" w:cstheme="majorHAnsi"/>
          <w:sz w:val="18"/>
          <w:szCs w:val="18"/>
        </w:rPr>
      </w:pPr>
      <w:r>
        <w:rPr>
          <w:rFonts w:asciiTheme="majorHAnsi" w:hAnsiTheme="majorHAnsi" w:cstheme="majorHAnsi"/>
          <w:color w:val="000000" w:themeColor="text1"/>
          <w:sz w:val="18"/>
          <w:szCs w:val="18"/>
        </w:rPr>
        <w:t xml:space="preserve">     </w:t>
      </w:r>
      <w:r w:rsidRPr="00430B57">
        <w:rPr>
          <w:rFonts w:asciiTheme="majorHAnsi" w:hAnsiTheme="majorHAnsi" w:cstheme="majorHAnsi"/>
          <w:sz w:val="18"/>
          <w:szCs w:val="18"/>
        </w:rPr>
        <w:t xml:space="preserve">Our goal was to employ small molecule antagonists of receptors known to </w:t>
      </w:r>
      <w:r>
        <w:rPr>
          <w:rFonts w:asciiTheme="majorHAnsi" w:hAnsiTheme="majorHAnsi" w:cstheme="majorHAnsi"/>
          <w:sz w:val="18"/>
          <w:szCs w:val="18"/>
        </w:rPr>
        <w:t>be important</w:t>
      </w:r>
      <w:r w:rsidRPr="00430B57">
        <w:rPr>
          <w:rFonts w:asciiTheme="majorHAnsi" w:hAnsiTheme="majorHAnsi" w:cstheme="majorHAnsi"/>
          <w:sz w:val="18"/>
          <w:szCs w:val="18"/>
        </w:rPr>
        <w:t xml:space="preserve"> for the purpose of regeneration of injured axons. Specifically, we hypothesized that application of a small </w:t>
      </w:r>
      <w:r>
        <w:rPr>
          <w:rFonts w:asciiTheme="majorHAnsi" w:hAnsiTheme="majorHAnsi" w:cstheme="majorHAnsi"/>
          <w:sz w:val="18"/>
          <w:szCs w:val="18"/>
        </w:rPr>
        <w:t>molecule (YU-NR-008</w:t>
      </w:r>
      <w:r w:rsidRPr="00430B57">
        <w:rPr>
          <w:rFonts w:asciiTheme="majorHAnsi" w:hAnsiTheme="majorHAnsi" w:cstheme="majorHAnsi"/>
          <w:sz w:val="18"/>
          <w:szCs w:val="18"/>
        </w:rPr>
        <w:t>) enhances/disinhibits axonal regeneration via an NgR1-mediated mechanism in a functionally significant manner. Our intent was to utilize a small molecule inhibitor for the pharmacologic inhibition of NgR1</w:t>
      </w:r>
      <w:r>
        <w:rPr>
          <w:rFonts w:asciiTheme="majorHAnsi" w:hAnsiTheme="majorHAnsi" w:cstheme="majorHAnsi"/>
          <w:sz w:val="18"/>
          <w:szCs w:val="18"/>
        </w:rPr>
        <w:t xml:space="preserve"> towards these specific aims: </w:t>
      </w:r>
      <w:r w:rsidRPr="00430B57">
        <w:rPr>
          <w:rFonts w:asciiTheme="majorHAnsi" w:hAnsiTheme="majorHAnsi" w:cstheme="majorHAnsi"/>
          <w:sz w:val="18"/>
          <w:szCs w:val="18"/>
        </w:rPr>
        <w:t xml:space="preserve"> Observe in vitro disinhibition of axonal regenerat</w:t>
      </w:r>
      <w:r>
        <w:rPr>
          <w:rFonts w:asciiTheme="majorHAnsi" w:hAnsiTheme="majorHAnsi" w:cstheme="majorHAnsi"/>
          <w:sz w:val="18"/>
          <w:szCs w:val="18"/>
        </w:rPr>
        <w:t>ion and functional recovery.</w:t>
      </w:r>
    </w:p>
    <w:p w:rsidR="00430B57" w:rsidRPr="00E8477F" w:rsidRDefault="00430B57" w:rsidP="00906786">
      <w:pPr>
        <w:pStyle w:val="NormalWeb"/>
        <w:spacing w:before="0" w:beforeAutospacing="0" w:after="0" w:afterAutospacing="0"/>
        <w:ind w:left="720"/>
        <w:jc w:val="both"/>
        <w:rPr>
          <w:rFonts w:asciiTheme="majorHAnsi" w:hAnsiTheme="majorHAnsi" w:cstheme="majorHAnsi"/>
          <w:color w:val="7030A0"/>
          <w:sz w:val="18"/>
          <w:szCs w:val="18"/>
        </w:rPr>
      </w:pPr>
      <w:r>
        <w:rPr>
          <w:rFonts w:asciiTheme="majorHAnsi" w:hAnsiTheme="majorHAnsi" w:cstheme="majorHAnsi"/>
          <w:sz w:val="18"/>
          <w:szCs w:val="18"/>
        </w:rPr>
        <w:t xml:space="preserve">      </w:t>
      </w:r>
      <w:r w:rsidR="007400CC">
        <w:t xml:space="preserve"> </w:t>
      </w:r>
      <w:r w:rsidR="007400CC" w:rsidRPr="007400CC">
        <w:rPr>
          <w:rFonts w:asciiTheme="majorHAnsi" w:hAnsiTheme="majorHAnsi" w:cstheme="majorHAnsi"/>
          <w:sz w:val="18"/>
          <w:szCs w:val="18"/>
        </w:rPr>
        <w:t>A</w:t>
      </w:r>
      <w:r w:rsidRPr="007400CC">
        <w:rPr>
          <w:rFonts w:asciiTheme="majorHAnsi" w:hAnsiTheme="majorHAnsi" w:cstheme="majorHAnsi"/>
          <w:sz w:val="18"/>
          <w:szCs w:val="18"/>
        </w:rPr>
        <w:t>pplication of the LPA1 antagonist AM095 would rescue LPA-mediated inhibition if AM095 were applied after the inflammatory cascade had begun in an attempt to isolate the neuro</w:t>
      </w:r>
      <w:r w:rsidR="007400CC">
        <w:rPr>
          <w:rFonts w:asciiTheme="majorHAnsi" w:hAnsiTheme="majorHAnsi" w:cstheme="majorHAnsi"/>
          <w:sz w:val="18"/>
          <w:szCs w:val="18"/>
        </w:rPr>
        <w:t xml:space="preserve"> </w:t>
      </w:r>
      <w:r w:rsidRPr="007400CC">
        <w:rPr>
          <w:rFonts w:asciiTheme="majorHAnsi" w:hAnsiTheme="majorHAnsi" w:cstheme="majorHAnsi"/>
          <w:sz w:val="18"/>
          <w:szCs w:val="18"/>
        </w:rPr>
        <w:t>regenerative effects of AM095</w:t>
      </w:r>
      <w:r w:rsidR="007400CC" w:rsidRPr="00E8477F">
        <w:rPr>
          <w:rFonts w:asciiTheme="majorHAnsi" w:hAnsiTheme="majorHAnsi" w:cstheme="majorHAnsi"/>
          <w:sz w:val="18"/>
          <w:szCs w:val="18"/>
        </w:rPr>
        <w:t>.</w:t>
      </w:r>
      <w:r w:rsidR="00E8477F" w:rsidRPr="00E8477F">
        <w:rPr>
          <w:rFonts w:asciiTheme="majorHAnsi" w:hAnsiTheme="majorHAnsi" w:cstheme="majorHAnsi"/>
          <w:sz w:val="18"/>
          <w:szCs w:val="18"/>
        </w:rPr>
        <w:t xml:space="preserve">  LPA has been directly implicated in activating growth cone collapse via the </w:t>
      </w:r>
      <w:proofErr w:type="spellStart"/>
      <w:r w:rsidR="00E8477F" w:rsidRPr="00E8477F">
        <w:rPr>
          <w:rFonts w:asciiTheme="majorHAnsi" w:hAnsiTheme="majorHAnsi" w:cstheme="majorHAnsi"/>
          <w:sz w:val="18"/>
          <w:szCs w:val="18"/>
        </w:rPr>
        <w:t>RhoA</w:t>
      </w:r>
      <w:proofErr w:type="spellEnd"/>
      <w:r w:rsidR="00E8477F" w:rsidRPr="00E8477F">
        <w:rPr>
          <w:rFonts w:asciiTheme="majorHAnsi" w:hAnsiTheme="majorHAnsi" w:cstheme="majorHAnsi"/>
          <w:sz w:val="18"/>
          <w:szCs w:val="18"/>
        </w:rPr>
        <w:t xml:space="preserve">/ROCK pathway. This pathway leads to the phosphorylation and thus inactivation of the myosin light chain phosphatase, thus allowing for the myosin II/actin network to contract. A recent experiment showed that LPA also exerts its demyelinating effects through the </w:t>
      </w:r>
      <w:proofErr w:type="spellStart"/>
      <w:r w:rsidR="00E8477F" w:rsidRPr="00E8477F">
        <w:rPr>
          <w:rFonts w:asciiTheme="majorHAnsi" w:hAnsiTheme="majorHAnsi" w:cstheme="majorHAnsi"/>
          <w:sz w:val="18"/>
          <w:szCs w:val="18"/>
        </w:rPr>
        <w:t>RhoA</w:t>
      </w:r>
      <w:proofErr w:type="spellEnd"/>
      <w:r w:rsidR="00E8477F" w:rsidRPr="00E8477F">
        <w:rPr>
          <w:rFonts w:asciiTheme="majorHAnsi" w:hAnsiTheme="majorHAnsi" w:cstheme="majorHAnsi"/>
          <w:sz w:val="18"/>
          <w:szCs w:val="18"/>
        </w:rPr>
        <w:t>/ROCK pathway, at least in the PNS.</w:t>
      </w:r>
    </w:p>
    <w:p w:rsidR="00FB2809" w:rsidRDefault="00906786" w:rsidP="00906786">
      <w:pPr>
        <w:pStyle w:val="NormalWeb"/>
        <w:spacing w:before="0" w:beforeAutospacing="0" w:after="0" w:afterAutospacing="0"/>
        <w:ind w:left="720"/>
        <w:jc w:val="both"/>
        <w:rPr>
          <w:rFonts w:asciiTheme="majorHAnsi" w:hAnsiTheme="majorHAnsi" w:cstheme="majorHAnsi"/>
          <w:color w:val="7030A0"/>
          <w:sz w:val="18"/>
          <w:szCs w:val="18"/>
        </w:rPr>
      </w:pPr>
      <w:r w:rsidRPr="007400CC">
        <w:rPr>
          <w:rFonts w:asciiTheme="majorHAnsi" w:hAnsiTheme="majorHAnsi" w:cstheme="majorHAnsi"/>
          <w:color w:val="7030A0"/>
          <w:sz w:val="18"/>
          <w:szCs w:val="18"/>
        </w:rPr>
        <w:t xml:space="preserve">              </w:t>
      </w:r>
      <w:r w:rsidR="007948C9" w:rsidRPr="007400CC">
        <w:rPr>
          <w:rFonts w:asciiTheme="majorHAnsi" w:hAnsiTheme="majorHAnsi" w:cstheme="majorHAnsi"/>
          <w:color w:val="7030A0"/>
          <w:sz w:val="18"/>
          <w:szCs w:val="18"/>
        </w:rPr>
        <w:t xml:space="preserve"> </w:t>
      </w:r>
    </w:p>
    <w:p w:rsidR="00E8477F" w:rsidRDefault="00E8477F" w:rsidP="00906786">
      <w:pPr>
        <w:pStyle w:val="NormalWeb"/>
        <w:spacing w:before="0" w:beforeAutospacing="0" w:after="0" w:afterAutospacing="0"/>
        <w:ind w:left="720"/>
        <w:jc w:val="both"/>
        <w:rPr>
          <w:rFonts w:asciiTheme="majorHAnsi" w:hAnsiTheme="majorHAnsi" w:cstheme="majorHAnsi"/>
          <w:color w:val="7030A0"/>
          <w:sz w:val="18"/>
          <w:szCs w:val="18"/>
        </w:rPr>
      </w:pPr>
    </w:p>
    <w:p w:rsidR="00E8477F" w:rsidRPr="00E8477F" w:rsidRDefault="00E8477F" w:rsidP="00906786">
      <w:pPr>
        <w:pStyle w:val="NormalWeb"/>
        <w:spacing w:before="0" w:beforeAutospacing="0" w:after="0" w:afterAutospacing="0"/>
        <w:ind w:left="720"/>
        <w:jc w:val="both"/>
        <w:rPr>
          <w:rFonts w:asciiTheme="minorHAnsi" w:hAnsiTheme="minorHAnsi" w:cstheme="minorHAnsi"/>
          <w:b/>
          <w:color w:val="7030A0"/>
        </w:rPr>
      </w:pPr>
      <w:r>
        <w:rPr>
          <w:rFonts w:ascii="Arial" w:hAnsi="Arial" w:cs="Arial"/>
          <w:color w:val="222222"/>
          <w:shd w:val="clear" w:color="auto" w:fill="FFFFFF"/>
        </w:rPr>
        <w:t> </w:t>
      </w:r>
      <w:proofErr w:type="gramStart"/>
      <w:r w:rsidRPr="00E8477F">
        <w:rPr>
          <w:rFonts w:asciiTheme="minorHAnsi" w:hAnsiTheme="minorHAnsi" w:cstheme="minorHAnsi"/>
          <w:b/>
          <w:color w:val="222222"/>
          <w:highlight w:val="magenta"/>
          <w:shd w:val="clear" w:color="auto" w:fill="FFFFFF"/>
        </w:rPr>
        <w:t>whether</w:t>
      </w:r>
      <w:proofErr w:type="gramEnd"/>
      <w:r w:rsidRPr="00E8477F">
        <w:rPr>
          <w:rFonts w:asciiTheme="minorHAnsi" w:hAnsiTheme="minorHAnsi" w:cstheme="minorHAnsi"/>
          <w:b/>
          <w:color w:val="222222"/>
          <w:highlight w:val="magenta"/>
          <w:shd w:val="clear" w:color="auto" w:fill="FFFFFF"/>
        </w:rPr>
        <w:t xml:space="preserve"> there is any small molecule ligand which specifically inhibits that protein or binds to that domain of the protein which is involved in the </w:t>
      </w:r>
      <w:proofErr w:type="spellStart"/>
      <w:r w:rsidRPr="00E8477F">
        <w:rPr>
          <w:rFonts w:asciiTheme="minorHAnsi" w:hAnsiTheme="minorHAnsi" w:cstheme="minorHAnsi"/>
          <w:b/>
          <w:color w:val="222222"/>
          <w:highlight w:val="magenta"/>
          <w:shd w:val="clear" w:color="auto" w:fill="FFFFFF"/>
        </w:rPr>
        <w:t>signalling</w:t>
      </w:r>
      <w:proofErr w:type="spellEnd"/>
      <w:r w:rsidRPr="00E8477F">
        <w:rPr>
          <w:rFonts w:asciiTheme="minorHAnsi" w:hAnsiTheme="minorHAnsi" w:cstheme="minorHAnsi"/>
          <w:b/>
          <w:color w:val="222222"/>
          <w:highlight w:val="magenta"/>
          <w:shd w:val="clear" w:color="auto" w:fill="FFFFFF"/>
        </w:rPr>
        <w:t xml:space="preserve"> pathway</w:t>
      </w:r>
    </w:p>
    <w:p w:rsidR="0017031B" w:rsidRDefault="002A2D33" w:rsidP="0017031B">
      <w:pPr>
        <w:pStyle w:val="NormalWeb"/>
        <w:numPr>
          <w:ilvl w:val="0"/>
          <w:numId w:val="5"/>
        </w:numPr>
        <w:spacing w:before="0" w:beforeAutospacing="0" w:after="172" w:afterAutospacing="0"/>
        <w:jc w:val="both"/>
        <w:rPr>
          <w:rFonts w:asciiTheme="majorHAnsi" w:hAnsiTheme="majorHAnsi" w:cstheme="majorHAnsi"/>
          <w:sz w:val="18"/>
          <w:szCs w:val="18"/>
        </w:rPr>
      </w:pPr>
      <w:proofErr w:type="gramStart"/>
      <w:r w:rsidRPr="00000366">
        <w:rPr>
          <w:rFonts w:asciiTheme="majorHAnsi" w:hAnsiTheme="majorHAnsi" w:cstheme="majorHAnsi"/>
          <w:sz w:val="18"/>
          <w:szCs w:val="18"/>
        </w:rPr>
        <w:t>Olfm1(</w:t>
      </w:r>
      <w:proofErr w:type="spellStart"/>
      <w:proofErr w:type="gramEnd"/>
      <w:r w:rsidRPr="00000366">
        <w:rPr>
          <w:rFonts w:asciiTheme="majorHAnsi" w:hAnsiTheme="majorHAnsi" w:cstheme="majorHAnsi"/>
          <w:sz w:val="18"/>
          <w:szCs w:val="18"/>
        </w:rPr>
        <w:t>olfactomedin</w:t>
      </w:r>
      <w:proofErr w:type="spellEnd"/>
      <w:r w:rsidRPr="00000366">
        <w:rPr>
          <w:rFonts w:asciiTheme="majorHAnsi" w:hAnsiTheme="majorHAnsi" w:cstheme="majorHAnsi"/>
          <w:sz w:val="18"/>
          <w:szCs w:val="18"/>
        </w:rPr>
        <w:t xml:space="preserve"> 1) may be used to facilitate neuronal growth after axonal damage. Olfm1 is a novel NgR1 ligand that modulates the functions of the NgR1 complex in axonal growth. Olfm1 binds to NgR1, and </w:t>
      </w:r>
      <w:proofErr w:type="gramStart"/>
      <w:r w:rsidRPr="00000366">
        <w:rPr>
          <w:rFonts w:asciiTheme="majorHAnsi" w:hAnsiTheme="majorHAnsi" w:cstheme="majorHAnsi"/>
          <w:sz w:val="18"/>
          <w:szCs w:val="18"/>
        </w:rPr>
        <w:t>its</w:t>
      </w:r>
      <w:proofErr w:type="gramEnd"/>
      <w:r w:rsidRPr="00000366">
        <w:rPr>
          <w:rFonts w:asciiTheme="majorHAnsi" w:hAnsiTheme="majorHAnsi" w:cstheme="majorHAnsi"/>
          <w:sz w:val="18"/>
          <w:szCs w:val="18"/>
        </w:rPr>
        <w:t xml:space="preserve"> binding reduced binding of NgR1 </w:t>
      </w:r>
      <w:proofErr w:type="spellStart"/>
      <w:r w:rsidRPr="00000366">
        <w:rPr>
          <w:rFonts w:asciiTheme="majorHAnsi" w:hAnsiTheme="majorHAnsi" w:cstheme="majorHAnsi"/>
          <w:sz w:val="18"/>
          <w:szCs w:val="18"/>
        </w:rPr>
        <w:t>coreceptors</w:t>
      </w:r>
      <w:proofErr w:type="spellEnd"/>
      <w:r w:rsidRPr="00000366">
        <w:rPr>
          <w:rFonts w:asciiTheme="majorHAnsi" w:hAnsiTheme="majorHAnsi" w:cstheme="majorHAnsi"/>
          <w:sz w:val="18"/>
          <w:szCs w:val="18"/>
        </w:rPr>
        <w:t xml:space="preserve"> p75NTR and LINGO-1. The Olfm1 protein contains an N-terminal signal peptide followed by a coiled-coil domain and an </w:t>
      </w:r>
      <w:proofErr w:type="spellStart"/>
      <w:r w:rsidRPr="00000366">
        <w:rPr>
          <w:rFonts w:asciiTheme="majorHAnsi" w:hAnsiTheme="majorHAnsi" w:cstheme="majorHAnsi"/>
          <w:sz w:val="18"/>
          <w:szCs w:val="18"/>
        </w:rPr>
        <w:t>olfactomedin</w:t>
      </w:r>
      <w:proofErr w:type="spellEnd"/>
      <w:r w:rsidRPr="00000366">
        <w:rPr>
          <w:rFonts w:asciiTheme="majorHAnsi" w:hAnsiTheme="majorHAnsi" w:cstheme="majorHAnsi"/>
          <w:sz w:val="18"/>
          <w:szCs w:val="18"/>
        </w:rPr>
        <w:t xml:space="preserve"> domain located in the C-terminal part of the protein molecule.</w:t>
      </w:r>
    </w:p>
    <w:p w:rsidR="002A2D33" w:rsidRDefault="00000366" w:rsidP="0017031B">
      <w:pPr>
        <w:pStyle w:val="NormalWeb"/>
        <w:spacing w:before="0" w:beforeAutospacing="0" w:after="172" w:afterAutospacing="0"/>
        <w:jc w:val="both"/>
        <w:rPr>
          <w:rFonts w:asciiTheme="majorHAnsi" w:hAnsiTheme="majorHAnsi" w:cstheme="majorHAnsi"/>
          <w:sz w:val="18"/>
          <w:szCs w:val="18"/>
        </w:rPr>
      </w:pPr>
      <w:r w:rsidRPr="00000366">
        <w:rPr>
          <w:rFonts w:asciiTheme="majorHAnsi" w:hAnsiTheme="majorHAnsi" w:cstheme="majorHAnsi"/>
          <w:sz w:val="18"/>
          <w:szCs w:val="18"/>
        </w:rPr>
        <w:t>Olfm1 can regulate</w:t>
      </w:r>
      <w:r w:rsidR="002A2D33" w:rsidRPr="00000366">
        <w:rPr>
          <w:rFonts w:asciiTheme="majorHAnsi" w:hAnsiTheme="majorHAnsi" w:cstheme="majorHAnsi"/>
          <w:sz w:val="18"/>
          <w:szCs w:val="18"/>
        </w:rPr>
        <w:t xml:space="preserve"> of axon growth through the NgR</w:t>
      </w:r>
      <w:r w:rsidRPr="00000366">
        <w:rPr>
          <w:rFonts w:asciiTheme="majorHAnsi" w:hAnsiTheme="majorHAnsi" w:cstheme="majorHAnsi"/>
          <w:sz w:val="18"/>
          <w:szCs w:val="18"/>
        </w:rPr>
        <w:t xml:space="preserve">1 complex and </w:t>
      </w:r>
      <w:proofErr w:type="spellStart"/>
      <w:r w:rsidRPr="00000366">
        <w:rPr>
          <w:rFonts w:asciiTheme="majorHAnsi" w:hAnsiTheme="majorHAnsi" w:cstheme="majorHAnsi"/>
          <w:sz w:val="18"/>
          <w:szCs w:val="18"/>
        </w:rPr>
        <w:t>RhoA</w:t>
      </w:r>
      <w:proofErr w:type="spellEnd"/>
      <w:r w:rsidRPr="00000366">
        <w:rPr>
          <w:rFonts w:asciiTheme="majorHAnsi" w:hAnsiTheme="majorHAnsi" w:cstheme="majorHAnsi"/>
          <w:sz w:val="18"/>
          <w:szCs w:val="18"/>
        </w:rPr>
        <w:t xml:space="preserve"> signaling. L</w:t>
      </w:r>
      <w:r w:rsidR="002A2D33" w:rsidRPr="00000366">
        <w:rPr>
          <w:rFonts w:asciiTheme="majorHAnsi" w:hAnsiTheme="majorHAnsi" w:cstheme="majorHAnsi"/>
          <w:sz w:val="18"/>
          <w:szCs w:val="18"/>
        </w:rPr>
        <w:t>igands s</w:t>
      </w:r>
      <w:r w:rsidRPr="00000366">
        <w:rPr>
          <w:rFonts w:asciiTheme="majorHAnsi" w:hAnsiTheme="majorHAnsi" w:cstheme="majorHAnsi"/>
          <w:sz w:val="18"/>
          <w:szCs w:val="18"/>
        </w:rPr>
        <w:t xml:space="preserve">uch as MAG on the glial surface </w:t>
      </w:r>
      <w:r w:rsidR="002A2D33" w:rsidRPr="00000366">
        <w:rPr>
          <w:rFonts w:asciiTheme="majorHAnsi" w:hAnsiTheme="majorHAnsi" w:cstheme="majorHAnsi"/>
          <w:sz w:val="18"/>
          <w:szCs w:val="18"/>
        </w:rPr>
        <w:t xml:space="preserve">soluble molecules in the extracellular space (center compartment) bind to NgR1-p75NTR-LINGO-1 complex on the surface of the axonal growth cone (upper compartment). The signal is transduced to the intracellular space of the growth cone, converts </w:t>
      </w:r>
      <w:proofErr w:type="spellStart"/>
      <w:r w:rsidR="002A2D33" w:rsidRPr="00000366">
        <w:rPr>
          <w:rFonts w:asciiTheme="majorHAnsi" w:hAnsiTheme="majorHAnsi" w:cstheme="majorHAnsi"/>
          <w:sz w:val="18"/>
          <w:szCs w:val="18"/>
        </w:rPr>
        <w:t>RhoA</w:t>
      </w:r>
      <w:proofErr w:type="spellEnd"/>
      <w:r w:rsidR="002A2D33" w:rsidRPr="00000366">
        <w:rPr>
          <w:rFonts w:asciiTheme="majorHAnsi" w:hAnsiTheme="majorHAnsi" w:cstheme="majorHAnsi"/>
          <w:sz w:val="18"/>
          <w:szCs w:val="18"/>
        </w:rPr>
        <w:t xml:space="preserve"> to the active GTP-bound form, activates a cascade of proteins including ROCK and LIMK, and removes G-actin from </w:t>
      </w:r>
      <w:proofErr w:type="spellStart"/>
      <w:r w:rsidR="002A2D33" w:rsidRPr="00000366">
        <w:rPr>
          <w:rFonts w:asciiTheme="majorHAnsi" w:hAnsiTheme="majorHAnsi" w:cstheme="majorHAnsi"/>
          <w:sz w:val="18"/>
          <w:szCs w:val="18"/>
        </w:rPr>
        <w:t>cofilin</w:t>
      </w:r>
      <w:proofErr w:type="spellEnd"/>
      <w:r w:rsidR="002A2D33" w:rsidRPr="00000366">
        <w:rPr>
          <w:rFonts w:asciiTheme="majorHAnsi" w:hAnsiTheme="majorHAnsi" w:cstheme="majorHAnsi"/>
          <w:sz w:val="18"/>
          <w:szCs w:val="18"/>
        </w:rPr>
        <w:t xml:space="preserve">. The released </w:t>
      </w:r>
      <w:proofErr w:type="spellStart"/>
      <w:r w:rsidR="002A2D33" w:rsidRPr="00000366">
        <w:rPr>
          <w:rFonts w:asciiTheme="majorHAnsi" w:hAnsiTheme="majorHAnsi" w:cstheme="majorHAnsi"/>
          <w:sz w:val="18"/>
          <w:szCs w:val="18"/>
        </w:rPr>
        <w:t>cofilin</w:t>
      </w:r>
      <w:proofErr w:type="spellEnd"/>
      <w:r w:rsidR="002A2D33" w:rsidRPr="00000366">
        <w:rPr>
          <w:rFonts w:asciiTheme="majorHAnsi" w:hAnsiTheme="majorHAnsi" w:cstheme="majorHAnsi"/>
          <w:sz w:val="18"/>
          <w:szCs w:val="18"/>
        </w:rPr>
        <w:t xml:space="preserve"> depolymerizes actin filaments, leading to growth</w:t>
      </w:r>
      <w:r w:rsidRPr="00000366">
        <w:rPr>
          <w:rFonts w:asciiTheme="majorHAnsi" w:hAnsiTheme="majorHAnsi" w:cstheme="majorHAnsi"/>
          <w:sz w:val="18"/>
          <w:szCs w:val="18"/>
        </w:rPr>
        <w:t xml:space="preserve"> cone </w:t>
      </w:r>
      <w:proofErr w:type="gramStart"/>
      <w:r w:rsidRPr="00000366">
        <w:rPr>
          <w:rFonts w:asciiTheme="majorHAnsi" w:hAnsiTheme="majorHAnsi" w:cstheme="majorHAnsi"/>
          <w:sz w:val="18"/>
          <w:szCs w:val="18"/>
        </w:rPr>
        <w:t>collapse .</w:t>
      </w:r>
      <w:proofErr w:type="gramEnd"/>
      <w:r w:rsidRPr="00000366">
        <w:rPr>
          <w:rFonts w:asciiTheme="majorHAnsi" w:hAnsiTheme="majorHAnsi" w:cstheme="majorHAnsi"/>
          <w:sz w:val="18"/>
          <w:szCs w:val="18"/>
        </w:rPr>
        <w:t xml:space="preserve">  W</w:t>
      </w:r>
      <w:r w:rsidR="002A2D33" w:rsidRPr="00000366">
        <w:rPr>
          <w:rFonts w:asciiTheme="majorHAnsi" w:hAnsiTheme="majorHAnsi" w:cstheme="majorHAnsi"/>
          <w:sz w:val="18"/>
          <w:szCs w:val="18"/>
        </w:rPr>
        <w:t xml:space="preserve">hen Olfm1 is secreted from the tips of the growth cone or neighboring cells, it binds to NgR1, dissociates NgR1-coreceptor interactions, and inhibits the activation of </w:t>
      </w:r>
      <w:proofErr w:type="spellStart"/>
      <w:r w:rsidR="002A2D33" w:rsidRPr="00000366">
        <w:rPr>
          <w:rFonts w:asciiTheme="majorHAnsi" w:hAnsiTheme="majorHAnsi" w:cstheme="majorHAnsi"/>
          <w:sz w:val="18"/>
          <w:szCs w:val="18"/>
        </w:rPr>
        <w:t>RhoA</w:t>
      </w:r>
      <w:proofErr w:type="spellEnd"/>
      <w:r w:rsidR="002A2D33" w:rsidRPr="00000366">
        <w:rPr>
          <w:rFonts w:asciiTheme="majorHAnsi" w:hAnsiTheme="majorHAnsi" w:cstheme="majorHAnsi"/>
          <w:sz w:val="18"/>
          <w:szCs w:val="18"/>
        </w:rPr>
        <w:t>. This facilitates axon growth and may stimulate regeneration of damaged nerves.</w:t>
      </w:r>
    </w:p>
    <w:p w:rsidR="00000366" w:rsidRDefault="00000366" w:rsidP="00000366">
      <w:pPr>
        <w:pStyle w:val="NormalWeb"/>
        <w:spacing w:before="0" w:beforeAutospacing="0" w:after="172" w:afterAutospacing="0"/>
        <w:ind w:left="720"/>
        <w:jc w:val="both"/>
        <w:rPr>
          <w:rFonts w:asciiTheme="majorHAnsi" w:hAnsiTheme="majorHAnsi" w:cstheme="majorHAnsi"/>
          <w:sz w:val="18"/>
          <w:szCs w:val="18"/>
        </w:rPr>
      </w:pPr>
    </w:p>
    <w:p w:rsidR="009F76D3" w:rsidRDefault="00000366" w:rsidP="009F76D3">
      <w:pPr>
        <w:pStyle w:val="NormalWeb"/>
        <w:numPr>
          <w:ilvl w:val="0"/>
          <w:numId w:val="4"/>
        </w:numPr>
        <w:spacing w:before="0" w:beforeAutospacing="0" w:after="172" w:afterAutospacing="0"/>
        <w:jc w:val="both"/>
        <w:rPr>
          <w:rFonts w:asciiTheme="majorHAnsi" w:hAnsiTheme="majorHAnsi" w:cstheme="majorHAnsi"/>
          <w:spacing w:val="-4"/>
          <w:sz w:val="18"/>
          <w:szCs w:val="18"/>
          <w:u w:val="single"/>
        </w:rPr>
      </w:pPr>
      <w:proofErr w:type="spellStart"/>
      <w:r w:rsidRPr="0017031B">
        <w:rPr>
          <w:rFonts w:asciiTheme="majorHAnsi" w:hAnsiTheme="majorHAnsi" w:cstheme="majorHAnsi"/>
          <w:color w:val="000000"/>
          <w:sz w:val="18"/>
          <w:szCs w:val="18"/>
          <w:shd w:val="clear" w:color="auto" w:fill="FFFFFF"/>
        </w:rPr>
        <w:t>Nogo</w:t>
      </w:r>
      <w:proofErr w:type="spellEnd"/>
      <w:r w:rsidRPr="0017031B">
        <w:rPr>
          <w:rFonts w:asciiTheme="majorHAnsi" w:hAnsiTheme="majorHAnsi" w:cstheme="majorHAnsi"/>
          <w:color w:val="000000"/>
          <w:sz w:val="18"/>
          <w:szCs w:val="18"/>
          <w:shd w:val="clear" w:color="auto" w:fill="FFFFFF"/>
        </w:rPr>
        <w:t xml:space="preserve"> proteins, myelin-associated glycoprotein (MAG), oligodendrocyte myelin glycoprotein (</w:t>
      </w:r>
      <w:proofErr w:type="spellStart"/>
      <w:r w:rsidRPr="0017031B">
        <w:rPr>
          <w:rFonts w:asciiTheme="majorHAnsi" w:hAnsiTheme="majorHAnsi" w:cstheme="majorHAnsi"/>
          <w:color w:val="000000"/>
          <w:sz w:val="18"/>
          <w:szCs w:val="18"/>
          <w:shd w:val="clear" w:color="auto" w:fill="FFFFFF"/>
        </w:rPr>
        <w:t>OMgp</w:t>
      </w:r>
      <w:proofErr w:type="spellEnd"/>
      <w:r w:rsidRPr="0017031B">
        <w:rPr>
          <w:rFonts w:asciiTheme="majorHAnsi" w:hAnsiTheme="majorHAnsi" w:cstheme="majorHAnsi"/>
          <w:color w:val="000000"/>
          <w:sz w:val="18"/>
          <w:szCs w:val="18"/>
          <w:shd w:val="clear" w:color="auto" w:fill="FFFFFF"/>
        </w:rPr>
        <w:t>) and B lymphocyte stimulator (</w:t>
      </w:r>
      <w:proofErr w:type="spellStart"/>
      <w:r w:rsidRPr="0017031B">
        <w:rPr>
          <w:rFonts w:asciiTheme="majorHAnsi" w:hAnsiTheme="majorHAnsi" w:cstheme="majorHAnsi"/>
          <w:color w:val="000000"/>
          <w:sz w:val="18"/>
          <w:szCs w:val="18"/>
          <w:shd w:val="clear" w:color="auto" w:fill="FFFFFF"/>
        </w:rPr>
        <w:t>BLyS</w:t>
      </w:r>
      <w:proofErr w:type="spellEnd"/>
      <w:r w:rsidRPr="0017031B">
        <w:rPr>
          <w:rFonts w:asciiTheme="majorHAnsi" w:hAnsiTheme="majorHAnsi" w:cstheme="majorHAnsi"/>
          <w:color w:val="000000"/>
          <w:sz w:val="18"/>
          <w:szCs w:val="18"/>
          <w:shd w:val="clear" w:color="auto" w:fill="FFFFFF"/>
        </w:rPr>
        <w:t xml:space="preserve">), are 4 inhibitors that commonly interact with the neuronal receptor, </w:t>
      </w:r>
      <w:proofErr w:type="spellStart"/>
      <w:r w:rsidRPr="0017031B">
        <w:rPr>
          <w:rFonts w:asciiTheme="majorHAnsi" w:hAnsiTheme="majorHAnsi" w:cstheme="majorHAnsi"/>
          <w:color w:val="000000"/>
          <w:sz w:val="18"/>
          <w:szCs w:val="18"/>
          <w:shd w:val="clear" w:color="auto" w:fill="FFFFFF"/>
        </w:rPr>
        <w:t>Nogo</w:t>
      </w:r>
      <w:proofErr w:type="spellEnd"/>
      <w:r w:rsidRPr="0017031B">
        <w:rPr>
          <w:rFonts w:asciiTheme="majorHAnsi" w:hAnsiTheme="majorHAnsi" w:cstheme="majorHAnsi"/>
          <w:color w:val="000000"/>
          <w:sz w:val="18"/>
          <w:szCs w:val="18"/>
          <w:shd w:val="clear" w:color="auto" w:fill="FFFFFF"/>
        </w:rPr>
        <w:t xml:space="preserve"> receptor-1 (NgR1), leading to inhibition of axonal g</w:t>
      </w:r>
      <w:r w:rsidR="009F76D3">
        <w:rPr>
          <w:rFonts w:asciiTheme="majorHAnsi" w:hAnsiTheme="majorHAnsi" w:cstheme="majorHAnsi"/>
          <w:color w:val="000000"/>
          <w:sz w:val="18"/>
          <w:szCs w:val="18"/>
          <w:shd w:val="clear" w:color="auto" w:fill="FFFFFF"/>
        </w:rPr>
        <w:t>rowth. L</w:t>
      </w:r>
      <w:r w:rsidRPr="0017031B">
        <w:rPr>
          <w:rFonts w:asciiTheme="majorHAnsi" w:hAnsiTheme="majorHAnsi" w:cstheme="majorHAnsi"/>
          <w:color w:val="000000"/>
          <w:sz w:val="18"/>
          <w:szCs w:val="18"/>
          <w:shd w:val="clear" w:color="auto" w:fill="FFFFFF"/>
        </w:rPr>
        <w:t>ateral olfactory tract usher substance (LOTUS) binds to NgR1 and blocks the binding of all four ligands to NgR1, resulting in the suppression of axonal growth inhibition induced by these NgR1 ligands. LOTUS allows neurons to overcome NgR1-mediated axonal growth inhibition, raising the possibility that LOTUS may be useful in future therapeutic approaches as an endogenous potent inhibitor of NgR1 for promoting neuronal regeneration.</w:t>
      </w:r>
      <w:r w:rsidR="0017031B" w:rsidRPr="0017031B">
        <w:rPr>
          <w:rFonts w:asciiTheme="majorHAnsi" w:hAnsiTheme="majorHAnsi" w:cstheme="majorHAnsi"/>
          <w:color w:val="000000"/>
          <w:sz w:val="18"/>
          <w:szCs w:val="18"/>
          <w:shd w:val="clear" w:color="auto" w:fill="FFFFFF"/>
        </w:rPr>
        <w:t xml:space="preserve"> </w:t>
      </w:r>
    </w:p>
    <w:p w:rsidR="0017031B" w:rsidRPr="009F76D3" w:rsidRDefault="0017031B" w:rsidP="009F76D3">
      <w:pPr>
        <w:pStyle w:val="NormalWeb"/>
        <w:spacing w:before="0" w:beforeAutospacing="0" w:after="172" w:afterAutospacing="0"/>
        <w:ind w:left="720"/>
        <w:jc w:val="both"/>
        <w:rPr>
          <w:rFonts w:asciiTheme="majorHAnsi" w:hAnsiTheme="majorHAnsi" w:cstheme="majorHAnsi"/>
          <w:spacing w:val="-4"/>
          <w:sz w:val="18"/>
          <w:szCs w:val="18"/>
          <w:u w:val="single"/>
        </w:rPr>
      </w:pPr>
      <w:r w:rsidRPr="009F76D3">
        <w:rPr>
          <w:rFonts w:asciiTheme="majorHAnsi" w:hAnsiTheme="majorHAnsi" w:cstheme="majorHAnsi"/>
          <w:color w:val="000000"/>
          <w:sz w:val="18"/>
          <w:szCs w:val="18"/>
          <w:shd w:val="clear" w:color="auto" w:fill="FFFFFF"/>
        </w:rPr>
        <w:t xml:space="preserve"> Overexpression of LOTUS with NgR1 in COS7 cells blocked the binding of these </w:t>
      </w:r>
      <w:r w:rsidR="009F76D3">
        <w:rPr>
          <w:rFonts w:asciiTheme="majorHAnsi" w:hAnsiTheme="majorHAnsi" w:cstheme="majorHAnsi"/>
          <w:color w:val="000000"/>
          <w:sz w:val="18"/>
          <w:szCs w:val="18"/>
          <w:shd w:val="clear" w:color="auto" w:fill="FFFFFF"/>
        </w:rPr>
        <w:t xml:space="preserve">three NgR1 ligands to NgR1. </w:t>
      </w:r>
      <w:r w:rsidRPr="009F76D3">
        <w:rPr>
          <w:rFonts w:asciiTheme="majorHAnsi" w:hAnsiTheme="majorHAnsi" w:cstheme="majorHAnsi"/>
          <w:color w:val="000000"/>
          <w:sz w:val="18"/>
          <w:szCs w:val="18"/>
          <w:shd w:val="clear" w:color="auto" w:fill="FFFFFF"/>
        </w:rPr>
        <w:t>In cultured dorsal root ganglion neurons where endogenous LOTUS is only weakly expressed, LOTUS overexpression suppressed the growth cone collapse and neurite outgrowth inhibition normally induced by these NgR1 ligan</w:t>
      </w:r>
      <w:r w:rsidR="009F76D3">
        <w:rPr>
          <w:rFonts w:asciiTheme="majorHAnsi" w:hAnsiTheme="majorHAnsi" w:cstheme="majorHAnsi"/>
          <w:color w:val="000000"/>
          <w:sz w:val="18"/>
          <w:szCs w:val="18"/>
          <w:shd w:val="clear" w:color="auto" w:fill="FFFFFF"/>
        </w:rPr>
        <w:t xml:space="preserve">ds. Collectively </w:t>
      </w:r>
      <w:r w:rsidRPr="009F76D3">
        <w:rPr>
          <w:rFonts w:asciiTheme="majorHAnsi" w:hAnsiTheme="majorHAnsi" w:cstheme="majorHAnsi"/>
          <w:color w:val="000000"/>
          <w:sz w:val="18"/>
          <w:szCs w:val="18"/>
          <w:shd w:val="clear" w:color="auto" w:fill="FFFFFF"/>
        </w:rPr>
        <w:t>data suggest that LOTUS suppresses NgR1-mediated axonal growth inhibition by blocking the interaction of NgR1 with its four ligands. Recently, chondroitin sulfate proteoglycans, which are abundant in reactive astrocytes derived from glial scars,</w:t>
      </w:r>
      <w:r w:rsidRPr="009F76D3">
        <w:rPr>
          <w:rFonts w:ascii="Arial" w:hAnsi="Arial" w:cs="Arial"/>
          <w:color w:val="000000"/>
          <w:sz w:val="18"/>
          <w:szCs w:val="18"/>
          <w:shd w:val="clear" w:color="auto" w:fill="FFFFFF"/>
        </w:rPr>
        <w:t xml:space="preserve"> </w:t>
      </w:r>
      <w:r w:rsidRPr="009F76D3">
        <w:rPr>
          <w:rFonts w:asciiTheme="majorHAnsi" w:hAnsiTheme="majorHAnsi" w:cstheme="majorHAnsi"/>
          <w:color w:val="000000"/>
          <w:sz w:val="18"/>
          <w:szCs w:val="18"/>
          <w:shd w:val="clear" w:color="auto" w:fill="FFFFFF"/>
        </w:rPr>
        <w:t xml:space="preserve">have been identified as a functional ligand for NgR1 and </w:t>
      </w:r>
      <w:proofErr w:type="spellStart"/>
      <w:r w:rsidRPr="009F76D3">
        <w:rPr>
          <w:rFonts w:asciiTheme="majorHAnsi" w:hAnsiTheme="majorHAnsi" w:cstheme="majorHAnsi"/>
          <w:color w:val="000000"/>
          <w:sz w:val="18"/>
          <w:szCs w:val="18"/>
          <w:shd w:val="clear" w:color="auto" w:fill="FFFFFF"/>
        </w:rPr>
        <w:t>Nogo</w:t>
      </w:r>
      <w:proofErr w:type="spellEnd"/>
      <w:r w:rsidRPr="009F76D3">
        <w:rPr>
          <w:rFonts w:asciiTheme="majorHAnsi" w:hAnsiTheme="majorHAnsi" w:cstheme="majorHAnsi"/>
          <w:color w:val="000000"/>
          <w:sz w:val="18"/>
          <w:szCs w:val="18"/>
          <w:shd w:val="clear" w:color="auto" w:fill="FFFFFF"/>
        </w:rPr>
        <w:t xml:space="preserve"> receptor-3, an NgR1 homologue (</w:t>
      </w:r>
      <w:proofErr w:type="spellStart"/>
      <w:r w:rsidRPr="009F76D3">
        <w:rPr>
          <w:rFonts w:asciiTheme="majorHAnsi" w:hAnsiTheme="majorHAnsi" w:cstheme="majorHAnsi"/>
          <w:color w:val="000000"/>
          <w:sz w:val="18"/>
          <w:szCs w:val="18"/>
          <w:shd w:val="clear" w:color="auto" w:fill="FFFFFF"/>
        </w:rPr>
        <w:t>Dickendesher</w:t>
      </w:r>
      <w:proofErr w:type="spellEnd"/>
      <w:r w:rsidRPr="009F76D3">
        <w:rPr>
          <w:rFonts w:asciiTheme="majorHAnsi" w:hAnsiTheme="majorHAnsi" w:cstheme="majorHAnsi"/>
          <w:color w:val="000000"/>
          <w:sz w:val="18"/>
          <w:szCs w:val="18"/>
          <w:shd w:val="clear" w:color="auto" w:fill="FFFFFF"/>
        </w:rPr>
        <w:t xml:space="preserve"> et al., 2012). </w:t>
      </w:r>
    </w:p>
    <w:p w:rsidR="00000366" w:rsidRDefault="0017031B" w:rsidP="0017031B">
      <w:pPr>
        <w:pStyle w:val="NormalWeb"/>
        <w:spacing w:before="0" w:beforeAutospacing="0" w:after="172" w:afterAutospacing="0"/>
        <w:ind w:left="720"/>
        <w:jc w:val="both"/>
        <w:rPr>
          <w:rFonts w:asciiTheme="majorHAnsi" w:hAnsiTheme="majorHAnsi" w:cstheme="majorHAnsi"/>
          <w:color w:val="000000"/>
          <w:sz w:val="18"/>
          <w:szCs w:val="18"/>
          <w:shd w:val="clear" w:color="auto" w:fill="FFFFFF"/>
        </w:rPr>
      </w:pPr>
      <w:r w:rsidRPr="0017031B">
        <w:rPr>
          <w:rFonts w:asciiTheme="majorHAnsi" w:hAnsiTheme="majorHAnsi" w:cstheme="majorHAnsi"/>
          <w:color w:val="000000"/>
          <w:sz w:val="18"/>
          <w:szCs w:val="18"/>
          <w:shd w:val="clear" w:color="auto" w:fill="FFFFFF"/>
        </w:rPr>
        <w:t> LOTUS is also able to inhibit chondroitin sulfate</w:t>
      </w:r>
      <w:r>
        <w:rPr>
          <w:rFonts w:ascii="Arial" w:hAnsi="Arial" w:cs="Arial"/>
          <w:color w:val="000000"/>
          <w:sz w:val="18"/>
          <w:szCs w:val="18"/>
          <w:shd w:val="clear" w:color="auto" w:fill="FFFFFF"/>
        </w:rPr>
        <w:t xml:space="preserve"> </w:t>
      </w:r>
      <w:r w:rsidRPr="0017031B">
        <w:rPr>
          <w:rFonts w:asciiTheme="majorHAnsi" w:hAnsiTheme="majorHAnsi" w:cstheme="majorHAnsi"/>
          <w:color w:val="000000"/>
          <w:sz w:val="18"/>
          <w:szCs w:val="18"/>
          <w:shd w:val="clear" w:color="auto" w:fill="FFFFFF"/>
        </w:rPr>
        <w:t>proteoglycans-mediated activation of Ng</w:t>
      </w:r>
      <w:r w:rsidR="009F76D3">
        <w:rPr>
          <w:rFonts w:asciiTheme="majorHAnsi" w:hAnsiTheme="majorHAnsi" w:cstheme="majorHAnsi"/>
          <w:color w:val="000000"/>
          <w:sz w:val="18"/>
          <w:szCs w:val="18"/>
          <w:shd w:val="clear" w:color="auto" w:fill="FFFFFF"/>
        </w:rPr>
        <w:t>R1 and</w:t>
      </w:r>
      <w:r w:rsidRPr="0017031B">
        <w:rPr>
          <w:rFonts w:asciiTheme="majorHAnsi" w:hAnsiTheme="majorHAnsi" w:cstheme="majorHAnsi"/>
          <w:color w:val="000000"/>
          <w:sz w:val="18"/>
          <w:szCs w:val="18"/>
          <w:shd w:val="clear" w:color="auto" w:fill="FFFFFF"/>
        </w:rPr>
        <w:t xml:space="preserve"> can also suppress chondroitin sulfate proteoglycans-binding to NgR1 and chondroitin sulfate proteoglycans-induced axonal growth inhibition as shown for the other four liga</w:t>
      </w:r>
      <w:r w:rsidR="009F76D3">
        <w:rPr>
          <w:rFonts w:asciiTheme="majorHAnsi" w:hAnsiTheme="majorHAnsi" w:cstheme="majorHAnsi"/>
          <w:color w:val="000000"/>
          <w:sz w:val="18"/>
          <w:szCs w:val="18"/>
          <w:shd w:val="clear" w:color="auto" w:fill="FFFFFF"/>
        </w:rPr>
        <w:t>nds.  T</w:t>
      </w:r>
      <w:r w:rsidRPr="0017031B">
        <w:rPr>
          <w:rFonts w:asciiTheme="majorHAnsi" w:hAnsiTheme="majorHAnsi" w:cstheme="majorHAnsi"/>
          <w:color w:val="000000"/>
          <w:sz w:val="18"/>
          <w:szCs w:val="18"/>
          <w:shd w:val="clear" w:color="auto" w:fill="FFFFFF"/>
        </w:rPr>
        <w:t>he carboxyl-terminal region of LOTUS antagonizes NgR1 activation by Nogo66 (</w:t>
      </w:r>
      <w:proofErr w:type="spellStart"/>
      <w:r w:rsidRPr="0017031B">
        <w:rPr>
          <w:rFonts w:asciiTheme="majorHAnsi" w:hAnsiTheme="majorHAnsi" w:cstheme="majorHAnsi"/>
          <w:color w:val="000000"/>
          <w:sz w:val="18"/>
          <w:szCs w:val="18"/>
          <w:shd w:val="clear" w:color="auto" w:fill="FFFFFF"/>
        </w:rPr>
        <w:t>Kurihara</w:t>
      </w:r>
      <w:proofErr w:type="spellEnd"/>
      <w:r w:rsidRPr="0017031B">
        <w:rPr>
          <w:rFonts w:asciiTheme="majorHAnsi" w:hAnsiTheme="majorHAnsi" w:cstheme="majorHAnsi"/>
          <w:color w:val="000000"/>
          <w:sz w:val="18"/>
          <w:szCs w:val="18"/>
          <w:shd w:val="clear" w:color="auto" w:fill="FFFFFF"/>
        </w:rPr>
        <w:t xml:space="preserve"> et al., 2012). It will be interesting to explore whether this region would exert similar antagonistic effects on NgR1 with regards to MAG, </w:t>
      </w:r>
      <w:proofErr w:type="spellStart"/>
      <w:r w:rsidRPr="0017031B">
        <w:rPr>
          <w:rFonts w:asciiTheme="majorHAnsi" w:hAnsiTheme="majorHAnsi" w:cstheme="majorHAnsi"/>
          <w:color w:val="000000"/>
          <w:sz w:val="18"/>
          <w:szCs w:val="18"/>
          <w:shd w:val="clear" w:color="auto" w:fill="FFFFFF"/>
        </w:rPr>
        <w:t>OMgp</w:t>
      </w:r>
      <w:proofErr w:type="spellEnd"/>
      <w:r w:rsidRPr="0017031B">
        <w:rPr>
          <w:rFonts w:asciiTheme="majorHAnsi" w:hAnsiTheme="majorHAnsi" w:cstheme="majorHAnsi"/>
          <w:color w:val="000000"/>
          <w:sz w:val="18"/>
          <w:szCs w:val="18"/>
          <w:shd w:val="clear" w:color="auto" w:fill="FFFFFF"/>
        </w:rPr>
        <w:t xml:space="preserve"> and </w:t>
      </w:r>
      <w:proofErr w:type="spellStart"/>
      <w:r w:rsidRPr="0017031B">
        <w:rPr>
          <w:rFonts w:asciiTheme="majorHAnsi" w:hAnsiTheme="majorHAnsi" w:cstheme="majorHAnsi"/>
          <w:color w:val="000000"/>
          <w:sz w:val="18"/>
          <w:szCs w:val="18"/>
          <w:shd w:val="clear" w:color="auto" w:fill="FFFFFF"/>
        </w:rPr>
        <w:t>BLyS</w:t>
      </w:r>
      <w:proofErr w:type="spellEnd"/>
      <w:r w:rsidRPr="0017031B">
        <w:rPr>
          <w:rFonts w:asciiTheme="majorHAnsi" w:hAnsiTheme="majorHAnsi" w:cstheme="majorHAnsi"/>
          <w:color w:val="000000"/>
          <w:sz w:val="18"/>
          <w:szCs w:val="18"/>
          <w:shd w:val="clear" w:color="auto" w:fill="FFFFFF"/>
        </w:rPr>
        <w:t xml:space="preserve"> and which region of LOTUS is necessary and sufficient to exert the antagonistic activity on NgR1 with regards to all of the four ligands</w:t>
      </w:r>
      <w:r w:rsidRPr="009F76D3">
        <w:rPr>
          <w:rFonts w:asciiTheme="majorHAnsi" w:hAnsiTheme="majorHAnsi" w:cstheme="majorHAnsi"/>
          <w:color w:val="000000"/>
          <w:sz w:val="18"/>
          <w:szCs w:val="18"/>
          <w:shd w:val="clear" w:color="auto" w:fill="FFFFFF"/>
        </w:rPr>
        <w:t>.</w:t>
      </w:r>
      <w:r w:rsidR="009F76D3" w:rsidRPr="009F76D3">
        <w:rPr>
          <w:rFonts w:asciiTheme="majorHAnsi" w:hAnsiTheme="majorHAnsi" w:cstheme="majorHAnsi"/>
          <w:color w:val="000000"/>
          <w:sz w:val="18"/>
          <w:szCs w:val="18"/>
          <w:shd w:val="clear" w:color="auto" w:fill="FFFFFF"/>
        </w:rPr>
        <w:t xml:space="preserve"> LOTUS can completely block the interaction of NgR1 with all four ligands </w:t>
      </w:r>
      <w:proofErr w:type="gramStart"/>
      <w:r w:rsidR="009F76D3" w:rsidRPr="009F76D3">
        <w:rPr>
          <w:rFonts w:asciiTheme="majorHAnsi" w:hAnsiTheme="majorHAnsi" w:cstheme="majorHAnsi"/>
          <w:color w:val="000000"/>
          <w:sz w:val="18"/>
          <w:szCs w:val="18"/>
          <w:shd w:val="clear" w:color="auto" w:fill="FFFFFF"/>
        </w:rPr>
        <w:t>and</w:t>
      </w:r>
      <w:r w:rsidR="009B6E63">
        <w:rPr>
          <w:rFonts w:asciiTheme="majorHAnsi" w:hAnsiTheme="majorHAnsi" w:cstheme="majorHAnsi"/>
          <w:color w:val="000000"/>
          <w:sz w:val="18"/>
          <w:szCs w:val="18"/>
          <w:shd w:val="clear" w:color="auto" w:fill="FFFFFF"/>
        </w:rPr>
        <w:t xml:space="preserve"> </w:t>
      </w:r>
      <w:r w:rsidR="009F76D3" w:rsidRPr="009F76D3">
        <w:rPr>
          <w:rFonts w:asciiTheme="majorHAnsi" w:hAnsiTheme="majorHAnsi" w:cstheme="majorHAnsi"/>
          <w:color w:val="000000"/>
          <w:sz w:val="18"/>
          <w:szCs w:val="18"/>
          <w:shd w:val="clear" w:color="auto" w:fill="FFFFFF"/>
        </w:rPr>
        <w:t xml:space="preserve"> therefore</w:t>
      </w:r>
      <w:proofErr w:type="gramEnd"/>
      <w:r w:rsidR="009F76D3" w:rsidRPr="009F76D3">
        <w:rPr>
          <w:rFonts w:asciiTheme="majorHAnsi" w:hAnsiTheme="majorHAnsi" w:cstheme="majorHAnsi"/>
          <w:color w:val="000000"/>
          <w:sz w:val="18"/>
          <w:szCs w:val="18"/>
          <w:shd w:val="clear" w:color="auto" w:fill="FFFFFF"/>
        </w:rPr>
        <w:t xml:space="preserve"> LOTUS can completely shut down NgR1-mediated axonal growth inhibition.</w:t>
      </w:r>
    </w:p>
    <w:p w:rsidR="00EC15BE" w:rsidRDefault="00EC15BE" w:rsidP="0017031B">
      <w:pPr>
        <w:pStyle w:val="NormalWeb"/>
        <w:spacing w:before="0" w:beforeAutospacing="0" w:after="172" w:afterAutospacing="0"/>
        <w:ind w:left="720"/>
        <w:jc w:val="both"/>
        <w:rPr>
          <w:rFonts w:asciiTheme="majorHAnsi" w:hAnsiTheme="majorHAnsi" w:cstheme="majorHAnsi"/>
          <w:color w:val="000000"/>
          <w:sz w:val="18"/>
          <w:szCs w:val="18"/>
          <w:shd w:val="clear" w:color="auto" w:fill="FFFFFF"/>
        </w:rPr>
      </w:pPr>
    </w:p>
    <w:p w:rsidR="00EC15BE" w:rsidRPr="002D4F9E" w:rsidRDefault="00EC15BE" w:rsidP="00EC15BE">
      <w:pPr>
        <w:pStyle w:val="NormalWeb"/>
        <w:numPr>
          <w:ilvl w:val="0"/>
          <w:numId w:val="6"/>
        </w:numPr>
        <w:spacing w:before="0" w:beforeAutospacing="0" w:after="172" w:afterAutospacing="0"/>
        <w:jc w:val="both"/>
        <w:rPr>
          <w:rFonts w:asciiTheme="minorHAnsi" w:hAnsiTheme="minorHAnsi" w:cstheme="minorHAnsi"/>
          <w:b/>
          <w:spacing w:val="-4"/>
          <w:sz w:val="28"/>
          <w:szCs w:val="28"/>
          <w:u w:val="single"/>
        </w:rPr>
      </w:pPr>
      <w:r w:rsidRPr="00EC15BE">
        <w:rPr>
          <w:rFonts w:asciiTheme="minorHAnsi" w:hAnsiTheme="minorHAnsi" w:cstheme="minorHAnsi"/>
          <w:b/>
          <w:color w:val="FF0000"/>
          <w:sz w:val="28"/>
          <w:szCs w:val="28"/>
          <w:u w:val="single"/>
          <w:shd w:val="clear" w:color="auto" w:fill="FFFFFF"/>
        </w:rPr>
        <w:t>LIST OF MEDICINE FOR NEURODEGENERATIVE DISEASE</w:t>
      </w:r>
      <w:r w:rsidR="00EB49E8">
        <w:rPr>
          <w:rFonts w:asciiTheme="minorHAnsi" w:hAnsiTheme="minorHAnsi" w:cstheme="minorHAnsi"/>
          <w:b/>
          <w:color w:val="FF0000"/>
          <w:sz w:val="28"/>
          <w:szCs w:val="28"/>
          <w:u w:val="single"/>
          <w:shd w:val="clear" w:color="auto" w:fill="FFFFFF"/>
        </w:rPr>
        <w:t>- DRUG REPURPOSING</w:t>
      </w:r>
    </w:p>
    <w:p w:rsidR="006A273A" w:rsidRPr="006A273A" w:rsidRDefault="002D4F9E" w:rsidP="006A273A">
      <w:pPr>
        <w:pStyle w:val="NormalWeb"/>
        <w:spacing w:before="0" w:beforeAutospacing="0" w:after="172" w:afterAutospacing="0"/>
        <w:ind w:left="1504"/>
        <w:jc w:val="both"/>
        <w:rPr>
          <w:rFonts w:asciiTheme="majorHAnsi" w:hAnsiTheme="majorHAnsi" w:cstheme="majorHAnsi"/>
          <w:b/>
          <w:spacing w:val="-4"/>
          <w:sz w:val="16"/>
          <w:szCs w:val="16"/>
          <w:u w:val="single"/>
        </w:rPr>
      </w:pPr>
      <w:r w:rsidRPr="006A273A">
        <w:rPr>
          <w:rFonts w:asciiTheme="majorHAnsi" w:hAnsiTheme="majorHAnsi" w:cstheme="majorHAnsi"/>
          <w:color w:val="202124"/>
          <w:sz w:val="16"/>
          <w:szCs w:val="16"/>
          <w:shd w:val="clear" w:color="auto" w:fill="FFFFFF"/>
        </w:rPr>
        <w:t>Drug repositioning or repurposing is </w:t>
      </w:r>
      <w:r w:rsidRPr="006A273A">
        <w:rPr>
          <w:rFonts w:asciiTheme="majorHAnsi" w:hAnsiTheme="majorHAnsi" w:cstheme="majorHAnsi"/>
          <w:b/>
          <w:bCs/>
          <w:color w:val="202124"/>
          <w:sz w:val="16"/>
          <w:szCs w:val="16"/>
          <w:shd w:val="clear" w:color="auto" w:fill="FFFFFF"/>
        </w:rPr>
        <w:t>intended to find alternative uses for a pioneering drug or a drug that is made by another innovator</w:t>
      </w:r>
      <w:r w:rsidR="006A273A" w:rsidRPr="006A273A">
        <w:rPr>
          <w:rFonts w:asciiTheme="majorHAnsi" w:hAnsiTheme="majorHAnsi" w:cstheme="majorHAnsi"/>
          <w:color w:val="202124"/>
          <w:sz w:val="16"/>
          <w:szCs w:val="16"/>
          <w:shd w:val="clear" w:color="auto" w:fill="FFFFFF"/>
        </w:rPr>
        <w:t>.</w:t>
      </w:r>
      <w:r w:rsidRPr="006A273A">
        <w:rPr>
          <w:rFonts w:asciiTheme="majorHAnsi" w:hAnsiTheme="majorHAnsi" w:cstheme="majorHAnsi"/>
          <w:color w:val="202124"/>
          <w:sz w:val="16"/>
          <w:szCs w:val="16"/>
          <w:shd w:val="clear" w:color="auto" w:fill="FFFFFF"/>
        </w:rPr>
        <w:t xml:space="preserve"> Drug repositioning is expanding in the area of rare and neglected diseases.</w:t>
      </w:r>
    </w:p>
    <w:p w:rsidR="00EC15BE" w:rsidRPr="006A273A" w:rsidRDefault="00EC15BE" w:rsidP="006A273A">
      <w:pPr>
        <w:pStyle w:val="NormalWeb"/>
        <w:spacing w:before="0" w:beforeAutospacing="0" w:after="172" w:afterAutospacing="0"/>
        <w:jc w:val="both"/>
        <w:rPr>
          <w:rFonts w:asciiTheme="majorHAnsi" w:hAnsiTheme="majorHAnsi" w:cstheme="majorHAnsi"/>
          <w:b/>
          <w:spacing w:val="-4"/>
          <w:sz w:val="16"/>
          <w:szCs w:val="16"/>
          <w:u w:val="single"/>
        </w:rPr>
      </w:pPr>
      <w:r w:rsidRPr="006A273A">
        <w:rPr>
          <w:rFonts w:asciiTheme="majorHAnsi" w:hAnsiTheme="majorHAnsi" w:cstheme="majorHAnsi"/>
          <w:color w:val="202124"/>
          <w:sz w:val="16"/>
          <w:szCs w:val="16"/>
          <w:shd w:val="clear" w:color="auto" w:fill="FFFFFF"/>
        </w:rPr>
        <w:t>Neurodegenerative diseases are </w:t>
      </w:r>
      <w:r w:rsidRPr="006A273A">
        <w:rPr>
          <w:rFonts w:asciiTheme="majorHAnsi" w:hAnsiTheme="majorHAnsi" w:cstheme="majorHAnsi"/>
          <w:b/>
          <w:bCs/>
          <w:color w:val="202124"/>
          <w:sz w:val="16"/>
          <w:szCs w:val="16"/>
          <w:shd w:val="clear" w:color="auto" w:fill="FFFFFF"/>
        </w:rPr>
        <w:t>a heterogeneous group of disorders that are characterized by the progressive degeneration of the structure and function of the central nervous system or peripheral nervous system</w:t>
      </w:r>
      <w:r w:rsidRPr="006A273A">
        <w:rPr>
          <w:rFonts w:asciiTheme="majorHAnsi" w:hAnsiTheme="majorHAnsi" w:cstheme="majorHAnsi"/>
          <w:color w:val="202124"/>
          <w:sz w:val="16"/>
          <w:szCs w:val="16"/>
          <w:shd w:val="clear" w:color="auto" w:fill="FFFFFF"/>
        </w:rPr>
        <w:t>.</w:t>
      </w:r>
    </w:p>
    <w:p w:rsidR="009B2CBF" w:rsidRDefault="009B2CBF" w:rsidP="004931DE">
      <w:pPr>
        <w:pStyle w:val="NormalWeb"/>
        <w:spacing w:before="0" w:beforeAutospacing="0" w:after="172" w:afterAutospacing="0"/>
        <w:jc w:val="both"/>
        <w:rPr>
          <w:rFonts w:asciiTheme="majorHAnsi" w:hAnsiTheme="majorHAnsi" w:cstheme="majorHAnsi"/>
          <w:color w:val="202124"/>
          <w:sz w:val="20"/>
          <w:szCs w:val="20"/>
          <w:shd w:val="clear" w:color="auto" w:fill="FFFFFF"/>
        </w:rPr>
      </w:pPr>
      <w:r>
        <w:rPr>
          <w:rFonts w:asciiTheme="majorHAnsi" w:hAnsiTheme="majorHAnsi" w:cstheme="majorHAnsi"/>
          <w:color w:val="202124"/>
          <w:sz w:val="20"/>
          <w:szCs w:val="20"/>
          <w:highlight w:val="yellow"/>
          <w:shd w:val="clear" w:color="auto" w:fill="FFFFFF"/>
        </w:rPr>
        <w:t xml:space="preserve">1 </w:t>
      </w:r>
      <w:r w:rsidRPr="009B2CBF">
        <w:rPr>
          <w:rFonts w:asciiTheme="majorHAnsi" w:hAnsiTheme="majorHAnsi" w:cstheme="majorHAnsi"/>
          <w:color w:val="202124"/>
          <w:sz w:val="20"/>
          <w:szCs w:val="20"/>
          <w:highlight w:val="yellow"/>
          <w:shd w:val="clear" w:color="auto" w:fill="FFFFFF"/>
        </w:rPr>
        <w:t>ALZHEIMER’S DISEASE</w:t>
      </w:r>
    </w:p>
    <w:p w:rsidR="00306535" w:rsidRPr="00306535" w:rsidRDefault="00306535" w:rsidP="00306535">
      <w:pPr>
        <w:pStyle w:val="NormalWeb"/>
        <w:numPr>
          <w:ilvl w:val="0"/>
          <w:numId w:val="7"/>
        </w:numPr>
        <w:spacing w:before="0" w:beforeAutospacing="0" w:after="172" w:afterAutospacing="0"/>
        <w:jc w:val="both"/>
        <w:rPr>
          <w:rFonts w:asciiTheme="majorHAnsi" w:hAnsiTheme="majorHAnsi" w:cstheme="majorHAnsi"/>
          <w:color w:val="202124"/>
          <w:sz w:val="20"/>
          <w:szCs w:val="20"/>
          <w:shd w:val="clear" w:color="auto" w:fill="FFFFFF"/>
        </w:rPr>
      </w:pPr>
      <w:r>
        <w:rPr>
          <w:rFonts w:asciiTheme="majorHAnsi" w:hAnsiTheme="majorHAnsi" w:cstheme="majorHAnsi"/>
          <w:color w:val="202124"/>
          <w:sz w:val="20"/>
          <w:szCs w:val="20"/>
          <w:shd w:val="clear" w:color="auto" w:fill="FFFFFF"/>
        </w:rPr>
        <w:t>Donepezil</w:t>
      </w:r>
      <w:r w:rsidRPr="00306535">
        <w:rPr>
          <w:rFonts w:asciiTheme="majorHAnsi" w:hAnsiTheme="majorHAnsi" w:cstheme="majorHAnsi"/>
          <w:color w:val="202124"/>
          <w:sz w:val="20"/>
          <w:szCs w:val="20"/>
          <w:shd w:val="clear" w:color="auto" w:fill="FFFFFF"/>
        </w:rPr>
        <w:t xml:space="preserve">, </w:t>
      </w:r>
      <w:proofErr w:type="spellStart"/>
      <w:r>
        <w:rPr>
          <w:rFonts w:asciiTheme="majorHAnsi" w:hAnsiTheme="majorHAnsi" w:cstheme="majorHAnsi"/>
          <w:color w:val="202124"/>
          <w:sz w:val="20"/>
          <w:szCs w:val="20"/>
          <w:shd w:val="clear" w:color="auto" w:fill="FFFFFF"/>
        </w:rPr>
        <w:t>Galantamine</w:t>
      </w:r>
      <w:proofErr w:type="spellEnd"/>
      <w:r w:rsidRPr="00306535">
        <w:rPr>
          <w:rFonts w:asciiTheme="majorHAnsi" w:hAnsiTheme="majorHAnsi" w:cstheme="majorHAnsi"/>
          <w:color w:val="202124"/>
          <w:sz w:val="20"/>
          <w:szCs w:val="20"/>
          <w:shd w:val="clear" w:color="auto" w:fill="FFFFFF"/>
        </w:rPr>
        <w:t xml:space="preserve">, </w:t>
      </w:r>
      <w:proofErr w:type="spellStart"/>
      <w:r>
        <w:rPr>
          <w:rFonts w:asciiTheme="majorHAnsi" w:hAnsiTheme="majorHAnsi" w:cstheme="majorHAnsi"/>
          <w:color w:val="202124"/>
          <w:sz w:val="20"/>
          <w:szCs w:val="20"/>
          <w:shd w:val="clear" w:color="auto" w:fill="FFFFFF"/>
        </w:rPr>
        <w:t>Rivastigmine</w:t>
      </w:r>
      <w:proofErr w:type="spellEnd"/>
    </w:p>
    <w:p w:rsidR="009B2CBF" w:rsidRDefault="00306535" w:rsidP="00306535">
      <w:pPr>
        <w:pStyle w:val="NormalWeb"/>
        <w:numPr>
          <w:ilvl w:val="0"/>
          <w:numId w:val="7"/>
        </w:numPr>
        <w:spacing w:before="0" w:beforeAutospacing="0" w:after="172" w:afterAutospacing="0"/>
        <w:jc w:val="both"/>
        <w:rPr>
          <w:rFonts w:ascii="Arial" w:hAnsi="Arial" w:cs="Arial"/>
          <w:color w:val="202124"/>
          <w:shd w:val="clear" w:color="auto" w:fill="FFFFFF"/>
        </w:rPr>
      </w:pPr>
      <w:r w:rsidRPr="00306535">
        <w:rPr>
          <w:rFonts w:asciiTheme="majorHAnsi" w:hAnsiTheme="majorHAnsi" w:cstheme="majorHAnsi"/>
          <w:color w:val="202124"/>
          <w:sz w:val="20"/>
          <w:szCs w:val="20"/>
          <w:shd w:val="clear" w:color="auto" w:fill="FFFFFF"/>
        </w:rPr>
        <w:t>Donepezil </w:t>
      </w:r>
      <w:r w:rsidRPr="00306535">
        <w:rPr>
          <w:rFonts w:asciiTheme="majorHAnsi" w:hAnsiTheme="majorHAnsi" w:cstheme="majorHAnsi"/>
          <w:b/>
          <w:bCs/>
          <w:color w:val="202124"/>
          <w:sz w:val="20"/>
          <w:szCs w:val="20"/>
          <w:shd w:val="clear" w:color="auto" w:fill="FFFFFF"/>
        </w:rPr>
        <w:t>binds reversibly to acetylcholinesterase and inhibits the hydrolysis of acetylcholine</w:t>
      </w:r>
      <w:r w:rsidRPr="00306535">
        <w:rPr>
          <w:rFonts w:asciiTheme="majorHAnsi" w:hAnsiTheme="majorHAnsi" w:cstheme="majorHAnsi"/>
          <w:color w:val="202124"/>
          <w:sz w:val="20"/>
          <w:szCs w:val="20"/>
          <w:shd w:val="clear" w:color="auto" w:fill="FFFFFF"/>
        </w:rPr>
        <w:t>, thus increasing the availability of acetylcholine at the synapses, enhancing cholinergic transmission</w:t>
      </w:r>
      <w:r>
        <w:rPr>
          <w:rFonts w:ascii="Arial" w:hAnsi="Arial" w:cs="Arial"/>
          <w:color w:val="202124"/>
          <w:shd w:val="clear" w:color="auto" w:fill="FFFFFF"/>
        </w:rPr>
        <w:t>.</w:t>
      </w:r>
    </w:p>
    <w:p w:rsidR="00306535" w:rsidRDefault="00306535" w:rsidP="004931DE">
      <w:pPr>
        <w:pStyle w:val="NormalWeb"/>
        <w:spacing w:before="0" w:beforeAutospacing="0" w:after="172" w:afterAutospacing="0"/>
        <w:jc w:val="both"/>
        <w:rPr>
          <w:rFonts w:asciiTheme="majorHAnsi" w:hAnsiTheme="majorHAnsi" w:cstheme="majorHAnsi"/>
          <w:b/>
          <w:color w:val="202124"/>
          <w:sz w:val="20"/>
          <w:szCs w:val="20"/>
          <w:shd w:val="clear" w:color="auto" w:fill="FFFFFF"/>
        </w:rPr>
      </w:pPr>
      <w:r w:rsidRPr="00306535">
        <w:rPr>
          <w:rFonts w:asciiTheme="majorHAnsi" w:hAnsiTheme="majorHAnsi" w:cstheme="majorHAnsi"/>
          <w:b/>
          <w:color w:val="202124"/>
          <w:sz w:val="20"/>
          <w:szCs w:val="20"/>
          <w:highlight w:val="yellow"/>
          <w:shd w:val="clear" w:color="auto" w:fill="FFFFFF"/>
        </w:rPr>
        <w:t>2 PARKINSON’S DISEASE</w:t>
      </w:r>
    </w:p>
    <w:p w:rsidR="00306535" w:rsidRPr="00306535" w:rsidRDefault="00306535" w:rsidP="00306535">
      <w:pPr>
        <w:pStyle w:val="NormalWeb"/>
        <w:numPr>
          <w:ilvl w:val="0"/>
          <w:numId w:val="7"/>
        </w:numPr>
        <w:spacing w:before="0" w:beforeAutospacing="0" w:after="172" w:afterAutospacing="0"/>
        <w:jc w:val="both"/>
        <w:rPr>
          <w:rFonts w:asciiTheme="majorHAnsi" w:hAnsiTheme="majorHAnsi" w:cstheme="majorHAnsi"/>
          <w:b/>
          <w:spacing w:val="-4"/>
          <w:sz w:val="20"/>
          <w:szCs w:val="20"/>
          <w:u w:val="single"/>
        </w:rPr>
      </w:pPr>
      <w:r w:rsidRPr="00306535">
        <w:rPr>
          <w:rFonts w:asciiTheme="majorHAnsi" w:hAnsiTheme="majorHAnsi" w:cstheme="majorHAnsi"/>
          <w:b/>
          <w:bCs/>
          <w:color w:val="202124"/>
          <w:sz w:val="20"/>
          <w:szCs w:val="20"/>
          <w:shd w:val="clear" w:color="auto" w:fill="FFFFFF"/>
        </w:rPr>
        <w:t xml:space="preserve">Levodopa and </w:t>
      </w:r>
      <w:proofErr w:type="gramStart"/>
      <w:r w:rsidRPr="00306535">
        <w:rPr>
          <w:rFonts w:asciiTheme="majorHAnsi" w:hAnsiTheme="majorHAnsi" w:cstheme="majorHAnsi"/>
          <w:b/>
          <w:bCs/>
          <w:color w:val="202124"/>
          <w:sz w:val="20"/>
          <w:szCs w:val="20"/>
          <w:shd w:val="clear" w:color="auto" w:fill="FFFFFF"/>
        </w:rPr>
        <w:t>carbidopa</w:t>
      </w:r>
      <w:r w:rsidRPr="00306535">
        <w:rPr>
          <w:rFonts w:asciiTheme="majorHAnsi" w:hAnsiTheme="majorHAnsi" w:cstheme="majorHAnsi"/>
          <w:color w:val="202124"/>
          <w:sz w:val="20"/>
          <w:szCs w:val="20"/>
          <w:shd w:val="clear" w:color="auto" w:fill="FFFFFF"/>
        </w:rPr>
        <w:t> .</w:t>
      </w:r>
      <w:proofErr w:type="gramEnd"/>
      <w:r w:rsidRPr="00306535">
        <w:rPr>
          <w:rFonts w:asciiTheme="majorHAnsi" w:hAnsiTheme="majorHAnsi" w:cstheme="majorHAnsi"/>
          <w:color w:val="202124"/>
          <w:sz w:val="20"/>
          <w:szCs w:val="20"/>
          <w:shd w:val="clear" w:color="auto" w:fill="FFFFFF"/>
        </w:rPr>
        <w:t xml:space="preserve"> Levodopa (also called L-dopa) is the most commonly prescribed medicine for Parkinson's. It's also the best at controlling the symptoms of the condition, particularly slow movements and stiff, rigid body parts. Levodopa works when your brain cells change it into dopamine.</w:t>
      </w:r>
    </w:p>
    <w:p w:rsidR="00306535" w:rsidRPr="00EB49E8" w:rsidRDefault="00306535" w:rsidP="00306535">
      <w:pPr>
        <w:pStyle w:val="NormalWeb"/>
        <w:numPr>
          <w:ilvl w:val="0"/>
          <w:numId w:val="7"/>
        </w:numPr>
        <w:spacing w:before="0" w:beforeAutospacing="0" w:after="172" w:afterAutospacing="0"/>
        <w:jc w:val="both"/>
        <w:rPr>
          <w:rFonts w:asciiTheme="majorHAnsi" w:hAnsiTheme="majorHAnsi" w:cstheme="majorHAnsi"/>
          <w:b/>
          <w:spacing w:val="-4"/>
          <w:sz w:val="20"/>
          <w:szCs w:val="20"/>
          <w:u w:val="single"/>
        </w:rPr>
      </w:pPr>
      <w:r w:rsidRPr="00EB49E8">
        <w:rPr>
          <w:rFonts w:asciiTheme="majorHAnsi" w:hAnsiTheme="majorHAnsi" w:cstheme="majorHAnsi"/>
          <w:color w:val="202124"/>
          <w:sz w:val="20"/>
          <w:szCs w:val="20"/>
          <w:shd w:val="clear" w:color="auto" w:fill="FFFFFF"/>
        </w:rPr>
        <w:t>Dopamine-receptor agonists work </w:t>
      </w:r>
      <w:r w:rsidRPr="00EB49E8">
        <w:rPr>
          <w:rFonts w:asciiTheme="majorHAnsi" w:hAnsiTheme="majorHAnsi" w:cstheme="majorHAnsi"/>
          <w:b/>
          <w:bCs/>
          <w:color w:val="202124"/>
          <w:sz w:val="20"/>
          <w:szCs w:val="20"/>
          <w:shd w:val="clear" w:color="auto" w:fill="FFFFFF"/>
        </w:rPr>
        <w:t>by binding to dopamine receptors on dopaminergic neurons</w:t>
      </w:r>
      <w:r w:rsidRPr="00EB49E8">
        <w:rPr>
          <w:rFonts w:asciiTheme="majorHAnsi" w:hAnsiTheme="majorHAnsi" w:cstheme="majorHAnsi"/>
          <w:color w:val="202124"/>
          <w:sz w:val="20"/>
          <w:szCs w:val="20"/>
          <w:shd w:val="clear" w:color="auto" w:fill="FFFFFF"/>
        </w:rPr>
        <w:t xml:space="preserve"> (the neurons that normally synthesize and use dopamine) in the neurotransmitter's absence. Stimulation of the receptors increases dopaminergic activity in the brain, thereby lessening the severity of </w:t>
      </w:r>
      <w:proofErr w:type="gramStart"/>
      <w:r w:rsidRPr="00EB49E8">
        <w:rPr>
          <w:rFonts w:asciiTheme="majorHAnsi" w:hAnsiTheme="majorHAnsi" w:cstheme="majorHAnsi"/>
          <w:color w:val="202124"/>
          <w:sz w:val="20"/>
          <w:szCs w:val="20"/>
          <w:shd w:val="clear" w:color="auto" w:fill="FFFFFF"/>
        </w:rPr>
        <w:t>parkinsonism</w:t>
      </w:r>
      <w:proofErr w:type="gramEnd"/>
      <w:r w:rsidRPr="00EB49E8">
        <w:rPr>
          <w:rFonts w:asciiTheme="majorHAnsi" w:hAnsiTheme="majorHAnsi" w:cstheme="majorHAnsi"/>
          <w:color w:val="202124"/>
          <w:sz w:val="20"/>
          <w:szCs w:val="20"/>
          <w:shd w:val="clear" w:color="auto" w:fill="FFFFFF"/>
        </w:rPr>
        <w:t xml:space="preserve"> symptoms.</w:t>
      </w:r>
    </w:p>
    <w:p w:rsidR="00EB49E8" w:rsidRDefault="00882790" w:rsidP="00882790">
      <w:pPr>
        <w:pStyle w:val="NormalWeb"/>
        <w:spacing w:before="0" w:beforeAutospacing="0" w:after="172" w:afterAutospacing="0"/>
        <w:jc w:val="both"/>
        <w:rPr>
          <w:rFonts w:asciiTheme="majorHAnsi" w:hAnsiTheme="majorHAnsi" w:cstheme="majorHAnsi"/>
          <w:color w:val="202124"/>
          <w:sz w:val="20"/>
          <w:szCs w:val="20"/>
          <w:shd w:val="clear" w:color="auto" w:fill="FFFFFF"/>
        </w:rPr>
      </w:pPr>
      <w:r>
        <w:rPr>
          <w:rFonts w:asciiTheme="majorHAnsi" w:hAnsiTheme="majorHAnsi" w:cstheme="majorHAnsi"/>
          <w:color w:val="202124"/>
          <w:sz w:val="20"/>
          <w:szCs w:val="20"/>
          <w:shd w:val="clear" w:color="auto" w:fill="FFFFFF"/>
        </w:rPr>
        <w:t xml:space="preserve"> </w:t>
      </w:r>
      <w:r w:rsidRPr="00882790">
        <w:rPr>
          <w:rFonts w:asciiTheme="majorHAnsi" w:hAnsiTheme="majorHAnsi" w:cstheme="majorHAnsi"/>
          <w:color w:val="202124"/>
          <w:sz w:val="20"/>
          <w:szCs w:val="20"/>
          <w:highlight w:val="yellow"/>
          <w:shd w:val="clear" w:color="auto" w:fill="FFFFFF"/>
        </w:rPr>
        <w:t>3 HUNTINGTON’S DISEASE</w:t>
      </w:r>
    </w:p>
    <w:p w:rsidR="00882790" w:rsidRDefault="00882790" w:rsidP="00882790">
      <w:pPr>
        <w:pStyle w:val="NormalWeb"/>
        <w:numPr>
          <w:ilvl w:val="0"/>
          <w:numId w:val="9"/>
        </w:numPr>
        <w:spacing w:before="0" w:beforeAutospacing="0" w:after="172" w:afterAutospacing="0"/>
        <w:jc w:val="both"/>
        <w:rPr>
          <w:rFonts w:asciiTheme="majorHAnsi" w:hAnsiTheme="majorHAnsi" w:cstheme="majorHAnsi"/>
          <w:color w:val="202124"/>
          <w:sz w:val="20"/>
          <w:szCs w:val="20"/>
          <w:shd w:val="clear" w:color="auto" w:fill="FFFFFF"/>
        </w:rPr>
      </w:pPr>
      <w:proofErr w:type="spellStart"/>
      <w:r w:rsidRPr="00882790">
        <w:rPr>
          <w:rFonts w:asciiTheme="majorHAnsi" w:hAnsiTheme="majorHAnsi" w:cstheme="majorHAnsi"/>
          <w:b/>
          <w:bCs/>
          <w:color w:val="202124"/>
          <w:sz w:val="20"/>
          <w:szCs w:val="20"/>
          <w:shd w:val="clear" w:color="auto" w:fill="FFFFFF"/>
        </w:rPr>
        <w:t>Tetrabenazine</w:t>
      </w:r>
      <w:proofErr w:type="spellEnd"/>
      <w:r w:rsidRPr="00882790">
        <w:rPr>
          <w:rFonts w:asciiTheme="majorHAnsi" w:hAnsiTheme="majorHAnsi" w:cstheme="majorHAnsi"/>
          <w:color w:val="202124"/>
          <w:sz w:val="20"/>
          <w:szCs w:val="20"/>
          <w:shd w:val="clear" w:color="auto" w:fill="FFFFFF"/>
        </w:rPr>
        <w:t xml:space="preserve"> and </w:t>
      </w:r>
      <w:proofErr w:type="spellStart"/>
      <w:r w:rsidRPr="00882790">
        <w:rPr>
          <w:rFonts w:asciiTheme="majorHAnsi" w:hAnsiTheme="majorHAnsi" w:cstheme="majorHAnsi"/>
          <w:color w:val="202124"/>
          <w:sz w:val="20"/>
          <w:szCs w:val="20"/>
          <w:shd w:val="clear" w:color="auto" w:fill="FFFFFF"/>
        </w:rPr>
        <w:t>Deutetrabenazine</w:t>
      </w:r>
      <w:proofErr w:type="spellEnd"/>
      <w:r w:rsidRPr="00882790">
        <w:rPr>
          <w:rFonts w:asciiTheme="majorHAnsi" w:hAnsiTheme="majorHAnsi" w:cstheme="majorHAnsi"/>
          <w:color w:val="202124"/>
          <w:sz w:val="20"/>
          <w:szCs w:val="20"/>
          <w:shd w:val="clear" w:color="auto" w:fill="FFFFFF"/>
        </w:rPr>
        <w:t xml:space="preserve">, which have been specifically approved by the Food and Drug Administration to suppress the involuntary jerking and writhing </w:t>
      </w:r>
      <w:proofErr w:type="gramStart"/>
      <w:r w:rsidRPr="00882790">
        <w:rPr>
          <w:rFonts w:asciiTheme="majorHAnsi" w:hAnsiTheme="majorHAnsi" w:cstheme="majorHAnsi"/>
          <w:color w:val="202124"/>
          <w:sz w:val="20"/>
          <w:szCs w:val="20"/>
          <w:shd w:val="clear" w:color="auto" w:fill="FFFFFF"/>
        </w:rPr>
        <w:t>movements  associated</w:t>
      </w:r>
      <w:proofErr w:type="gramEnd"/>
      <w:r w:rsidRPr="00882790">
        <w:rPr>
          <w:rFonts w:asciiTheme="majorHAnsi" w:hAnsiTheme="majorHAnsi" w:cstheme="majorHAnsi"/>
          <w:color w:val="202124"/>
          <w:sz w:val="20"/>
          <w:szCs w:val="20"/>
          <w:shd w:val="clear" w:color="auto" w:fill="FFFFFF"/>
        </w:rPr>
        <w:t xml:space="preserve"> with Huntington's disease.</w:t>
      </w:r>
    </w:p>
    <w:p w:rsidR="00882790" w:rsidRDefault="00882790" w:rsidP="00882790">
      <w:pPr>
        <w:pStyle w:val="NormalWeb"/>
        <w:numPr>
          <w:ilvl w:val="0"/>
          <w:numId w:val="9"/>
        </w:numPr>
        <w:spacing w:before="0" w:beforeAutospacing="0" w:after="172" w:afterAutospacing="0"/>
        <w:jc w:val="both"/>
        <w:rPr>
          <w:rFonts w:asciiTheme="majorHAnsi" w:hAnsiTheme="majorHAnsi" w:cstheme="majorHAnsi"/>
          <w:color w:val="202124"/>
          <w:sz w:val="20"/>
          <w:szCs w:val="20"/>
          <w:shd w:val="clear" w:color="auto" w:fill="FFFFFF"/>
        </w:rPr>
      </w:pPr>
      <w:proofErr w:type="spellStart"/>
      <w:r w:rsidRPr="00882790">
        <w:rPr>
          <w:rFonts w:asciiTheme="majorHAnsi" w:hAnsiTheme="majorHAnsi" w:cstheme="majorHAnsi"/>
          <w:color w:val="202124"/>
          <w:sz w:val="20"/>
          <w:szCs w:val="20"/>
          <w:shd w:val="clear" w:color="auto" w:fill="FFFFFF"/>
        </w:rPr>
        <w:t>Tetrabenazine</w:t>
      </w:r>
      <w:proofErr w:type="spellEnd"/>
      <w:r w:rsidRPr="00882790">
        <w:rPr>
          <w:rFonts w:asciiTheme="majorHAnsi" w:hAnsiTheme="majorHAnsi" w:cstheme="majorHAnsi"/>
          <w:color w:val="202124"/>
          <w:sz w:val="20"/>
          <w:szCs w:val="20"/>
          <w:shd w:val="clear" w:color="auto" w:fill="FFFFFF"/>
        </w:rPr>
        <w:t xml:space="preserve"> acts primarily as a </w:t>
      </w:r>
      <w:r w:rsidRPr="00882790">
        <w:rPr>
          <w:rFonts w:asciiTheme="majorHAnsi" w:hAnsiTheme="majorHAnsi" w:cstheme="majorHAnsi"/>
          <w:b/>
          <w:bCs/>
          <w:color w:val="202124"/>
          <w:sz w:val="20"/>
          <w:szCs w:val="20"/>
          <w:shd w:val="clear" w:color="auto" w:fill="FFFFFF"/>
        </w:rPr>
        <w:t>reversible high-affinity inhibitor of mono-amine uptake into granular vesicles of presynaptic neurons by binding selectively to VMAT-2</w:t>
      </w:r>
      <w:r w:rsidRPr="00882790">
        <w:rPr>
          <w:rFonts w:asciiTheme="majorHAnsi" w:hAnsiTheme="majorHAnsi" w:cstheme="majorHAnsi"/>
          <w:color w:val="202124"/>
          <w:sz w:val="20"/>
          <w:szCs w:val="20"/>
          <w:shd w:val="clear" w:color="auto" w:fill="FFFFFF"/>
        </w:rPr>
        <w:t>. As a result of this inhibition, monoamine degradation in the neuron is augmented, leading to depletion of the monoamines, particularly dopamine</w:t>
      </w:r>
      <w:r>
        <w:rPr>
          <w:rFonts w:asciiTheme="majorHAnsi" w:hAnsiTheme="majorHAnsi" w:cstheme="majorHAnsi"/>
          <w:color w:val="202124"/>
          <w:sz w:val="20"/>
          <w:szCs w:val="20"/>
          <w:shd w:val="clear" w:color="auto" w:fill="FFFFFF"/>
        </w:rPr>
        <w:t>.</w:t>
      </w:r>
    </w:p>
    <w:p w:rsidR="004931DE" w:rsidRDefault="004931DE" w:rsidP="004931DE">
      <w:pPr>
        <w:pStyle w:val="NormalWeb"/>
        <w:spacing w:before="0" w:beforeAutospacing="0" w:after="172" w:afterAutospacing="0"/>
        <w:jc w:val="both"/>
        <w:rPr>
          <w:rFonts w:asciiTheme="majorHAnsi" w:hAnsiTheme="majorHAnsi" w:cstheme="majorHAnsi"/>
          <w:b/>
          <w:color w:val="202124"/>
          <w:sz w:val="22"/>
          <w:szCs w:val="22"/>
          <w:shd w:val="clear" w:color="auto" w:fill="FFFFFF"/>
        </w:rPr>
      </w:pPr>
      <w:r>
        <w:rPr>
          <w:rFonts w:asciiTheme="majorHAnsi" w:hAnsiTheme="majorHAnsi" w:cstheme="majorHAnsi"/>
          <w:b/>
          <w:color w:val="202124"/>
          <w:sz w:val="22"/>
          <w:szCs w:val="22"/>
          <w:highlight w:val="yellow"/>
          <w:shd w:val="clear" w:color="auto" w:fill="FFFFFF"/>
        </w:rPr>
        <w:t xml:space="preserve"> </w:t>
      </w:r>
      <w:r w:rsidRPr="004931DE">
        <w:rPr>
          <w:rFonts w:asciiTheme="majorHAnsi" w:hAnsiTheme="majorHAnsi" w:cstheme="majorHAnsi"/>
          <w:b/>
          <w:color w:val="202124"/>
          <w:sz w:val="22"/>
          <w:szCs w:val="22"/>
          <w:highlight w:val="yellow"/>
          <w:shd w:val="clear" w:color="auto" w:fill="FFFFFF"/>
        </w:rPr>
        <w:t>4 MOTOR NEURONE DISEASE</w:t>
      </w:r>
    </w:p>
    <w:p w:rsidR="004931DE" w:rsidRPr="004931DE" w:rsidRDefault="004931DE" w:rsidP="004931DE">
      <w:pPr>
        <w:pStyle w:val="NormalWeb"/>
        <w:numPr>
          <w:ilvl w:val="0"/>
          <w:numId w:val="10"/>
        </w:numPr>
        <w:spacing w:before="0" w:beforeAutospacing="0" w:after="172" w:afterAutospacing="0"/>
        <w:jc w:val="both"/>
        <w:rPr>
          <w:rFonts w:asciiTheme="majorHAnsi" w:hAnsiTheme="majorHAnsi" w:cstheme="majorHAnsi"/>
          <w:b/>
          <w:color w:val="202124"/>
          <w:sz w:val="20"/>
          <w:szCs w:val="20"/>
          <w:shd w:val="clear" w:color="auto" w:fill="FFFFFF"/>
        </w:rPr>
      </w:pPr>
      <w:proofErr w:type="spellStart"/>
      <w:r w:rsidRPr="004931DE">
        <w:rPr>
          <w:rFonts w:asciiTheme="majorHAnsi" w:hAnsiTheme="majorHAnsi" w:cstheme="majorHAnsi"/>
          <w:b/>
          <w:bCs/>
          <w:color w:val="202124"/>
          <w:sz w:val="20"/>
          <w:szCs w:val="20"/>
          <w:shd w:val="clear" w:color="auto" w:fill="FFFFFF"/>
        </w:rPr>
        <w:t>Riluzole</w:t>
      </w:r>
      <w:proofErr w:type="spellEnd"/>
      <w:r w:rsidRPr="004931DE">
        <w:rPr>
          <w:rFonts w:asciiTheme="majorHAnsi" w:hAnsiTheme="majorHAnsi" w:cstheme="majorHAnsi"/>
          <w:color w:val="202124"/>
          <w:sz w:val="20"/>
          <w:szCs w:val="20"/>
          <w:shd w:val="clear" w:color="auto" w:fill="FFFFFF"/>
        </w:rPr>
        <w:t xml:space="preserve"> is the only medication that's shown a survival benefit for people with motor </w:t>
      </w:r>
      <w:proofErr w:type="spellStart"/>
      <w:r w:rsidRPr="004931DE">
        <w:rPr>
          <w:rFonts w:asciiTheme="majorHAnsi" w:hAnsiTheme="majorHAnsi" w:cstheme="majorHAnsi"/>
          <w:color w:val="202124"/>
          <w:sz w:val="20"/>
          <w:szCs w:val="20"/>
          <w:shd w:val="clear" w:color="auto" w:fill="FFFFFF"/>
        </w:rPr>
        <w:t>neurone</w:t>
      </w:r>
      <w:proofErr w:type="spellEnd"/>
      <w:r w:rsidRPr="004931DE">
        <w:rPr>
          <w:rFonts w:asciiTheme="majorHAnsi" w:hAnsiTheme="majorHAnsi" w:cstheme="majorHAnsi"/>
          <w:color w:val="202124"/>
          <w:sz w:val="20"/>
          <w:szCs w:val="20"/>
          <w:shd w:val="clear" w:color="auto" w:fill="FFFFFF"/>
        </w:rPr>
        <w:t xml:space="preserve"> disease. </w:t>
      </w:r>
      <w:proofErr w:type="spellStart"/>
      <w:r w:rsidRPr="004931DE">
        <w:rPr>
          <w:rFonts w:asciiTheme="majorHAnsi" w:hAnsiTheme="majorHAnsi" w:cstheme="majorHAnsi"/>
          <w:color w:val="202124"/>
          <w:sz w:val="20"/>
          <w:szCs w:val="20"/>
          <w:shd w:val="clear" w:color="auto" w:fill="FFFFFF"/>
        </w:rPr>
        <w:t>Riluzole</w:t>
      </w:r>
      <w:proofErr w:type="spellEnd"/>
      <w:r w:rsidRPr="004931DE">
        <w:rPr>
          <w:rFonts w:asciiTheme="majorHAnsi" w:hAnsiTheme="majorHAnsi" w:cstheme="majorHAnsi"/>
          <w:color w:val="202124"/>
          <w:sz w:val="20"/>
          <w:szCs w:val="20"/>
          <w:shd w:val="clear" w:color="auto" w:fill="FFFFFF"/>
        </w:rPr>
        <w:t xml:space="preserve"> is thought to slow down the progressive damage to the motor </w:t>
      </w:r>
      <w:proofErr w:type="spellStart"/>
      <w:r w:rsidRPr="004931DE">
        <w:rPr>
          <w:rFonts w:asciiTheme="majorHAnsi" w:hAnsiTheme="majorHAnsi" w:cstheme="majorHAnsi"/>
          <w:color w:val="202124"/>
          <w:sz w:val="20"/>
          <w:szCs w:val="20"/>
          <w:shd w:val="clear" w:color="auto" w:fill="FFFFFF"/>
        </w:rPr>
        <w:t>neurone</w:t>
      </w:r>
      <w:proofErr w:type="spellEnd"/>
      <w:r w:rsidRPr="004931DE">
        <w:rPr>
          <w:rFonts w:asciiTheme="majorHAnsi" w:hAnsiTheme="majorHAnsi" w:cstheme="majorHAnsi"/>
          <w:color w:val="202124"/>
          <w:sz w:val="20"/>
          <w:szCs w:val="20"/>
          <w:shd w:val="clear" w:color="auto" w:fill="FFFFFF"/>
        </w:rPr>
        <w:t xml:space="preserve"> cells by reducing their sensitivity to the nerve transmitter glutamate.</w:t>
      </w:r>
    </w:p>
    <w:p w:rsidR="004931DE" w:rsidRPr="004931DE" w:rsidRDefault="004931DE" w:rsidP="004931DE">
      <w:pPr>
        <w:pStyle w:val="NormalWeb"/>
        <w:numPr>
          <w:ilvl w:val="0"/>
          <w:numId w:val="10"/>
        </w:numPr>
        <w:spacing w:before="0" w:beforeAutospacing="0" w:after="172" w:afterAutospacing="0"/>
        <w:jc w:val="both"/>
        <w:rPr>
          <w:rFonts w:asciiTheme="majorHAnsi" w:hAnsiTheme="majorHAnsi" w:cstheme="majorHAnsi"/>
          <w:b/>
          <w:color w:val="202124"/>
          <w:sz w:val="20"/>
          <w:szCs w:val="20"/>
          <w:shd w:val="clear" w:color="auto" w:fill="FFFFFF"/>
        </w:rPr>
      </w:pPr>
      <w:proofErr w:type="spellStart"/>
      <w:r w:rsidRPr="004931DE">
        <w:rPr>
          <w:rFonts w:asciiTheme="majorHAnsi" w:hAnsiTheme="majorHAnsi" w:cstheme="majorHAnsi"/>
          <w:color w:val="202124"/>
          <w:sz w:val="20"/>
          <w:szCs w:val="20"/>
          <w:shd w:val="clear" w:color="auto" w:fill="FFFFFF"/>
        </w:rPr>
        <w:t>Riluzole</w:t>
      </w:r>
      <w:proofErr w:type="spellEnd"/>
      <w:r w:rsidRPr="004931DE">
        <w:rPr>
          <w:rFonts w:asciiTheme="majorHAnsi" w:hAnsiTheme="majorHAnsi" w:cstheme="majorHAnsi"/>
          <w:color w:val="202124"/>
          <w:sz w:val="20"/>
          <w:szCs w:val="20"/>
          <w:shd w:val="clear" w:color="auto" w:fill="FFFFFF"/>
        </w:rPr>
        <w:t xml:space="preserve"> is a neuroprotective drug that </w:t>
      </w:r>
      <w:r w:rsidRPr="004931DE">
        <w:rPr>
          <w:rFonts w:asciiTheme="majorHAnsi" w:hAnsiTheme="majorHAnsi" w:cstheme="majorHAnsi"/>
          <w:b/>
          <w:bCs/>
          <w:color w:val="202124"/>
          <w:sz w:val="20"/>
          <w:szCs w:val="20"/>
          <w:shd w:val="clear" w:color="auto" w:fill="FFFFFF"/>
        </w:rPr>
        <w:t>blocks glutamatergic neurotransmission in the CNS</w:t>
      </w:r>
      <w:r w:rsidRPr="004931DE">
        <w:rPr>
          <w:rFonts w:asciiTheme="majorHAnsi" w:hAnsiTheme="majorHAnsi" w:cstheme="majorHAnsi"/>
          <w:color w:val="202124"/>
          <w:sz w:val="20"/>
          <w:szCs w:val="20"/>
          <w:shd w:val="clear" w:color="auto" w:fill="FFFFFF"/>
        </w:rPr>
        <w:t xml:space="preserve">. </w:t>
      </w:r>
      <w:proofErr w:type="spellStart"/>
      <w:r w:rsidRPr="004931DE">
        <w:rPr>
          <w:rFonts w:asciiTheme="majorHAnsi" w:hAnsiTheme="majorHAnsi" w:cstheme="majorHAnsi"/>
          <w:color w:val="202124"/>
          <w:sz w:val="20"/>
          <w:szCs w:val="20"/>
          <w:shd w:val="clear" w:color="auto" w:fill="FFFFFF"/>
        </w:rPr>
        <w:t>Riluzole</w:t>
      </w:r>
      <w:proofErr w:type="spellEnd"/>
      <w:r w:rsidRPr="004931DE">
        <w:rPr>
          <w:rFonts w:asciiTheme="majorHAnsi" w:hAnsiTheme="majorHAnsi" w:cstheme="majorHAnsi"/>
          <w:color w:val="202124"/>
          <w:sz w:val="20"/>
          <w:szCs w:val="20"/>
          <w:shd w:val="clear" w:color="auto" w:fill="FFFFFF"/>
        </w:rPr>
        <w:t xml:space="preserve"> inhibits the release of glutamic acid from cultured neurons, from brain slices, and from </w:t>
      </w:r>
      <w:proofErr w:type="spellStart"/>
      <w:r w:rsidRPr="004931DE">
        <w:rPr>
          <w:rFonts w:asciiTheme="majorHAnsi" w:hAnsiTheme="majorHAnsi" w:cstheme="majorHAnsi"/>
          <w:color w:val="202124"/>
          <w:sz w:val="20"/>
          <w:szCs w:val="20"/>
          <w:shd w:val="clear" w:color="auto" w:fill="FFFFFF"/>
        </w:rPr>
        <w:t>corticostriatal</w:t>
      </w:r>
      <w:proofErr w:type="spellEnd"/>
      <w:r w:rsidRPr="004931DE">
        <w:rPr>
          <w:rFonts w:asciiTheme="majorHAnsi" w:hAnsiTheme="majorHAnsi" w:cstheme="majorHAnsi"/>
          <w:color w:val="202124"/>
          <w:sz w:val="20"/>
          <w:szCs w:val="20"/>
          <w:shd w:val="clear" w:color="auto" w:fill="FFFFFF"/>
        </w:rPr>
        <w:t xml:space="preserve"> neurons in vivo.</w:t>
      </w:r>
    </w:p>
    <w:p w:rsidR="006A273A" w:rsidRDefault="004931DE" w:rsidP="006A273A">
      <w:pPr>
        <w:pStyle w:val="NormalWeb"/>
        <w:numPr>
          <w:ilvl w:val="0"/>
          <w:numId w:val="13"/>
        </w:numPr>
        <w:spacing w:before="0" w:beforeAutospacing="0" w:after="172" w:afterAutospacing="0"/>
        <w:jc w:val="both"/>
        <w:rPr>
          <w:rFonts w:asciiTheme="majorHAnsi" w:hAnsiTheme="majorHAnsi" w:cstheme="majorHAnsi"/>
          <w:b/>
          <w:color w:val="202124"/>
          <w:sz w:val="22"/>
          <w:szCs w:val="22"/>
          <w:shd w:val="clear" w:color="auto" w:fill="FFFFFF"/>
        </w:rPr>
      </w:pPr>
      <w:r w:rsidRPr="004931DE">
        <w:rPr>
          <w:rFonts w:asciiTheme="majorHAnsi" w:hAnsiTheme="majorHAnsi" w:cstheme="majorHAnsi"/>
          <w:b/>
          <w:color w:val="202124"/>
          <w:sz w:val="22"/>
          <w:szCs w:val="22"/>
          <w:highlight w:val="yellow"/>
          <w:shd w:val="clear" w:color="auto" w:fill="FFFFFF"/>
        </w:rPr>
        <w:t>SPINAL MUSCULAR ATROPHY</w:t>
      </w:r>
    </w:p>
    <w:p w:rsidR="002D25EA" w:rsidRPr="006A273A" w:rsidRDefault="00EA2DF7" w:rsidP="006A273A">
      <w:pPr>
        <w:pStyle w:val="NormalWeb"/>
        <w:spacing w:before="0" w:beforeAutospacing="0" w:after="172" w:afterAutospacing="0"/>
        <w:ind w:left="720"/>
        <w:jc w:val="both"/>
        <w:rPr>
          <w:rFonts w:asciiTheme="majorHAnsi" w:hAnsiTheme="majorHAnsi" w:cstheme="majorHAnsi"/>
          <w:b/>
          <w:color w:val="202124"/>
          <w:sz w:val="22"/>
          <w:szCs w:val="22"/>
          <w:shd w:val="clear" w:color="auto" w:fill="FFFFFF"/>
        </w:rPr>
      </w:pPr>
      <w:r w:rsidRPr="002D25EA">
        <w:rPr>
          <w:rFonts w:ascii="Arial" w:hAnsi="Arial" w:cs="Arial"/>
          <w:color w:val="202124"/>
          <w:sz w:val="18"/>
          <w:szCs w:val="18"/>
          <w:shd w:val="clear" w:color="auto" w:fill="FFFFFF"/>
        </w:rPr>
        <w:t> </w:t>
      </w:r>
      <w:proofErr w:type="spellStart"/>
      <w:r w:rsidR="002D25EA" w:rsidRPr="002D25EA">
        <w:rPr>
          <w:rFonts w:asciiTheme="majorHAnsi" w:hAnsiTheme="majorHAnsi" w:cstheme="majorHAnsi"/>
          <w:b/>
          <w:bCs/>
          <w:color w:val="202124"/>
          <w:sz w:val="18"/>
          <w:szCs w:val="18"/>
          <w:shd w:val="clear" w:color="auto" w:fill="FFFFFF"/>
        </w:rPr>
        <w:t>N</w:t>
      </w:r>
      <w:r w:rsidRPr="002D25EA">
        <w:rPr>
          <w:rFonts w:asciiTheme="majorHAnsi" w:hAnsiTheme="majorHAnsi" w:cstheme="majorHAnsi"/>
          <w:b/>
          <w:bCs/>
          <w:color w:val="202124"/>
          <w:sz w:val="18"/>
          <w:szCs w:val="18"/>
          <w:shd w:val="clear" w:color="auto" w:fill="FFFFFF"/>
        </w:rPr>
        <w:t>usinersen</w:t>
      </w:r>
      <w:proofErr w:type="spellEnd"/>
      <w:r w:rsidRPr="002D25EA">
        <w:rPr>
          <w:rFonts w:asciiTheme="majorHAnsi" w:hAnsiTheme="majorHAnsi" w:cstheme="majorHAnsi"/>
          <w:b/>
          <w:bCs/>
          <w:color w:val="202124"/>
          <w:sz w:val="18"/>
          <w:szCs w:val="18"/>
          <w:shd w:val="clear" w:color="auto" w:fill="FFFFFF"/>
        </w:rPr>
        <w:t xml:space="preserve"> (</w:t>
      </w:r>
      <w:proofErr w:type="spellStart"/>
      <w:r w:rsidRPr="002D25EA">
        <w:rPr>
          <w:rFonts w:asciiTheme="majorHAnsi" w:hAnsiTheme="majorHAnsi" w:cstheme="majorHAnsi"/>
          <w:b/>
          <w:bCs/>
          <w:color w:val="202124"/>
          <w:sz w:val="18"/>
          <w:szCs w:val="18"/>
          <w:shd w:val="clear" w:color="auto" w:fill="FFFFFF"/>
        </w:rPr>
        <w:t>Spinraza</w:t>
      </w:r>
      <w:proofErr w:type="spellEnd"/>
      <w:proofErr w:type="gramStart"/>
      <w:r w:rsidRPr="002D25EA">
        <w:rPr>
          <w:rFonts w:asciiTheme="majorHAnsi" w:hAnsiTheme="majorHAnsi" w:cstheme="majorHAnsi"/>
          <w:b/>
          <w:bCs/>
          <w:color w:val="202124"/>
          <w:sz w:val="18"/>
          <w:szCs w:val="18"/>
          <w:shd w:val="clear" w:color="auto" w:fill="FFFFFF"/>
        </w:rPr>
        <w:t>)</w:t>
      </w:r>
      <w:r w:rsidR="002D25EA" w:rsidRPr="002D25EA">
        <w:rPr>
          <w:rFonts w:asciiTheme="majorHAnsi" w:hAnsiTheme="majorHAnsi" w:cstheme="majorHAnsi"/>
          <w:b/>
          <w:bCs/>
          <w:color w:val="202124"/>
          <w:sz w:val="18"/>
          <w:szCs w:val="18"/>
          <w:shd w:val="clear" w:color="auto" w:fill="FFFFFF"/>
        </w:rPr>
        <w:t>-</w:t>
      </w:r>
      <w:proofErr w:type="gramEnd"/>
      <w:r w:rsidR="002D25EA" w:rsidRPr="002D25EA">
        <w:rPr>
          <w:rFonts w:asciiTheme="majorHAnsi" w:hAnsiTheme="majorHAnsi" w:cstheme="majorHAnsi"/>
          <w:b/>
          <w:bCs/>
          <w:color w:val="202124"/>
          <w:sz w:val="18"/>
          <w:szCs w:val="18"/>
          <w:shd w:val="clear" w:color="auto" w:fill="FFFFFF"/>
        </w:rPr>
        <w:t xml:space="preserve"> </w:t>
      </w:r>
      <w:r w:rsidR="002D25EA" w:rsidRPr="002D25EA">
        <w:rPr>
          <w:rFonts w:asciiTheme="majorHAnsi" w:hAnsiTheme="majorHAnsi" w:cstheme="majorHAnsi"/>
          <w:color w:val="202124"/>
          <w:sz w:val="18"/>
          <w:szCs w:val="18"/>
          <w:shd w:val="clear" w:color="auto" w:fill="FFFFFF"/>
        </w:rPr>
        <w:t xml:space="preserve"> Consists of </w:t>
      </w:r>
      <w:r w:rsidR="002D25EA" w:rsidRPr="002D25EA">
        <w:rPr>
          <w:rFonts w:asciiTheme="majorHAnsi" w:hAnsiTheme="majorHAnsi" w:cstheme="majorHAnsi"/>
          <w:b/>
          <w:bCs/>
          <w:color w:val="202124"/>
          <w:sz w:val="18"/>
          <w:szCs w:val="18"/>
          <w:shd w:val="clear" w:color="auto" w:fill="FFFFFF"/>
        </w:rPr>
        <w:t>an alteration of the SMN2 pre-RMA splicing process by inhibiting splicing factors</w:t>
      </w:r>
      <w:r w:rsidR="002D25EA" w:rsidRPr="002D25EA">
        <w:rPr>
          <w:rFonts w:asciiTheme="majorHAnsi" w:hAnsiTheme="majorHAnsi" w:cstheme="majorHAnsi"/>
          <w:color w:val="202124"/>
          <w:sz w:val="18"/>
          <w:szCs w:val="18"/>
          <w:shd w:val="clear" w:color="auto" w:fill="FFFFFF"/>
        </w:rPr>
        <w:t>. This facilitates the integration of exon 7 into the mRNA and thereby enhances full-length SMA protein levels.</w:t>
      </w:r>
    </w:p>
    <w:p w:rsidR="00AF499F" w:rsidRDefault="00AF499F" w:rsidP="00AF499F">
      <w:pPr>
        <w:pStyle w:val="NormalWeb"/>
        <w:numPr>
          <w:ilvl w:val="0"/>
          <w:numId w:val="6"/>
        </w:numPr>
        <w:spacing w:before="0" w:beforeAutospacing="0" w:after="172" w:afterAutospacing="0"/>
        <w:jc w:val="both"/>
        <w:rPr>
          <w:rFonts w:asciiTheme="majorHAnsi" w:hAnsiTheme="majorHAnsi" w:cstheme="majorHAnsi"/>
          <w:b/>
          <w:color w:val="2F5496" w:themeColor="accent5" w:themeShade="BF"/>
          <w:sz w:val="28"/>
          <w:szCs w:val="28"/>
          <w:u w:val="single"/>
          <w:shd w:val="clear" w:color="auto" w:fill="FFFFFF"/>
        </w:rPr>
      </w:pPr>
      <w:r w:rsidRPr="00AF499F">
        <w:rPr>
          <w:rFonts w:asciiTheme="majorHAnsi" w:hAnsiTheme="majorHAnsi" w:cstheme="majorHAnsi"/>
          <w:b/>
          <w:color w:val="2F5496" w:themeColor="accent5" w:themeShade="BF"/>
          <w:sz w:val="28"/>
          <w:szCs w:val="28"/>
          <w:u w:val="single"/>
          <w:shd w:val="clear" w:color="auto" w:fill="FFFFFF"/>
        </w:rPr>
        <w:lastRenderedPageBreak/>
        <w:t>THE DRUG THAT ENHANCES NEURODEGENERATIVE CAPACITY OF NEURONE</w:t>
      </w:r>
    </w:p>
    <w:p w:rsidR="00DD30A5" w:rsidRPr="000B36AC" w:rsidRDefault="0058743E" w:rsidP="00DD30A5">
      <w:pPr>
        <w:pStyle w:val="NormalWeb"/>
        <w:numPr>
          <w:ilvl w:val="0"/>
          <w:numId w:val="12"/>
        </w:numPr>
        <w:shd w:val="clear" w:color="auto" w:fill="FFFFFF"/>
        <w:spacing w:before="0" w:beforeAutospacing="0" w:after="420" w:afterAutospacing="0"/>
        <w:rPr>
          <w:rFonts w:asciiTheme="majorHAnsi" w:hAnsiTheme="majorHAnsi" w:cstheme="majorHAnsi"/>
          <w:color w:val="222222"/>
          <w:sz w:val="20"/>
          <w:szCs w:val="20"/>
        </w:rPr>
      </w:pPr>
      <w:r w:rsidRPr="00A26583">
        <w:rPr>
          <w:rFonts w:asciiTheme="majorHAnsi" w:hAnsiTheme="majorHAnsi" w:cstheme="majorHAnsi"/>
          <w:color w:val="202124"/>
          <w:sz w:val="20"/>
          <w:szCs w:val="20"/>
          <w:shd w:val="clear" w:color="auto" w:fill="FFFFFF"/>
        </w:rPr>
        <w:t xml:space="preserve">Prozac and drugs like it are thought to have their effect by making sure that Serotonin stays in the gap for an </w:t>
      </w:r>
      <w:proofErr w:type="spellStart"/>
      <w:r w:rsidRPr="00A26583">
        <w:rPr>
          <w:rFonts w:asciiTheme="majorHAnsi" w:hAnsiTheme="majorHAnsi" w:cstheme="majorHAnsi"/>
          <w:color w:val="202124"/>
          <w:sz w:val="20"/>
          <w:szCs w:val="20"/>
          <w:shd w:val="clear" w:color="auto" w:fill="FFFFFF"/>
        </w:rPr>
        <w:t>extra long</w:t>
      </w:r>
      <w:proofErr w:type="spellEnd"/>
      <w:r w:rsidRPr="00A26583">
        <w:rPr>
          <w:rFonts w:asciiTheme="majorHAnsi" w:hAnsiTheme="majorHAnsi" w:cstheme="majorHAnsi"/>
          <w:color w:val="202124"/>
          <w:sz w:val="20"/>
          <w:szCs w:val="20"/>
          <w:shd w:val="clear" w:color="auto" w:fill="FFFFFF"/>
        </w:rPr>
        <w:t xml:space="preserve"> time, thus </w:t>
      </w:r>
      <w:r w:rsidRPr="00A26583">
        <w:rPr>
          <w:rFonts w:asciiTheme="majorHAnsi" w:hAnsiTheme="majorHAnsi" w:cstheme="majorHAnsi"/>
          <w:b/>
          <w:bCs/>
          <w:color w:val="202124"/>
          <w:sz w:val="20"/>
          <w:szCs w:val="20"/>
          <w:shd w:val="clear" w:color="auto" w:fill="FFFFFF"/>
        </w:rPr>
        <w:t>amplifying the effect of the pre-synaptic impulses</w:t>
      </w:r>
      <w:r w:rsidRPr="00A26583">
        <w:rPr>
          <w:rFonts w:asciiTheme="majorHAnsi" w:hAnsiTheme="majorHAnsi" w:cstheme="majorHAnsi"/>
          <w:color w:val="202124"/>
          <w:sz w:val="20"/>
          <w:szCs w:val="20"/>
          <w:shd w:val="clear" w:color="auto" w:fill="FFFFFF"/>
        </w:rPr>
        <w:t>, and making it so that more post-synaptic neurons are stimulated. Experts have long suspected that one way antidepressants such as Prozac, Paxil and Zoloft dispel depression is </w:t>
      </w:r>
      <w:r w:rsidRPr="00A26583">
        <w:rPr>
          <w:rFonts w:asciiTheme="majorHAnsi" w:hAnsiTheme="majorHAnsi" w:cstheme="majorHAnsi"/>
          <w:b/>
          <w:bCs/>
          <w:color w:val="202124"/>
          <w:sz w:val="20"/>
          <w:szCs w:val="20"/>
          <w:shd w:val="clear" w:color="auto" w:fill="FFFFFF"/>
        </w:rPr>
        <w:t>by stimulating the growth of new brain cells</w:t>
      </w:r>
      <w:r w:rsidRPr="00A26583">
        <w:rPr>
          <w:rFonts w:asciiTheme="majorHAnsi" w:hAnsiTheme="majorHAnsi" w:cstheme="majorHAnsi"/>
          <w:color w:val="202124"/>
          <w:sz w:val="20"/>
          <w:szCs w:val="20"/>
          <w:shd w:val="clear" w:color="auto" w:fill="FFFFFF"/>
        </w:rPr>
        <w:t>.</w:t>
      </w:r>
      <w:r w:rsidR="00DD30A5">
        <w:rPr>
          <w:rFonts w:asciiTheme="majorHAnsi" w:hAnsiTheme="majorHAnsi" w:cstheme="majorHAnsi"/>
          <w:color w:val="202124"/>
          <w:sz w:val="20"/>
          <w:szCs w:val="20"/>
          <w:shd w:val="clear" w:color="auto" w:fill="FFFFFF"/>
        </w:rPr>
        <w:t xml:space="preserve"> </w:t>
      </w:r>
      <w:r w:rsidR="00DD30A5" w:rsidRPr="00DD30A5">
        <w:rPr>
          <w:rFonts w:asciiTheme="majorHAnsi" w:hAnsiTheme="majorHAnsi" w:cstheme="majorHAnsi"/>
          <w:color w:val="202124"/>
          <w:sz w:val="20"/>
          <w:szCs w:val="20"/>
          <w:shd w:val="clear" w:color="auto" w:fill="FFFFFF"/>
        </w:rPr>
        <w:t>The effect of antidepressants on neurogenesis may be mediated by trophic factors, like brain-derived neurotrophic factor (BDNF). On the one hand, antidepressant treatments </w:t>
      </w:r>
      <w:r w:rsidR="00DD30A5" w:rsidRPr="00DD30A5">
        <w:rPr>
          <w:rFonts w:asciiTheme="majorHAnsi" w:hAnsiTheme="majorHAnsi" w:cstheme="majorHAnsi"/>
          <w:b/>
          <w:bCs/>
          <w:color w:val="202124"/>
          <w:sz w:val="20"/>
          <w:szCs w:val="20"/>
          <w:shd w:val="clear" w:color="auto" w:fill="FFFFFF"/>
        </w:rPr>
        <w:t>increase the level of expression of BDNF in the pat</w:t>
      </w:r>
      <w:r w:rsidR="006D6A22">
        <w:rPr>
          <w:rFonts w:asciiTheme="majorHAnsi" w:hAnsiTheme="majorHAnsi" w:cstheme="majorHAnsi"/>
          <w:b/>
          <w:bCs/>
          <w:color w:val="202124"/>
          <w:sz w:val="20"/>
          <w:szCs w:val="20"/>
          <w:shd w:val="clear" w:color="auto" w:fill="FFFFFF"/>
        </w:rPr>
        <w:t>i</w:t>
      </w:r>
      <w:r w:rsidR="00DD30A5" w:rsidRPr="00DD30A5">
        <w:rPr>
          <w:rFonts w:asciiTheme="majorHAnsi" w:hAnsiTheme="majorHAnsi" w:cstheme="majorHAnsi"/>
          <w:b/>
          <w:bCs/>
          <w:color w:val="202124"/>
          <w:sz w:val="20"/>
          <w:szCs w:val="20"/>
          <w:shd w:val="clear" w:color="auto" w:fill="FFFFFF"/>
        </w:rPr>
        <w:t>ents' brain</w:t>
      </w:r>
      <w:r w:rsidR="00DD30A5" w:rsidRPr="00DD30A5">
        <w:rPr>
          <w:rFonts w:asciiTheme="majorHAnsi" w:hAnsiTheme="majorHAnsi" w:cstheme="majorHAnsi"/>
          <w:color w:val="202124"/>
          <w:sz w:val="20"/>
          <w:szCs w:val="20"/>
          <w:shd w:val="clear" w:color="auto" w:fill="FFFFFF"/>
        </w:rPr>
        <w:t>, and BD</w:t>
      </w:r>
      <w:r w:rsidR="006A273A">
        <w:rPr>
          <w:rFonts w:asciiTheme="majorHAnsi" w:hAnsiTheme="majorHAnsi" w:cstheme="majorHAnsi"/>
          <w:color w:val="202124"/>
          <w:sz w:val="20"/>
          <w:szCs w:val="20"/>
          <w:shd w:val="clear" w:color="auto" w:fill="FFFFFF"/>
        </w:rPr>
        <w:t>NF has an antidepressant effect.</w:t>
      </w:r>
    </w:p>
    <w:p w:rsidR="000B36AC" w:rsidRPr="00626FCB" w:rsidRDefault="000B36AC" w:rsidP="000B36AC">
      <w:pPr>
        <w:pStyle w:val="NormalWeb"/>
        <w:numPr>
          <w:ilvl w:val="0"/>
          <w:numId w:val="14"/>
        </w:numPr>
        <w:shd w:val="clear" w:color="auto" w:fill="FFFFFF"/>
        <w:spacing w:before="0" w:beforeAutospacing="0" w:after="420" w:afterAutospacing="0"/>
        <w:rPr>
          <w:rFonts w:ascii="Arial Black" w:hAnsi="Arial Black" w:cstheme="majorHAnsi"/>
          <w:b/>
          <w:color w:val="2E74B5" w:themeColor="accent1" w:themeShade="BF"/>
          <w:sz w:val="20"/>
          <w:szCs w:val="20"/>
        </w:rPr>
      </w:pPr>
      <w:r w:rsidRPr="000B36AC">
        <w:rPr>
          <w:rFonts w:ascii="Arial Black" w:hAnsi="Arial Black" w:cstheme="majorHAnsi"/>
          <w:b/>
          <w:color w:val="2E74B5" w:themeColor="accent1" w:themeShade="BF"/>
          <w:sz w:val="20"/>
          <w:szCs w:val="20"/>
          <w:shd w:val="clear" w:color="auto" w:fill="FFFFFF"/>
        </w:rPr>
        <w:t>ACTIVE SITE OF LINGO 1</w:t>
      </w:r>
      <w:r>
        <w:rPr>
          <w:rFonts w:ascii="Arial Black" w:hAnsi="Arial Black" w:cstheme="majorHAnsi"/>
          <w:b/>
          <w:color w:val="2E74B5" w:themeColor="accent1" w:themeShade="BF"/>
          <w:sz w:val="20"/>
          <w:szCs w:val="20"/>
          <w:shd w:val="clear" w:color="auto" w:fill="FFFFFF"/>
        </w:rPr>
        <w:t xml:space="preserve"> –</w:t>
      </w:r>
    </w:p>
    <w:p w:rsidR="000B36AC" w:rsidRPr="00626FCB" w:rsidRDefault="00626FCB" w:rsidP="00626FCB">
      <w:pPr>
        <w:pStyle w:val="NormalWeb"/>
        <w:shd w:val="clear" w:color="auto" w:fill="FFFFFF"/>
        <w:spacing w:before="0" w:beforeAutospacing="0" w:after="420" w:afterAutospacing="0"/>
        <w:ind w:left="1440"/>
        <w:jc w:val="both"/>
        <w:rPr>
          <w:rFonts w:asciiTheme="majorHAnsi" w:hAnsiTheme="majorHAnsi" w:cstheme="majorHAnsi"/>
          <w:b/>
          <w:color w:val="2E74B5" w:themeColor="accent1" w:themeShade="BF"/>
          <w:sz w:val="18"/>
          <w:szCs w:val="18"/>
        </w:rPr>
      </w:pPr>
      <w:r w:rsidRPr="00626FCB">
        <w:rPr>
          <w:rFonts w:asciiTheme="majorHAnsi" w:hAnsiTheme="majorHAnsi" w:cstheme="majorHAnsi"/>
          <w:b/>
          <w:bCs/>
          <w:color w:val="202124"/>
          <w:sz w:val="18"/>
          <w:szCs w:val="18"/>
          <w:shd w:val="clear" w:color="auto" w:fill="FFFFFF"/>
        </w:rPr>
        <w:t xml:space="preserve">Active </w:t>
      </w:r>
      <w:proofErr w:type="spellStart"/>
      <w:r w:rsidRPr="00626FCB">
        <w:rPr>
          <w:rFonts w:asciiTheme="majorHAnsi" w:hAnsiTheme="majorHAnsi" w:cstheme="majorHAnsi"/>
          <w:b/>
          <w:bCs/>
          <w:color w:val="202124"/>
          <w:sz w:val="18"/>
          <w:szCs w:val="18"/>
          <w:shd w:val="clear" w:color="auto" w:fill="FFFFFF"/>
        </w:rPr>
        <w:t>siteis</w:t>
      </w:r>
      <w:proofErr w:type="spellEnd"/>
      <w:r w:rsidRPr="00626FCB">
        <w:rPr>
          <w:rFonts w:asciiTheme="majorHAnsi" w:hAnsiTheme="majorHAnsi" w:cstheme="majorHAnsi"/>
          <w:b/>
          <w:bCs/>
          <w:color w:val="202124"/>
          <w:sz w:val="18"/>
          <w:szCs w:val="18"/>
          <w:shd w:val="clear" w:color="auto" w:fill="FFFFFF"/>
        </w:rPr>
        <w:t xml:space="preserve"> defined as, </w:t>
      </w:r>
      <w:proofErr w:type="gramStart"/>
      <w:r w:rsidRPr="00626FCB">
        <w:rPr>
          <w:rFonts w:asciiTheme="majorHAnsi" w:hAnsiTheme="majorHAnsi" w:cstheme="majorHAnsi"/>
          <w:b/>
          <w:bCs/>
          <w:color w:val="202124"/>
          <w:sz w:val="18"/>
          <w:szCs w:val="18"/>
          <w:shd w:val="clear" w:color="auto" w:fill="FFFFFF"/>
        </w:rPr>
        <w:t>a  region</w:t>
      </w:r>
      <w:proofErr w:type="gramEnd"/>
      <w:r w:rsidRPr="00626FCB">
        <w:rPr>
          <w:rFonts w:asciiTheme="majorHAnsi" w:hAnsiTheme="majorHAnsi" w:cstheme="majorHAnsi"/>
          <w:b/>
          <w:bCs/>
          <w:color w:val="202124"/>
          <w:sz w:val="18"/>
          <w:szCs w:val="18"/>
          <w:shd w:val="clear" w:color="auto" w:fill="FFFFFF"/>
        </w:rPr>
        <w:t xml:space="preserve"> on the surface of an enzyme whose shape permits binding only of a specific molecular substrate that then undergoes catalysis</w:t>
      </w:r>
      <w:r w:rsidRPr="00626FCB">
        <w:rPr>
          <w:rFonts w:asciiTheme="majorHAnsi" w:hAnsiTheme="majorHAnsi" w:cstheme="majorHAnsi"/>
          <w:color w:val="202124"/>
          <w:sz w:val="18"/>
          <w:szCs w:val="18"/>
          <w:shd w:val="clear" w:color="auto" w:fill="FFFFFF"/>
        </w:rPr>
        <w:t xml:space="preserve">. </w:t>
      </w:r>
      <w:r w:rsidR="000B36AC" w:rsidRPr="00626FCB">
        <w:rPr>
          <w:rFonts w:asciiTheme="majorHAnsi" w:hAnsiTheme="majorHAnsi" w:cstheme="majorHAnsi"/>
          <w:color w:val="242424"/>
          <w:sz w:val="18"/>
          <w:szCs w:val="18"/>
          <w:shd w:val="clear" w:color="auto" w:fill="F2F2F2"/>
        </w:rPr>
        <w:t>A computational ligand-target docking method was applied to investigate structural composites of the Leucine Rich Repeat and Ig Domain Containing 1 (LINGO1) with three ligands to understand the structural foundation of this protein goal specificity. Therefore, these three ligands can be utilized as the potential inhibitors to prevent various neurological disorders and the axonal neuropathies.</w:t>
      </w:r>
      <w:r w:rsidR="005E311C">
        <w:rPr>
          <w:rFonts w:asciiTheme="majorHAnsi" w:hAnsiTheme="majorHAnsi" w:cstheme="majorHAnsi"/>
          <w:color w:val="242424"/>
          <w:sz w:val="18"/>
          <w:szCs w:val="18"/>
          <w:shd w:val="clear" w:color="auto" w:fill="F2F2F2"/>
        </w:rPr>
        <w:t xml:space="preserve">  Ibuprofen, </w:t>
      </w:r>
      <w:proofErr w:type="spellStart"/>
      <w:r w:rsidR="005E311C">
        <w:rPr>
          <w:rFonts w:asciiTheme="majorHAnsi" w:hAnsiTheme="majorHAnsi" w:cstheme="majorHAnsi"/>
          <w:color w:val="242424"/>
          <w:sz w:val="18"/>
          <w:szCs w:val="18"/>
          <w:shd w:val="clear" w:color="auto" w:fill="F2F2F2"/>
        </w:rPr>
        <w:t>f</w:t>
      </w:r>
      <w:r w:rsidRPr="00626FCB">
        <w:rPr>
          <w:rFonts w:asciiTheme="majorHAnsi" w:hAnsiTheme="majorHAnsi" w:cstheme="majorHAnsi"/>
          <w:color w:val="242424"/>
          <w:sz w:val="18"/>
          <w:szCs w:val="18"/>
          <w:shd w:val="clear" w:color="auto" w:fill="F2F2F2"/>
        </w:rPr>
        <w:t>asudil</w:t>
      </w:r>
      <w:proofErr w:type="spellEnd"/>
      <w:r w:rsidRPr="00626FCB">
        <w:rPr>
          <w:rFonts w:asciiTheme="majorHAnsi" w:hAnsiTheme="majorHAnsi" w:cstheme="majorHAnsi"/>
          <w:color w:val="242424"/>
          <w:sz w:val="18"/>
          <w:szCs w:val="18"/>
          <w:shd w:val="clear" w:color="auto" w:fill="F2F2F2"/>
        </w:rPr>
        <w:t xml:space="preserve"> </w:t>
      </w:r>
      <w:proofErr w:type="gramStart"/>
      <w:r w:rsidRPr="00626FCB">
        <w:rPr>
          <w:rFonts w:asciiTheme="majorHAnsi" w:hAnsiTheme="majorHAnsi" w:cstheme="majorHAnsi"/>
          <w:color w:val="242424"/>
          <w:sz w:val="18"/>
          <w:szCs w:val="18"/>
          <w:shd w:val="clear" w:color="auto" w:fill="F2F2F2"/>
        </w:rPr>
        <w:t>and</w:t>
      </w:r>
      <w:r w:rsidR="005E311C">
        <w:rPr>
          <w:rFonts w:asciiTheme="majorHAnsi" w:hAnsiTheme="majorHAnsi" w:cstheme="majorHAnsi"/>
          <w:color w:val="242424"/>
          <w:sz w:val="18"/>
          <w:szCs w:val="18"/>
          <w:shd w:val="clear" w:color="auto" w:fill="F2F2F2"/>
        </w:rPr>
        <w:t xml:space="preserve">  </w:t>
      </w:r>
      <w:proofErr w:type="spellStart"/>
      <w:r w:rsidR="005E311C">
        <w:rPr>
          <w:rFonts w:asciiTheme="majorHAnsi" w:hAnsiTheme="majorHAnsi" w:cstheme="majorHAnsi"/>
          <w:color w:val="242424"/>
          <w:sz w:val="18"/>
          <w:szCs w:val="18"/>
          <w:shd w:val="clear" w:color="auto" w:fill="F2F2F2"/>
        </w:rPr>
        <w:t>f</w:t>
      </w:r>
      <w:r w:rsidRPr="00626FCB">
        <w:rPr>
          <w:rFonts w:asciiTheme="majorHAnsi" w:hAnsiTheme="majorHAnsi" w:cstheme="majorHAnsi"/>
          <w:color w:val="242424"/>
          <w:sz w:val="18"/>
          <w:szCs w:val="18"/>
          <w:shd w:val="clear" w:color="auto" w:fill="F2F2F2"/>
        </w:rPr>
        <w:t>ormanac</w:t>
      </w:r>
      <w:proofErr w:type="spellEnd"/>
      <w:proofErr w:type="gramEnd"/>
      <w:r w:rsidR="005E311C">
        <w:rPr>
          <w:rFonts w:asciiTheme="majorHAnsi" w:hAnsiTheme="majorHAnsi" w:cstheme="majorHAnsi"/>
          <w:color w:val="242424"/>
          <w:sz w:val="18"/>
          <w:szCs w:val="18"/>
          <w:shd w:val="clear" w:color="auto" w:fill="F2F2F2"/>
        </w:rPr>
        <w:t xml:space="preserve"> </w:t>
      </w:r>
      <w:r w:rsidRPr="00626FCB">
        <w:rPr>
          <w:rFonts w:asciiTheme="majorHAnsi" w:hAnsiTheme="majorHAnsi" w:cstheme="majorHAnsi"/>
          <w:color w:val="242424"/>
          <w:sz w:val="18"/>
          <w:szCs w:val="18"/>
          <w:shd w:val="clear" w:color="auto" w:fill="F2F2F2"/>
        </w:rPr>
        <w:t xml:space="preserve"> were obtained from PubChem compound database. </w:t>
      </w:r>
      <w:r w:rsidR="000B36AC" w:rsidRPr="00626FCB">
        <w:rPr>
          <w:rFonts w:asciiTheme="majorHAnsi" w:hAnsiTheme="majorHAnsi" w:cstheme="majorHAnsi"/>
          <w:color w:val="242424"/>
          <w:sz w:val="18"/>
          <w:szCs w:val="18"/>
          <w:shd w:val="clear" w:color="auto" w:fill="F2F2F2"/>
        </w:rPr>
        <w:t xml:space="preserve"> LINGO-1 is a negative regulator of neuronal persistence, oligodendrocyte differentiation and axonal outgrowth and renewal, because it relates with assorted growth factor receptors hindering or preventing their action</w:t>
      </w:r>
      <w:r w:rsidRPr="00626FCB">
        <w:rPr>
          <w:rFonts w:asciiTheme="majorHAnsi" w:hAnsiTheme="majorHAnsi" w:cstheme="majorHAnsi"/>
          <w:color w:val="242424"/>
          <w:sz w:val="18"/>
          <w:szCs w:val="18"/>
          <w:shd w:val="clear" w:color="auto" w:fill="F2F2F2"/>
        </w:rPr>
        <w:t xml:space="preserve">. </w:t>
      </w:r>
      <w:r w:rsidRPr="00626FCB">
        <w:rPr>
          <w:rFonts w:asciiTheme="majorHAnsi" w:hAnsiTheme="majorHAnsi" w:cstheme="majorHAnsi"/>
          <w:color w:val="2E2E2E"/>
          <w:sz w:val="18"/>
          <w:szCs w:val="18"/>
        </w:rPr>
        <w:t>The targeted inhibition of LINGO-1 therefore presents a novel therapeutic approach for the treatment of neurological diseases.</w:t>
      </w:r>
    </w:p>
    <w:p w:rsidR="000B36AC" w:rsidRDefault="00D654ED" w:rsidP="00D654ED">
      <w:pPr>
        <w:pStyle w:val="NormalWeb"/>
        <w:numPr>
          <w:ilvl w:val="0"/>
          <w:numId w:val="14"/>
        </w:numPr>
        <w:shd w:val="clear" w:color="auto" w:fill="FFFFFF"/>
        <w:spacing w:before="0" w:beforeAutospacing="0" w:after="420" w:afterAutospacing="0"/>
        <w:rPr>
          <w:rFonts w:ascii="Arial Black" w:hAnsi="Arial Black" w:cstheme="majorHAnsi"/>
          <w:b/>
          <w:color w:val="2E74B5" w:themeColor="accent1" w:themeShade="BF"/>
          <w:sz w:val="20"/>
          <w:szCs w:val="20"/>
        </w:rPr>
      </w:pPr>
      <w:r>
        <w:rPr>
          <w:rFonts w:ascii="Arial Black" w:hAnsi="Arial Black" w:cstheme="majorHAnsi"/>
          <w:b/>
          <w:color w:val="2E74B5" w:themeColor="accent1" w:themeShade="BF"/>
          <w:sz w:val="20"/>
          <w:szCs w:val="20"/>
        </w:rPr>
        <w:t>LIGAN</w:t>
      </w:r>
      <w:r w:rsidR="00C109DA">
        <w:rPr>
          <w:rFonts w:ascii="Arial Black" w:hAnsi="Arial Black" w:cstheme="majorHAnsi"/>
          <w:b/>
          <w:color w:val="2E74B5" w:themeColor="accent1" w:themeShade="BF"/>
          <w:sz w:val="20"/>
          <w:szCs w:val="20"/>
        </w:rPr>
        <w:t xml:space="preserve">D </w:t>
      </w:r>
      <w:r w:rsidR="002C43CB">
        <w:rPr>
          <w:rFonts w:ascii="Arial Black" w:hAnsi="Arial Black" w:cstheme="majorHAnsi"/>
          <w:b/>
          <w:color w:val="2E74B5" w:themeColor="accent1" w:themeShade="BF"/>
          <w:sz w:val="20"/>
          <w:szCs w:val="20"/>
        </w:rPr>
        <w:t xml:space="preserve"> –</w:t>
      </w:r>
    </w:p>
    <w:tbl>
      <w:tblPr>
        <w:tblStyle w:val="TableGrid"/>
        <w:tblW w:w="0" w:type="auto"/>
        <w:tblInd w:w="1440" w:type="dxa"/>
        <w:tblLook w:val="04A0" w:firstRow="1" w:lastRow="0" w:firstColumn="1" w:lastColumn="0" w:noHBand="0" w:noVBand="1"/>
      </w:tblPr>
      <w:tblGrid>
        <w:gridCol w:w="3971"/>
        <w:gridCol w:w="3939"/>
      </w:tblGrid>
      <w:tr w:rsidR="002C43CB" w:rsidTr="005E311C">
        <w:tc>
          <w:tcPr>
            <w:tcW w:w="3971" w:type="dxa"/>
            <w:shd w:val="clear" w:color="auto" w:fill="auto"/>
          </w:tcPr>
          <w:p w:rsidR="002C43CB" w:rsidRPr="005E311C" w:rsidRDefault="002C43CB" w:rsidP="002C43CB">
            <w:pPr>
              <w:pStyle w:val="NormalWeb"/>
              <w:spacing w:before="0" w:beforeAutospacing="0" w:after="420" w:afterAutospacing="0"/>
              <w:rPr>
                <w:rFonts w:ascii="Arial Black" w:hAnsi="Arial Black" w:cstheme="majorHAnsi"/>
                <w:b/>
                <w:color w:val="2E74B5" w:themeColor="accent1" w:themeShade="BF"/>
                <w:sz w:val="20"/>
                <w:szCs w:val="20"/>
              </w:rPr>
            </w:pPr>
            <w:r w:rsidRPr="005E311C">
              <w:rPr>
                <w:rFonts w:ascii="Arial Black" w:hAnsi="Arial Black" w:cstheme="majorHAnsi"/>
                <w:b/>
                <w:color w:val="000000" w:themeColor="text1"/>
                <w:sz w:val="20"/>
                <w:szCs w:val="20"/>
              </w:rPr>
              <w:t>PUBCHEM ID</w:t>
            </w:r>
          </w:p>
        </w:tc>
        <w:tc>
          <w:tcPr>
            <w:tcW w:w="3939" w:type="dxa"/>
            <w:shd w:val="clear" w:color="auto" w:fill="auto"/>
          </w:tcPr>
          <w:p w:rsidR="002C43CB" w:rsidRPr="005E311C" w:rsidRDefault="002C43CB" w:rsidP="002C43CB">
            <w:pPr>
              <w:pStyle w:val="NormalWeb"/>
              <w:spacing w:before="0" w:beforeAutospacing="0" w:after="420" w:afterAutospacing="0"/>
              <w:rPr>
                <w:rFonts w:ascii="Arial Black" w:hAnsi="Arial Black" w:cstheme="majorHAnsi"/>
                <w:b/>
                <w:color w:val="000000" w:themeColor="text1"/>
                <w:sz w:val="20"/>
                <w:szCs w:val="20"/>
              </w:rPr>
            </w:pPr>
            <w:r w:rsidRPr="005E311C">
              <w:rPr>
                <w:rFonts w:ascii="Arial Black" w:hAnsi="Arial Black" w:cstheme="majorHAnsi"/>
                <w:b/>
                <w:color w:val="000000" w:themeColor="text1"/>
                <w:sz w:val="20"/>
                <w:szCs w:val="20"/>
              </w:rPr>
              <w:t>LIGAND NAME</w:t>
            </w:r>
          </w:p>
        </w:tc>
      </w:tr>
      <w:tr w:rsidR="002C43CB" w:rsidTr="005E311C">
        <w:tc>
          <w:tcPr>
            <w:tcW w:w="3971" w:type="dxa"/>
          </w:tcPr>
          <w:p w:rsidR="002C43CB" w:rsidRDefault="002C43CB" w:rsidP="002C43CB">
            <w:pPr>
              <w:pStyle w:val="NormalWeb"/>
              <w:spacing w:before="0" w:beforeAutospacing="0" w:after="420" w:afterAutospacing="0"/>
              <w:rPr>
                <w:rFonts w:ascii="Arial Black" w:hAnsi="Arial Black" w:cstheme="majorHAnsi"/>
                <w:b/>
                <w:color w:val="2E74B5" w:themeColor="accent1" w:themeShade="BF"/>
                <w:sz w:val="20"/>
                <w:szCs w:val="20"/>
              </w:rPr>
            </w:pPr>
            <w:r>
              <w:rPr>
                <w:rFonts w:ascii="Arial Black" w:hAnsi="Arial Black" w:cstheme="majorHAnsi"/>
                <w:b/>
                <w:color w:val="2E74B5" w:themeColor="accent1" w:themeShade="BF"/>
                <w:sz w:val="20"/>
                <w:szCs w:val="20"/>
              </w:rPr>
              <w:t>3547</w:t>
            </w:r>
          </w:p>
        </w:tc>
        <w:tc>
          <w:tcPr>
            <w:tcW w:w="3939" w:type="dxa"/>
          </w:tcPr>
          <w:p w:rsidR="002C43CB" w:rsidRDefault="002C43CB" w:rsidP="002C43CB">
            <w:pPr>
              <w:pStyle w:val="NormalWeb"/>
              <w:spacing w:before="0" w:beforeAutospacing="0" w:after="420" w:afterAutospacing="0"/>
              <w:rPr>
                <w:rFonts w:ascii="Arial Black" w:hAnsi="Arial Black" w:cstheme="majorHAnsi"/>
                <w:b/>
                <w:color w:val="2E74B5" w:themeColor="accent1" w:themeShade="BF"/>
                <w:sz w:val="20"/>
                <w:szCs w:val="20"/>
              </w:rPr>
            </w:pPr>
            <w:r>
              <w:rPr>
                <w:rFonts w:ascii="Arial Black" w:hAnsi="Arial Black" w:cstheme="majorHAnsi"/>
                <w:b/>
                <w:color w:val="2E74B5" w:themeColor="accent1" w:themeShade="BF"/>
                <w:sz w:val="20"/>
                <w:szCs w:val="20"/>
              </w:rPr>
              <w:t>FASUDIL</w:t>
            </w:r>
          </w:p>
        </w:tc>
      </w:tr>
      <w:tr w:rsidR="002C43CB" w:rsidTr="005E311C">
        <w:tc>
          <w:tcPr>
            <w:tcW w:w="3971" w:type="dxa"/>
          </w:tcPr>
          <w:p w:rsidR="002C43CB" w:rsidRDefault="005E311C" w:rsidP="002C43CB">
            <w:pPr>
              <w:pStyle w:val="NormalWeb"/>
              <w:spacing w:before="0" w:beforeAutospacing="0" w:after="420" w:afterAutospacing="0"/>
              <w:rPr>
                <w:rFonts w:ascii="Arial Black" w:hAnsi="Arial Black" w:cstheme="majorHAnsi"/>
                <w:b/>
                <w:color w:val="2E74B5" w:themeColor="accent1" w:themeShade="BF"/>
                <w:sz w:val="20"/>
                <w:szCs w:val="20"/>
              </w:rPr>
            </w:pPr>
            <w:r>
              <w:rPr>
                <w:rFonts w:ascii="Arial Black" w:hAnsi="Arial Black" w:cstheme="majorHAnsi"/>
                <w:b/>
                <w:color w:val="2E74B5" w:themeColor="accent1" w:themeShade="BF"/>
                <w:sz w:val="20"/>
                <w:szCs w:val="20"/>
              </w:rPr>
              <w:t>3672</w:t>
            </w:r>
          </w:p>
        </w:tc>
        <w:tc>
          <w:tcPr>
            <w:tcW w:w="3939" w:type="dxa"/>
          </w:tcPr>
          <w:p w:rsidR="002C43CB" w:rsidRDefault="005E311C" w:rsidP="002C43CB">
            <w:pPr>
              <w:pStyle w:val="NormalWeb"/>
              <w:spacing w:before="0" w:beforeAutospacing="0" w:after="420" w:afterAutospacing="0"/>
              <w:rPr>
                <w:rFonts w:ascii="Arial Black" w:hAnsi="Arial Black" w:cstheme="majorHAnsi"/>
                <w:b/>
                <w:color w:val="2E74B5" w:themeColor="accent1" w:themeShade="BF"/>
                <w:sz w:val="20"/>
                <w:szCs w:val="20"/>
              </w:rPr>
            </w:pPr>
            <w:r>
              <w:rPr>
                <w:rFonts w:ascii="Arial Black" w:hAnsi="Arial Black" w:cstheme="majorHAnsi"/>
                <w:b/>
                <w:color w:val="2E74B5" w:themeColor="accent1" w:themeShade="BF"/>
                <w:sz w:val="20"/>
                <w:szCs w:val="20"/>
              </w:rPr>
              <w:t>IBUPROFEN</w:t>
            </w:r>
          </w:p>
        </w:tc>
      </w:tr>
    </w:tbl>
    <w:p w:rsidR="002C43CB" w:rsidRDefault="002C43CB" w:rsidP="002C43CB">
      <w:pPr>
        <w:pStyle w:val="NormalWeb"/>
        <w:shd w:val="clear" w:color="auto" w:fill="FFFFFF"/>
        <w:spacing w:before="0" w:beforeAutospacing="0" w:after="420" w:afterAutospacing="0"/>
        <w:ind w:left="1440"/>
        <w:rPr>
          <w:rFonts w:ascii="Arial Black" w:hAnsi="Arial Black" w:cstheme="majorHAnsi"/>
          <w:b/>
          <w:color w:val="2E74B5" w:themeColor="accent1" w:themeShade="BF"/>
          <w:sz w:val="20"/>
          <w:szCs w:val="20"/>
        </w:rPr>
      </w:pPr>
    </w:p>
    <w:p w:rsidR="009A3F53" w:rsidRDefault="00706338" w:rsidP="00706338">
      <w:pPr>
        <w:pStyle w:val="NormalWeb"/>
        <w:numPr>
          <w:ilvl w:val="0"/>
          <w:numId w:val="15"/>
        </w:numPr>
        <w:shd w:val="clear" w:color="auto" w:fill="FFFFFF"/>
        <w:spacing w:before="0" w:beforeAutospacing="0" w:after="420" w:afterAutospacing="0"/>
        <w:jc w:val="both"/>
        <w:rPr>
          <w:rFonts w:ascii="Arial Black" w:hAnsi="Arial Black" w:cstheme="majorHAnsi"/>
          <w:b/>
          <w:color w:val="2E74B5" w:themeColor="accent1" w:themeShade="BF"/>
          <w:sz w:val="20"/>
          <w:szCs w:val="20"/>
        </w:rPr>
      </w:pPr>
      <w:r>
        <w:rPr>
          <w:rFonts w:ascii="Arial Black" w:hAnsi="Arial Black" w:cstheme="majorHAnsi"/>
          <w:b/>
          <w:color w:val="2E74B5" w:themeColor="accent1" w:themeShade="BF"/>
          <w:sz w:val="20"/>
          <w:szCs w:val="20"/>
        </w:rPr>
        <w:t>TARGET PROTEIN OF THOSE LIGAND BASED ON LITERATURE SURVEY-</w:t>
      </w:r>
    </w:p>
    <w:p w:rsidR="00C2125E" w:rsidRDefault="00706338" w:rsidP="00C6064C">
      <w:pPr>
        <w:pStyle w:val="NormalWeb"/>
        <w:shd w:val="clear" w:color="auto" w:fill="FFFFFF"/>
        <w:spacing w:before="0" w:beforeAutospacing="0" w:after="420" w:afterAutospacing="0"/>
        <w:ind w:left="2160"/>
        <w:jc w:val="both"/>
        <w:rPr>
          <w:rFonts w:asciiTheme="majorHAnsi" w:hAnsiTheme="majorHAnsi" w:cstheme="majorHAnsi"/>
          <w:color w:val="000000" w:themeColor="text1"/>
          <w:sz w:val="20"/>
          <w:szCs w:val="20"/>
        </w:rPr>
      </w:pPr>
      <w:r w:rsidRPr="00706338">
        <w:rPr>
          <w:rFonts w:asciiTheme="majorHAnsi" w:hAnsiTheme="majorHAnsi" w:cstheme="majorHAnsi"/>
          <w:color w:val="000000" w:themeColor="text1"/>
          <w:sz w:val="20"/>
          <w:szCs w:val="20"/>
        </w:rPr>
        <w:t>4OQT</w:t>
      </w:r>
      <w:r>
        <w:rPr>
          <w:rFonts w:asciiTheme="majorHAnsi" w:hAnsiTheme="majorHAnsi" w:cstheme="majorHAnsi"/>
          <w:color w:val="000000" w:themeColor="text1"/>
          <w:sz w:val="20"/>
          <w:szCs w:val="20"/>
        </w:rPr>
        <w:t xml:space="preserve"> i</w:t>
      </w:r>
      <w:r w:rsidR="00C6064C">
        <w:rPr>
          <w:rFonts w:asciiTheme="majorHAnsi" w:hAnsiTheme="majorHAnsi" w:cstheme="majorHAnsi"/>
          <w:color w:val="000000" w:themeColor="text1"/>
          <w:sz w:val="20"/>
          <w:szCs w:val="20"/>
        </w:rPr>
        <w:t>s the targeted protein for above</w:t>
      </w:r>
      <w:r>
        <w:rPr>
          <w:rFonts w:asciiTheme="majorHAnsi" w:hAnsiTheme="majorHAnsi" w:cstheme="majorHAnsi"/>
          <w:color w:val="000000" w:themeColor="text1"/>
          <w:sz w:val="20"/>
          <w:szCs w:val="20"/>
        </w:rPr>
        <w:t xml:space="preserve"> </w:t>
      </w:r>
      <w:proofErr w:type="gramStart"/>
      <w:r>
        <w:rPr>
          <w:rFonts w:asciiTheme="majorHAnsi" w:hAnsiTheme="majorHAnsi" w:cstheme="majorHAnsi"/>
          <w:color w:val="000000" w:themeColor="text1"/>
          <w:sz w:val="20"/>
          <w:szCs w:val="20"/>
        </w:rPr>
        <w:t>ligand  whose</w:t>
      </w:r>
      <w:proofErr w:type="gramEnd"/>
      <w:r>
        <w:rPr>
          <w:rFonts w:asciiTheme="majorHAnsi" w:hAnsiTheme="majorHAnsi" w:cstheme="majorHAnsi"/>
          <w:color w:val="000000" w:themeColor="text1"/>
          <w:sz w:val="20"/>
          <w:szCs w:val="20"/>
        </w:rPr>
        <w:t xml:space="preserve"> </w:t>
      </w:r>
      <w:r w:rsidR="00C6064C">
        <w:rPr>
          <w:rFonts w:asciiTheme="majorHAnsi" w:hAnsiTheme="majorHAnsi" w:cstheme="majorHAnsi"/>
          <w:color w:val="000000" w:themeColor="text1"/>
          <w:sz w:val="20"/>
          <w:szCs w:val="20"/>
        </w:rPr>
        <w:t xml:space="preserve"> </w:t>
      </w:r>
      <w:proofErr w:type="spellStart"/>
      <w:r w:rsidR="00C6064C">
        <w:rPr>
          <w:rFonts w:asciiTheme="majorHAnsi" w:hAnsiTheme="majorHAnsi" w:cstheme="majorHAnsi"/>
          <w:color w:val="000000" w:themeColor="text1"/>
          <w:sz w:val="20"/>
          <w:szCs w:val="20"/>
        </w:rPr>
        <w:t>P</w:t>
      </w:r>
      <w:r>
        <w:rPr>
          <w:rFonts w:asciiTheme="majorHAnsi" w:hAnsiTheme="majorHAnsi" w:cstheme="majorHAnsi"/>
          <w:color w:val="000000" w:themeColor="text1"/>
          <w:sz w:val="20"/>
          <w:szCs w:val="20"/>
        </w:rPr>
        <w:t>ubmed</w:t>
      </w:r>
      <w:proofErr w:type="spellEnd"/>
      <w:r>
        <w:rPr>
          <w:rFonts w:asciiTheme="majorHAnsi" w:hAnsiTheme="majorHAnsi" w:cstheme="majorHAnsi"/>
          <w:color w:val="000000" w:themeColor="text1"/>
          <w:sz w:val="20"/>
          <w:szCs w:val="20"/>
        </w:rPr>
        <w:t xml:space="preserve"> </w:t>
      </w:r>
      <w:r w:rsidR="00C6064C">
        <w:rPr>
          <w:rFonts w:asciiTheme="majorHAnsi" w:hAnsiTheme="majorHAnsi" w:cstheme="majorHAnsi"/>
          <w:color w:val="000000" w:themeColor="text1"/>
          <w:sz w:val="20"/>
          <w:szCs w:val="20"/>
        </w:rPr>
        <w:t xml:space="preserve"> </w:t>
      </w:r>
      <w:r>
        <w:rPr>
          <w:rFonts w:asciiTheme="majorHAnsi" w:hAnsiTheme="majorHAnsi" w:cstheme="majorHAnsi"/>
          <w:color w:val="000000" w:themeColor="text1"/>
          <w:sz w:val="20"/>
          <w:szCs w:val="20"/>
        </w:rPr>
        <w:t xml:space="preserve">ID is 24756303. </w:t>
      </w:r>
    </w:p>
    <w:p w:rsidR="007A7AA7" w:rsidRPr="007A7AA7" w:rsidRDefault="007A7AA7" w:rsidP="007A7AA7">
      <w:pPr>
        <w:pStyle w:val="NormalWeb"/>
        <w:numPr>
          <w:ilvl w:val="0"/>
          <w:numId w:val="14"/>
        </w:numPr>
        <w:shd w:val="clear" w:color="auto" w:fill="FFFFFF"/>
        <w:spacing w:before="0" w:beforeAutospacing="0" w:after="420" w:afterAutospacing="0"/>
        <w:jc w:val="both"/>
        <w:rPr>
          <w:rFonts w:asciiTheme="majorHAnsi" w:hAnsiTheme="majorHAnsi" w:cstheme="majorHAnsi"/>
          <w:b/>
          <w:color w:val="70AD47" w:themeColor="accent6"/>
          <w:sz w:val="32"/>
          <w:szCs w:val="32"/>
          <w:u w:val="single"/>
        </w:rPr>
      </w:pPr>
      <w:r w:rsidRPr="007A7AA7">
        <w:rPr>
          <w:rFonts w:asciiTheme="majorHAnsi" w:hAnsiTheme="majorHAnsi" w:cstheme="majorHAnsi"/>
          <w:b/>
          <w:color w:val="70AD47" w:themeColor="accent6"/>
          <w:sz w:val="32"/>
          <w:szCs w:val="32"/>
          <w:u w:val="single"/>
        </w:rPr>
        <w:t>AUTODOCK RESULT ANALYSIS-</w:t>
      </w:r>
    </w:p>
    <w:p w:rsidR="001C1BAD" w:rsidRDefault="001C1BAD" w:rsidP="00C6064C">
      <w:pPr>
        <w:pStyle w:val="NormalWeb"/>
        <w:shd w:val="clear" w:color="auto" w:fill="FFFFFF"/>
        <w:spacing w:before="0" w:beforeAutospacing="0" w:after="420" w:afterAutospacing="0"/>
        <w:ind w:left="2160"/>
        <w:jc w:val="both"/>
        <w:rPr>
          <w:rFonts w:asciiTheme="majorHAnsi" w:hAnsiTheme="majorHAnsi" w:cstheme="majorHAnsi"/>
          <w:color w:val="000000" w:themeColor="text1"/>
          <w:sz w:val="20"/>
          <w:szCs w:val="20"/>
        </w:rPr>
      </w:pPr>
    </w:p>
    <w:tbl>
      <w:tblPr>
        <w:tblW w:w="12140" w:type="dxa"/>
        <w:tblLook w:val="04A0" w:firstRow="1" w:lastRow="0" w:firstColumn="1" w:lastColumn="0" w:noHBand="0" w:noVBand="1"/>
      </w:tblPr>
      <w:tblGrid>
        <w:gridCol w:w="960"/>
        <w:gridCol w:w="1520"/>
        <w:gridCol w:w="1960"/>
        <w:gridCol w:w="3820"/>
        <w:gridCol w:w="3880"/>
      </w:tblGrid>
      <w:tr w:rsidR="00A75FE1" w:rsidRPr="00A75FE1" w:rsidTr="00A75FE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rPr>
                <w:rFonts w:ascii="Calibri" w:eastAsia="Times New Roman" w:hAnsi="Calibri" w:cs="Calibri"/>
                <w:b/>
                <w:bCs/>
                <w:color w:val="000000"/>
              </w:rPr>
            </w:pPr>
            <w:r w:rsidRPr="00A75FE1">
              <w:rPr>
                <w:rFonts w:ascii="Calibri" w:eastAsia="Times New Roman" w:hAnsi="Calibri" w:cs="Calibri"/>
                <w:b/>
                <w:bCs/>
                <w:color w:val="000000"/>
              </w:rPr>
              <w:lastRenderedPageBreak/>
              <w:t>SL. NO</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rPr>
                <w:rFonts w:ascii="Calibri" w:eastAsia="Times New Roman" w:hAnsi="Calibri" w:cs="Calibri"/>
                <w:b/>
                <w:bCs/>
                <w:color w:val="000000"/>
              </w:rPr>
            </w:pPr>
            <w:r w:rsidRPr="00A75FE1">
              <w:rPr>
                <w:rFonts w:ascii="Calibri" w:eastAsia="Times New Roman" w:hAnsi="Calibri" w:cs="Calibri"/>
                <w:b/>
                <w:bCs/>
                <w:color w:val="000000"/>
              </w:rPr>
              <w:t>PUBCHEM ID</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rPr>
                <w:rFonts w:ascii="Calibri" w:eastAsia="Times New Roman" w:hAnsi="Calibri" w:cs="Calibri"/>
                <w:b/>
                <w:bCs/>
                <w:color w:val="000000"/>
              </w:rPr>
            </w:pPr>
            <w:r w:rsidRPr="00A75FE1">
              <w:rPr>
                <w:rFonts w:ascii="Calibri" w:eastAsia="Times New Roman" w:hAnsi="Calibri" w:cs="Calibri"/>
                <w:b/>
                <w:bCs/>
                <w:color w:val="000000"/>
              </w:rPr>
              <w:t>BINDING ENERGY</w:t>
            </w:r>
          </w:p>
        </w:tc>
        <w:tc>
          <w:tcPr>
            <w:tcW w:w="3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rPr>
                <w:rFonts w:ascii="Calibri" w:eastAsia="Times New Roman" w:hAnsi="Calibri" w:cs="Calibri"/>
                <w:b/>
                <w:bCs/>
                <w:color w:val="000000"/>
              </w:rPr>
            </w:pPr>
            <w:r w:rsidRPr="00A75FE1">
              <w:rPr>
                <w:rFonts w:ascii="Calibri" w:eastAsia="Times New Roman" w:hAnsi="Calibri" w:cs="Calibri"/>
                <w:b/>
                <w:bCs/>
                <w:color w:val="000000"/>
              </w:rPr>
              <w:t>BONDING</w:t>
            </w:r>
          </w:p>
        </w:tc>
        <w:tc>
          <w:tcPr>
            <w:tcW w:w="3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rPr>
                <w:rFonts w:ascii="Calibri" w:eastAsia="Times New Roman" w:hAnsi="Calibri" w:cs="Calibri"/>
                <w:b/>
                <w:bCs/>
                <w:color w:val="000000"/>
              </w:rPr>
            </w:pPr>
            <w:r w:rsidRPr="00A75FE1">
              <w:rPr>
                <w:rFonts w:ascii="Calibri" w:eastAsia="Times New Roman" w:hAnsi="Calibri" w:cs="Calibri"/>
                <w:b/>
                <w:bCs/>
                <w:color w:val="000000"/>
              </w:rPr>
              <w:t>AMINO ACID BINDING POSITION</w:t>
            </w:r>
          </w:p>
        </w:tc>
      </w:tr>
      <w:tr w:rsidR="00A75FE1" w:rsidRPr="00A75FE1" w:rsidTr="00A75FE1">
        <w:trPr>
          <w:trHeight w:val="300"/>
        </w:trPr>
        <w:tc>
          <w:tcPr>
            <w:tcW w:w="9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1</w:t>
            </w:r>
          </w:p>
        </w:tc>
        <w:tc>
          <w:tcPr>
            <w:tcW w:w="15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101357351</w:t>
            </w:r>
          </w:p>
        </w:tc>
        <w:tc>
          <w:tcPr>
            <w:tcW w:w="19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-6.8</w:t>
            </w:r>
          </w:p>
        </w:tc>
        <w:tc>
          <w:tcPr>
            <w:tcW w:w="38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rPr>
                <w:rFonts w:ascii="Calibri" w:eastAsia="Times New Roman" w:hAnsi="Calibri" w:cs="Calibri"/>
                <w:color w:val="000000"/>
              </w:rPr>
            </w:pPr>
            <w:proofErr w:type="spellStart"/>
            <w:r w:rsidRPr="00A75FE1">
              <w:rPr>
                <w:rFonts w:ascii="Calibri" w:eastAsia="Times New Roman" w:hAnsi="Calibri" w:cs="Calibri"/>
                <w:color w:val="000000"/>
              </w:rPr>
              <w:t>VanderWaals,Hydrogen</w:t>
            </w:r>
            <w:proofErr w:type="spellEnd"/>
            <w:r w:rsidRPr="00A75FE1">
              <w:rPr>
                <w:rFonts w:ascii="Calibri" w:eastAsia="Times New Roman" w:hAnsi="Calibri" w:cs="Calibri"/>
                <w:color w:val="000000"/>
              </w:rPr>
              <w:t xml:space="preserve"> and covalent</w:t>
            </w:r>
          </w:p>
        </w:tc>
        <w:tc>
          <w:tcPr>
            <w:tcW w:w="38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rPr>
                <w:rFonts w:ascii="Calibri" w:eastAsia="Times New Roman" w:hAnsi="Calibri" w:cs="Calibri"/>
                <w:color w:val="000000"/>
              </w:rPr>
            </w:pPr>
            <w:r w:rsidRPr="00A75FE1">
              <w:rPr>
                <w:rFonts w:ascii="Calibri" w:eastAsia="Times New Roman" w:hAnsi="Calibri" w:cs="Calibri"/>
                <w:color w:val="000000"/>
              </w:rPr>
              <w:t>ASN(A:105,A:81), PHE(A:80), ARG(A:83)</w:t>
            </w:r>
          </w:p>
        </w:tc>
      </w:tr>
      <w:tr w:rsidR="00A75FE1" w:rsidRPr="00A75FE1" w:rsidTr="00A75FE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2</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101089503</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-6.46</w:t>
            </w:r>
          </w:p>
        </w:tc>
        <w:tc>
          <w:tcPr>
            <w:tcW w:w="3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rPr>
                <w:rFonts w:ascii="Calibri" w:eastAsia="Times New Roman" w:hAnsi="Calibri" w:cs="Calibri"/>
                <w:color w:val="000000"/>
              </w:rPr>
            </w:pPr>
            <w:r w:rsidRPr="00A75FE1">
              <w:rPr>
                <w:rFonts w:ascii="Calibri" w:eastAsia="Times New Roman" w:hAnsi="Calibri" w:cs="Calibri"/>
                <w:color w:val="000000"/>
              </w:rPr>
              <w:t>Hydrogen bond , covalent bonding</w:t>
            </w:r>
          </w:p>
        </w:tc>
        <w:tc>
          <w:tcPr>
            <w:tcW w:w="3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rPr>
                <w:rFonts w:ascii="Calibri" w:eastAsia="Times New Roman" w:hAnsi="Calibri" w:cs="Calibri"/>
                <w:color w:val="000000"/>
              </w:rPr>
            </w:pPr>
            <w:r w:rsidRPr="00A75FE1">
              <w:rPr>
                <w:rFonts w:ascii="Calibri" w:eastAsia="Times New Roman" w:hAnsi="Calibri" w:cs="Calibri"/>
                <w:color w:val="000000"/>
              </w:rPr>
              <w:t>ASN (A:105)</w:t>
            </w:r>
          </w:p>
        </w:tc>
      </w:tr>
      <w:tr w:rsidR="00A75FE1" w:rsidRPr="00A75FE1" w:rsidTr="00A75FE1">
        <w:trPr>
          <w:trHeight w:val="300"/>
        </w:trPr>
        <w:tc>
          <w:tcPr>
            <w:tcW w:w="9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3</w:t>
            </w:r>
          </w:p>
        </w:tc>
        <w:tc>
          <w:tcPr>
            <w:tcW w:w="15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10108524</w:t>
            </w:r>
          </w:p>
        </w:tc>
        <w:tc>
          <w:tcPr>
            <w:tcW w:w="19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-5.98</w:t>
            </w:r>
          </w:p>
        </w:tc>
        <w:tc>
          <w:tcPr>
            <w:tcW w:w="38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rPr>
                <w:rFonts w:ascii="Calibri" w:eastAsia="Times New Roman" w:hAnsi="Calibri" w:cs="Calibri"/>
                <w:color w:val="000000"/>
              </w:rPr>
            </w:pPr>
            <w:proofErr w:type="spellStart"/>
            <w:r w:rsidRPr="00A75FE1">
              <w:rPr>
                <w:rFonts w:ascii="Calibri" w:eastAsia="Times New Roman" w:hAnsi="Calibri" w:cs="Calibri"/>
                <w:color w:val="000000"/>
              </w:rPr>
              <w:t>VanderWaals,Hydrogen</w:t>
            </w:r>
            <w:proofErr w:type="spellEnd"/>
            <w:r w:rsidRPr="00A75FE1">
              <w:rPr>
                <w:rFonts w:ascii="Calibri" w:eastAsia="Times New Roman" w:hAnsi="Calibri" w:cs="Calibri"/>
                <w:color w:val="000000"/>
              </w:rPr>
              <w:t xml:space="preserve"> and covalent</w:t>
            </w:r>
          </w:p>
        </w:tc>
        <w:tc>
          <w:tcPr>
            <w:tcW w:w="38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rPr>
                <w:rFonts w:ascii="Calibri" w:eastAsia="Times New Roman" w:hAnsi="Calibri" w:cs="Calibri"/>
                <w:color w:val="000000"/>
              </w:rPr>
            </w:pPr>
            <w:r w:rsidRPr="00A75FE1">
              <w:rPr>
                <w:rFonts w:ascii="Calibri" w:eastAsia="Times New Roman" w:hAnsi="Calibri" w:cs="Calibri"/>
                <w:color w:val="000000"/>
              </w:rPr>
              <w:t>ASN(A:105,A:81), PHE(A:80), ARG(A:83)</w:t>
            </w:r>
          </w:p>
        </w:tc>
      </w:tr>
      <w:tr w:rsidR="00A75FE1" w:rsidRPr="00A75FE1" w:rsidTr="00A75FE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4</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100933365</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-5.84</w:t>
            </w:r>
          </w:p>
        </w:tc>
        <w:tc>
          <w:tcPr>
            <w:tcW w:w="3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rPr>
                <w:rFonts w:ascii="Calibri" w:eastAsia="Times New Roman" w:hAnsi="Calibri" w:cs="Calibri"/>
                <w:color w:val="000000"/>
              </w:rPr>
            </w:pPr>
            <w:proofErr w:type="spellStart"/>
            <w:r w:rsidRPr="00A75FE1">
              <w:rPr>
                <w:rFonts w:ascii="Calibri" w:eastAsia="Times New Roman" w:hAnsi="Calibri" w:cs="Calibri"/>
                <w:color w:val="000000"/>
              </w:rPr>
              <w:t>VanderWaals,Hydrogen</w:t>
            </w:r>
            <w:proofErr w:type="spellEnd"/>
            <w:r w:rsidRPr="00A75FE1">
              <w:rPr>
                <w:rFonts w:ascii="Calibri" w:eastAsia="Times New Roman" w:hAnsi="Calibri" w:cs="Calibri"/>
                <w:color w:val="000000"/>
              </w:rPr>
              <w:t xml:space="preserve"> and covalent</w:t>
            </w:r>
          </w:p>
        </w:tc>
        <w:tc>
          <w:tcPr>
            <w:tcW w:w="3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rPr>
                <w:rFonts w:ascii="Calibri" w:eastAsia="Times New Roman" w:hAnsi="Calibri" w:cs="Calibri"/>
                <w:color w:val="000000"/>
              </w:rPr>
            </w:pPr>
            <w:r w:rsidRPr="00A75FE1">
              <w:rPr>
                <w:rFonts w:ascii="Calibri" w:eastAsia="Times New Roman" w:hAnsi="Calibri" w:cs="Calibri"/>
                <w:color w:val="000000"/>
              </w:rPr>
              <w:t>ASN(A:105,A:81), PHE(A:80), ARG(A:83)</w:t>
            </w:r>
          </w:p>
        </w:tc>
      </w:tr>
      <w:tr w:rsidR="00A75FE1" w:rsidRPr="00A75FE1" w:rsidTr="00A75FE1">
        <w:trPr>
          <w:trHeight w:val="300"/>
        </w:trPr>
        <w:tc>
          <w:tcPr>
            <w:tcW w:w="9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5</w:t>
            </w:r>
          </w:p>
        </w:tc>
        <w:tc>
          <w:tcPr>
            <w:tcW w:w="15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101004204</w:t>
            </w:r>
          </w:p>
        </w:tc>
        <w:tc>
          <w:tcPr>
            <w:tcW w:w="19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-5.8</w:t>
            </w:r>
          </w:p>
        </w:tc>
        <w:tc>
          <w:tcPr>
            <w:tcW w:w="38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rPr>
                <w:rFonts w:ascii="Calibri" w:eastAsia="Times New Roman" w:hAnsi="Calibri" w:cs="Calibri"/>
                <w:color w:val="000000"/>
              </w:rPr>
            </w:pPr>
            <w:proofErr w:type="spellStart"/>
            <w:r w:rsidRPr="00A75FE1">
              <w:rPr>
                <w:rFonts w:ascii="Calibri" w:eastAsia="Times New Roman" w:hAnsi="Calibri" w:cs="Calibri"/>
                <w:color w:val="000000"/>
              </w:rPr>
              <w:t>VanderWaals,Hydrogen</w:t>
            </w:r>
            <w:proofErr w:type="spellEnd"/>
            <w:r w:rsidRPr="00A75FE1">
              <w:rPr>
                <w:rFonts w:ascii="Calibri" w:eastAsia="Times New Roman" w:hAnsi="Calibri" w:cs="Calibri"/>
                <w:color w:val="000000"/>
              </w:rPr>
              <w:t xml:space="preserve"> and covalent</w:t>
            </w:r>
          </w:p>
        </w:tc>
        <w:tc>
          <w:tcPr>
            <w:tcW w:w="38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rPr>
                <w:rFonts w:ascii="Calibri" w:eastAsia="Times New Roman" w:hAnsi="Calibri" w:cs="Calibri"/>
                <w:color w:val="000000"/>
              </w:rPr>
            </w:pPr>
            <w:r w:rsidRPr="00A75FE1">
              <w:rPr>
                <w:rFonts w:ascii="Calibri" w:eastAsia="Times New Roman" w:hAnsi="Calibri" w:cs="Calibri"/>
                <w:color w:val="000000"/>
              </w:rPr>
              <w:t>ASN(A:105,A:81), PHE(A:80), ARG(A:83)</w:t>
            </w:r>
          </w:p>
        </w:tc>
      </w:tr>
      <w:tr w:rsidR="00A75FE1" w:rsidRPr="00A75FE1" w:rsidTr="00A75FE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6</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10086437</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-5.67</w:t>
            </w:r>
          </w:p>
        </w:tc>
        <w:tc>
          <w:tcPr>
            <w:tcW w:w="3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rPr>
                <w:rFonts w:ascii="Calibri" w:eastAsia="Times New Roman" w:hAnsi="Calibri" w:cs="Calibri"/>
                <w:color w:val="000000"/>
              </w:rPr>
            </w:pPr>
            <w:r w:rsidRPr="00A75FE1">
              <w:rPr>
                <w:rFonts w:ascii="Calibri" w:eastAsia="Times New Roman" w:hAnsi="Calibri" w:cs="Calibri"/>
                <w:color w:val="000000"/>
              </w:rPr>
              <w:t>Hydrogen bond , covalent bonding</w:t>
            </w:r>
          </w:p>
        </w:tc>
        <w:tc>
          <w:tcPr>
            <w:tcW w:w="3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rPr>
                <w:rFonts w:ascii="Calibri" w:eastAsia="Times New Roman" w:hAnsi="Calibri" w:cs="Calibri"/>
                <w:color w:val="000000"/>
              </w:rPr>
            </w:pPr>
            <w:r w:rsidRPr="00A75FE1">
              <w:rPr>
                <w:rFonts w:ascii="Calibri" w:eastAsia="Times New Roman" w:hAnsi="Calibri" w:cs="Calibri"/>
                <w:color w:val="000000"/>
              </w:rPr>
              <w:t>ASN (A:105)</w:t>
            </w:r>
          </w:p>
        </w:tc>
      </w:tr>
      <w:tr w:rsidR="00A75FE1" w:rsidRPr="00A75FE1" w:rsidTr="00A75FE1">
        <w:trPr>
          <w:trHeight w:val="300"/>
        </w:trPr>
        <w:tc>
          <w:tcPr>
            <w:tcW w:w="9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7</w:t>
            </w:r>
          </w:p>
        </w:tc>
        <w:tc>
          <w:tcPr>
            <w:tcW w:w="15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101384456</w:t>
            </w:r>
          </w:p>
        </w:tc>
        <w:tc>
          <w:tcPr>
            <w:tcW w:w="19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-5.58</w:t>
            </w:r>
          </w:p>
        </w:tc>
        <w:tc>
          <w:tcPr>
            <w:tcW w:w="38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rPr>
                <w:rFonts w:ascii="Calibri" w:eastAsia="Times New Roman" w:hAnsi="Calibri" w:cs="Calibri"/>
                <w:color w:val="000000"/>
              </w:rPr>
            </w:pPr>
            <w:proofErr w:type="spellStart"/>
            <w:r w:rsidRPr="00A75FE1">
              <w:rPr>
                <w:rFonts w:ascii="Calibri" w:eastAsia="Times New Roman" w:hAnsi="Calibri" w:cs="Calibri"/>
                <w:color w:val="000000"/>
              </w:rPr>
              <w:t>VanderWaals,Hydrogen</w:t>
            </w:r>
            <w:proofErr w:type="spellEnd"/>
            <w:r w:rsidRPr="00A75FE1">
              <w:rPr>
                <w:rFonts w:ascii="Calibri" w:eastAsia="Times New Roman" w:hAnsi="Calibri" w:cs="Calibri"/>
                <w:color w:val="000000"/>
              </w:rPr>
              <w:t xml:space="preserve"> and covalent</w:t>
            </w:r>
          </w:p>
        </w:tc>
        <w:tc>
          <w:tcPr>
            <w:tcW w:w="38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rPr>
                <w:rFonts w:ascii="Calibri" w:eastAsia="Times New Roman" w:hAnsi="Calibri" w:cs="Calibri"/>
                <w:color w:val="000000"/>
              </w:rPr>
            </w:pPr>
            <w:r w:rsidRPr="00A75FE1">
              <w:rPr>
                <w:rFonts w:ascii="Calibri" w:eastAsia="Times New Roman" w:hAnsi="Calibri" w:cs="Calibri"/>
                <w:color w:val="000000"/>
              </w:rPr>
              <w:t>ASN(A:105,A:81), PHE(A:80), ARG(A:83)</w:t>
            </w:r>
          </w:p>
        </w:tc>
      </w:tr>
      <w:tr w:rsidR="00A75FE1" w:rsidRPr="00A75FE1" w:rsidTr="00A75FE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8</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10013355</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-4.82</w:t>
            </w:r>
          </w:p>
        </w:tc>
        <w:tc>
          <w:tcPr>
            <w:tcW w:w="3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rPr>
                <w:rFonts w:ascii="Calibri" w:eastAsia="Times New Roman" w:hAnsi="Calibri" w:cs="Calibri"/>
                <w:color w:val="000000"/>
              </w:rPr>
            </w:pPr>
            <w:proofErr w:type="spellStart"/>
            <w:r w:rsidRPr="00A75FE1">
              <w:rPr>
                <w:rFonts w:ascii="Calibri" w:eastAsia="Times New Roman" w:hAnsi="Calibri" w:cs="Calibri"/>
                <w:color w:val="000000"/>
              </w:rPr>
              <w:t>VanderWaals,Hydrogen</w:t>
            </w:r>
            <w:proofErr w:type="spellEnd"/>
            <w:r w:rsidRPr="00A75FE1">
              <w:rPr>
                <w:rFonts w:ascii="Calibri" w:eastAsia="Times New Roman" w:hAnsi="Calibri" w:cs="Calibri"/>
                <w:color w:val="000000"/>
              </w:rPr>
              <w:t xml:space="preserve"> and covalent</w:t>
            </w:r>
          </w:p>
        </w:tc>
        <w:tc>
          <w:tcPr>
            <w:tcW w:w="3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rPr>
                <w:rFonts w:ascii="Calibri" w:eastAsia="Times New Roman" w:hAnsi="Calibri" w:cs="Calibri"/>
                <w:color w:val="000000"/>
              </w:rPr>
            </w:pPr>
            <w:r w:rsidRPr="00A75FE1">
              <w:rPr>
                <w:rFonts w:ascii="Calibri" w:eastAsia="Times New Roman" w:hAnsi="Calibri" w:cs="Calibri"/>
                <w:color w:val="000000"/>
              </w:rPr>
              <w:t>ASN(A:105,A:81), PHE(A:80), ARG(A:83)</w:t>
            </w:r>
          </w:p>
        </w:tc>
      </w:tr>
      <w:tr w:rsidR="00A75FE1" w:rsidRPr="00A75FE1" w:rsidTr="00A75FE1">
        <w:trPr>
          <w:trHeight w:val="300"/>
        </w:trPr>
        <w:tc>
          <w:tcPr>
            <w:tcW w:w="9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9</w:t>
            </w:r>
          </w:p>
        </w:tc>
        <w:tc>
          <w:tcPr>
            <w:tcW w:w="15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10035899</w:t>
            </w:r>
          </w:p>
        </w:tc>
        <w:tc>
          <w:tcPr>
            <w:tcW w:w="19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-4.33</w:t>
            </w:r>
          </w:p>
        </w:tc>
        <w:tc>
          <w:tcPr>
            <w:tcW w:w="38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rPr>
                <w:rFonts w:ascii="Calibri" w:eastAsia="Times New Roman" w:hAnsi="Calibri" w:cs="Calibri"/>
                <w:color w:val="000000"/>
              </w:rPr>
            </w:pPr>
            <w:r w:rsidRPr="00A75FE1">
              <w:rPr>
                <w:rFonts w:ascii="Calibri" w:eastAsia="Times New Roman" w:hAnsi="Calibri" w:cs="Calibri"/>
                <w:color w:val="000000"/>
              </w:rPr>
              <w:t>Hydrogen bond , covalent bonding</w:t>
            </w:r>
          </w:p>
        </w:tc>
        <w:tc>
          <w:tcPr>
            <w:tcW w:w="38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rPr>
                <w:rFonts w:ascii="Calibri" w:eastAsia="Times New Roman" w:hAnsi="Calibri" w:cs="Calibri"/>
                <w:color w:val="000000"/>
              </w:rPr>
            </w:pPr>
            <w:r w:rsidRPr="00A75FE1">
              <w:rPr>
                <w:rFonts w:ascii="Calibri" w:eastAsia="Times New Roman" w:hAnsi="Calibri" w:cs="Calibri"/>
                <w:color w:val="000000"/>
              </w:rPr>
              <w:t>ASN (A:105)</w:t>
            </w:r>
          </w:p>
        </w:tc>
      </w:tr>
      <w:tr w:rsidR="00A75FE1" w:rsidRPr="00A75FE1" w:rsidTr="00A75FE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10</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101072</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-4.29</w:t>
            </w:r>
          </w:p>
        </w:tc>
        <w:tc>
          <w:tcPr>
            <w:tcW w:w="3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rPr>
                <w:rFonts w:ascii="Calibri" w:eastAsia="Times New Roman" w:hAnsi="Calibri" w:cs="Calibri"/>
                <w:color w:val="000000"/>
              </w:rPr>
            </w:pPr>
            <w:proofErr w:type="spellStart"/>
            <w:r w:rsidRPr="00A75FE1">
              <w:rPr>
                <w:rFonts w:ascii="Calibri" w:eastAsia="Times New Roman" w:hAnsi="Calibri" w:cs="Calibri"/>
                <w:color w:val="000000"/>
              </w:rPr>
              <w:t>VanderWaals,Hydrogen</w:t>
            </w:r>
            <w:proofErr w:type="spellEnd"/>
            <w:r w:rsidRPr="00A75FE1">
              <w:rPr>
                <w:rFonts w:ascii="Calibri" w:eastAsia="Times New Roman" w:hAnsi="Calibri" w:cs="Calibri"/>
                <w:color w:val="000000"/>
              </w:rPr>
              <w:t xml:space="preserve"> and covalent</w:t>
            </w:r>
          </w:p>
        </w:tc>
        <w:tc>
          <w:tcPr>
            <w:tcW w:w="3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rPr>
                <w:rFonts w:ascii="Calibri" w:eastAsia="Times New Roman" w:hAnsi="Calibri" w:cs="Calibri"/>
                <w:color w:val="000000"/>
              </w:rPr>
            </w:pPr>
            <w:r w:rsidRPr="00A75FE1">
              <w:rPr>
                <w:rFonts w:ascii="Calibri" w:eastAsia="Times New Roman" w:hAnsi="Calibri" w:cs="Calibri"/>
                <w:color w:val="000000"/>
              </w:rPr>
              <w:t>ASN(A:105,A:81), PHE(A:80), ARG(A:83)</w:t>
            </w:r>
          </w:p>
        </w:tc>
      </w:tr>
      <w:tr w:rsidR="00A75FE1" w:rsidRPr="00A75FE1" w:rsidTr="00A75FE1">
        <w:trPr>
          <w:trHeight w:val="300"/>
        </w:trPr>
        <w:tc>
          <w:tcPr>
            <w:tcW w:w="9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11</w:t>
            </w:r>
          </w:p>
        </w:tc>
        <w:tc>
          <w:tcPr>
            <w:tcW w:w="15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10000045</w:t>
            </w:r>
          </w:p>
        </w:tc>
        <w:tc>
          <w:tcPr>
            <w:tcW w:w="196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-4.11</w:t>
            </w:r>
          </w:p>
        </w:tc>
        <w:tc>
          <w:tcPr>
            <w:tcW w:w="382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rPr>
                <w:rFonts w:ascii="Calibri" w:eastAsia="Times New Roman" w:hAnsi="Calibri" w:cs="Calibri"/>
                <w:color w:val="000000"/>
              </w:rPr>
            </w:pPr>
            <w:proofErr w:type="spellStart"/>
            <w:r w:rsidRPr="00A75FE1">
              <w:rPr>
                <w:rFonts w:ascii="Calibri" w:eastAsia="Times New Roman" w:hAnsi="Calibri" w:cs="Calibri"/>
                <w:color w:val="000000"/>
              </w:rPr>
              <w:t>VanderWaals,Hydrogen</w:t>
            </w:r>
            <w:proofErr w:type="spellEnd"/>
            <w:r w:rsidRPr="00A75FE1">
              <w:rPr>
                <w:rFonts w:ascii="Calibri" w:eastAsia="Times New Roman" w:hAnsi="Calibri" w:cs="Calibri"/>
                <w:color w:val="000000"/>
              </w:rPr>
              <w:t xml:space="preserve"> and covalent</w:t>
            </w:r>
          </w:p>
        </w:tc>
        <w:tc>
          <w:tcPr>
            <w:tcW w:w="388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A75FE1" w:rsidRPr="00A75FE1" w:rsidRDefault="00A75FE1" w:rsidP="00A75FE1">
            <w:pPr>
              <w:spacing w:after="0" w:line="240" w:lineRule="auto"/>
              <w:rPr>
                <w:rFonts w:ascii="Calibri" w:eastAsia="Times New Roman" w:hAnsi="Calibri" w:cs="Calibri"/>
                <w:color w:val="000000"/>
              </w:rPr>
            </w:pPr>
            <w:r w:rsidRPr="00A75FE1">
              <w:rPr>
                <w:rFonts w:ascii="Calibri" w:eastAsia="Times New Roman" w:hAnsi="Calibri" w:cs="Calibri"/>
                <w:color w:val="000000"/>
              </w:rPr>
              <w:t>ASN(A:105,A:81), PHE(A:80), ARG(A:83)</w:t>
            </w:r>
          </w:p>
        </w:tc>
      </w:tr>
      <w:tr w:rsidR="00A75FE1" w:rsidRPr="00A75FE1" w:rsidTr="00A75FE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12</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10091390</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jc w:val="right"/>
              <w:rPr>
                <w:rFonts w:ascii="Calibri" w:eastAsia="Times New Roman" w:hAnsi="Calibri" w:cs="Calibri"/>
                <w:color w:val="000000"/>
              </w:rPr>
            </w:pPr>
            <w:r w:rsidRPr="00A75FE1">
              <w:rPr>
                <w:rFonts w:ascii="Calibri" w:eastAsia="Times New Roman" w:hAnsi="Calibri" w:cs="Calibri"/>
                <w:color w:val="000000"/>
              </w:rPr>
              <w:t>-3.85</w:t>
            </w:r>
          </w:p>
        </w:tc>
        <w:tc>
          <w:tcPr>
            <w:tcW w:w="3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rPr>
                <w:rFonts w:ascii="Calibri" w:eastAsia="Times New Roman" w:hAnsi="Calibri" w:cs="Calibri"/>
                <w:color w:val="000000"/>
              </w:rPr>
            </w:pPr>
            <w:r w:rsidRPr="00A75FE1">
              <w:rPr>
                <w:rFonts w:ascii="Calibri" w:eastAsia="Times New Roman" w:hAnsi="Calibri" w:cs="Calibri"/>
                <w:color w:val="000000"/>
              </w:rPr>
              <w:t>Hydrogen bond , covalent bonding</w:t>
            </w:r>
          </w:p>
        </w:tc>
        <w:tc>
          <w:tcPr>
            <w:tcW w:w="3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5FE1" w:rsidRPr="00A75FE1" w:rsidRDefault="00A75FE1" w:rsidP="00A75FE1">
            <w:pPr>
              <w:spacing w:after="0" w:line="240" w:lineRule="auto"/>
              <w:rPr>
                <w:rFonts w:ascii="Calibri" w:eastAsia="Times New Roman" w:hAnsi="Calibri" w:cs="Calibri"/>
                <w:color w:val="000000"/>
              </w:rPr>
            </w:pPr>
            <w:r w:rsidRPr="00A75FE1">
              <w:rPr>
                <w:rFonts w:ascii="Calibri" w:eastAsia="Times New Roman" w:hAnsi="Calibri" w:cs="Calibri"/>
                <w:color w:val="000000"/>
              </w:rPr>
              <w:t>ASN (A:105)</w:t>
            </w:r>
          </w:p>
        </w:tc>
      </w:tr>
    </w:tbl>
    <w:p w:rsidR="001C1BAD" w:rsidRDefault="001C1BAD" w:rsidP="00C6064C">
      <w:pPr>
        <w:pStyle w:val="NormalWeb"/>
        <w:shd w:val="clear" w:color="auto" w:fill="FFFFFF"/>
        <w:spacing w:before="0" w:beforeAutospacing="0" w:after="420" w:afterAutospacing="0"/>
        <w:ind w:left="2160"/>
        <w:jc w:val="both"/>
        <w:rPr>
          <w:rFonts w:asciiTheme="majorHAnsi" w:hAnsiTheme="majorHAnsi" w:cstheme="majorHAnsi"/>
          <w:color w:val="000000" w:themeColor="text1"/>
          <w:sz w:val="20"/>
          <w:szCs w:val="20"/>
        </w:rPr>
      </w:pPr>
    </w:p>
    <w:p w:rsidR="007F7002" w:rsidRDefault="00A75FE1" w:rsidP="005F5295">
      <w:pPr>
        <w:pStyle w:val="NormalWeb"/>
        <w:shd w:val="clear" w:color="auto" w:fill="FFFFFF"/>
        <w:spacing w:before="0" w:beforeAutospacing="0" w:after="420" w:afterAutospacing="0"/>
        <w:ind w:left="2160"/>
        <w:jc w:val="both"/>
        <w:rPr>
          <w:rFonts w:asciiTheme="majorHAnsi" w:hAnsiTheme="majorHAnsi" w:cstheme="majorHAnsi"/>
          <w:color w:val="000000" w:themeColor="text1"/>
          <w:sz w:val="20"/>
          <w:szCs w:val="20"/>
        </w:rPr>
      </w:pPr>
      <w:r w:rsidRPr="00A75FE1">
        <w:rPr>
          <w:rFonts w:asciiTheme="majorHAnsi" w:hAnsiTheme="majorHAnsi" w:cstheme="majorHAnsi"/>
          <w:color w:val="000000" w:themeColor="text1"/>
          <w:sz w:val="20"/>
          <w:szCs w:val="20"/>
        </w:rPr>
        <w:object w:dxaOrig="12789" w:dyaOrig="2920">
          <v:shape id="_x0000_i1025" type="#_x0000_t75" style="width:530.35pt;height:120.9pt" o:ole="">
            <v:imagedata r:id="rId21" o:title=""/>
          </v:shape>
          <o:OLEObject Type="Embed" ProgID="Excel.Sheet.12" ShapeID="_x0000_i1025" DrawAspect="Content" ObjectID="_1698509424" r:id="rId22"/>
        </w:object>
      </w:r>
    </w:p>
    <w:p w:rsidR="00293C3A" w:rsidRDefault="00BF7D70" w:rsidP="00BF7D70">
      <w:pPr>
        <w:pStyle w:val="NormalWeb"/>
        <w:numPr>
          <w:ilvl w:val="0"/>
          <w:numId w:val="14"/>
        </w:numPr>
        <w:shd w:val="clear" w:color="auto" w:fill="FFFFFF"/>
        <w:spacing w:before="0" w:beforeAutospacing="0" w:after="420" w:afterAutospacing="0"/>
        <w:rPr>
          <w:rFonts w:asciiTheme="majorHAnsi" w:hAnsiTheme="majorHAnsi" w:cstheme="majorHAnsi"/>
          <w:b/>
          <w:color w:val="7030A0"/>
          <w:sz w:val="32"/>
          <w:szCs w:val="32"/>
          <w:u w:val="single"/>
        </w:rPr>
      </w:pPr>
      <w:r>
        <w:rPr>
          <w:rFonts w:asciiTheme="majorHAnsi" w:hAnsiTheme="majorHAnsi" w:cstheme="majorHAnsi"/>
          <w:b/>
          <w:color w:val="7030A0"/>
          <w:sz w:val="32"/>
          <w:szCs w:val="32"/>
          <w:u w:val="single"/>
        </w:rPr>
        <w:t>VIRTUAL SCREENING</w:t>
      </w:r>
      <w:r w:rsidR="005F5295">
        <w:rPr>
          <w:rFonts w:asciiTheme="majorHAnsi" w:hAnsiTheme="majorHAnsi" w:cstheme="majorHAnsi"/>
          <w:b/>
          <w:color w:val="7030A0"/>
          <w:sz w:val="32"/>
          <w:szCs w:val="32"/>
          <w:u w:val="single"/>
        </w:rPr>
        <w:t xml:space="preserve"> USING PYRX-</w:t>
      </w:r>
    </w:p>
    <w:p w:rsidR="00BF7D70" w:rsidRDefault="00BF7D70" w:rsidP="00BF7D70">
      <w:pPr>
        <w:pStyle w:val="NormalWeb"/>
        <w:shd w:val="clear" w:color="auto" w:fill="FFFFFF"/>
        <w:spacing w:before="0" w:beforeAutospacing="0" w:after="420" w:afterAutospacing="0"/>
        <w:ind w:left="1440"/>
        <w:rPr>
          <w:rFonts w:ascii="Arial" w:hAnsi="Arial" w:cs="Arial"/>
          <w:color w:val="202124"/>
          <w:sz w:val="22"/>
          <w:szCs w:val="22"/>
          <w:shd w:val="clear" w:color="auto" w:fill="FFFFFF"/>
        </w:rPr>
      </w:pPr>
      <w:proofErr w:type="spellStart"/>
      <w:r w:rsidRPr="00BF7D70">
        <w:rPr>
          <w:rFonts w:ascii="Arial" w:hAnsi="Arial" w:cs="Arial"/>
          <w:color w:val="202124"/>
          <w:sz w:val="22"/>
          <w:szCs w:val="22"/>
          <w:shd w:val="clear" w:color="auto" w:fill="FFFFFF"/>
        </w:rPr>
        <w:t>PyRx</w:t>
      </w:r>
      <w:proofErr w:type="spellEnd"/>
      <w:r w:rsidRPr="00BF7D70">
        <w:rPr>
          <w:rFonts w:ascii="Arial" w:hAnsi="Arial" w:cs="Arial"/>
          <w:color w:val="202124"/>
          <w:sz w:val="22"/>
          <w:szCs w:val="22"/>
          <w:shd w:val="clear" w:color="auto" w:fill="FFFFFF"/>
        </w:rPr>
        <w:t xml:space="preserve"> is a </w:t>
      </w:r>
      <w:r w:rsidRPr="00BF7D70">
        <w:rPr>
          <w:rFonts w:ascii="Arial" w:hAnsi="Arial" w:cs="Arial"/>
          <w:b/>
          <w:bCs/>
          <w:color w:val="202124"/>
          <w:sz w:val="22"/>
          <w:szCs w:val="22"/>
          <w:shd w:val="clear" w:color="auto" w:fill="FFFFFF"/>
        </w:rPr>
        <w:t>Virtual Screening software for Computational Drug Discovery</w:t>
      </w:r>
      <w:r w:rsidRPr="00BF7D70">
        <w:rPr>
          <w:rFonts w:ascii="Arial" w:hAnsi="Arial" w:cs="Arial"/>
          <w:color w:val="202124"/>
          <w:sz w:val="22"/>
          <w:szCs w:val="22"/>
          <w:shd w:val="clear" w:color="auto" w:fill="FFFFFF"/>
        </w:rPr>
        <w:t> that can be used to screen libraries of compounds against potential drug targets.</w:t>
      </w:r>
      <w:r>
        <w:rPr>
          <w:rFonts w:ascii="Arial" w:hAnsi="Arial" w:cs="Arial"/>
          <w:color w:val="202124"/>
          <w:sz w:val="22"/>
          <w:szCs w:val="22"/>
          <w:shd w:val="clear" w:color="auto" w:fill="FFFFFF"/>
        </w:rPr>
        <w:t xml:space="preserve"> I had prepared all the necessary files for virtual screening and then I had applied custom sort based on binding energy. As we know that less binding energy are best fit for dock for any drug molecules. Based upon my sorting results I have performed </w:t>
      </w:r>
      <w:proofErr w:type="spellStart"/>
      <w:r>
        <w:rPr>
          <w:rFonts w:ascii="Arial" w:hAnsi="Arial" w:cs="Arial"/>
          <w:color w:val="202124"/>
          <w:sz w:val="22"/>
          <w:szCs w:val="22"/>
          <w:shd w:val="clear" w:color="auto" w:fill="FFFFFF"/>
        </w:rPr>
        <w:t>autodock</w:t>
      </w:r>
      <w:proofErr w:type="spellEnd"/>
      <w:r>
        <w:rPr>
          <w:rFonts w:ascii="Arial" w:hAnsi="Arial" w:cs="Arial"/>
          <w:color w:val="202124"/>
          <w:sz w:val="22"/>
          <w:szCs w:val="22"/>
          <w:shd w:val="clear" w:color="auto" w:fill="FFFFFF"/>
        </w:rPr>
        <w:t xml:space="preserve"> for top 10 ligands each from </w:t>
      </w:r>
      <w:proofErr w:type="spellStart"/>
      <w:r>
        <w:rPr>
          <w:rFonts w:ascii="Arial" w:hAnsi="Arial" w:cs="Arial"/>
          <w:color w:val="202124"/>
          <w:sz w:val="22"/>
          <w:szCs w:val="22"/>
          <w:shd w:val="clear" w:color="auto" w:fill="FFFFFF"/>
        </w:rPr>
        <w:t>Fasudil</w:t>
      </w:r>
      <w:proofErr w:type="spellEnd"/>
      <w:r>
        <w:rPr>
          <w:rFonts w:ascii="Arial" w:hAnsi="Arial" w:cs="Arial"/>
          <w:color w:val="202124"/>
          <w:sz w:val="22"/>
          <w:szCs w:val="22"/>
          <w:shd w:val="clear" w:color="auto" w:fill="FFFFFF"/>
        </w:rPr>
        <w:t xml:space="preserve"> and Ibuprofen. I have included the docking result already in this slide.</w:t>
      </w:r>
    </w:p>
    <w:p w:rsidR="00BF7D70" w:rsidRDefault="00BF7D70" w:rsidP="00BF7D70">
      <w:pPr>
        <w:pStyle w:val="NormalWeb"/>
        <w:shd w:val="clear" w:color="auto" w:fill="FFFFFF"/>
        <w:spacing w:before="0" w:beforeAutospacing="0" w:after="420" w:afterAutospacing="0"/>
        <w:ind w:left="1440"/>
        <w:rPr>
          <w:rFonts w:ascii="Arial" w:hAnsi="Arial" w:cs="Arial"/>
          <w:color w:val="202124"/>
          <w:sz w:val="22"/>
          <w:szCs w:val="22"/>
          <w:shd w:val="clear" w:color="auto" w:fill="FFFFFF"/>
        </w:rPr>
      </w:pPr>
    </w:p>
    <w:p w:rsidR="00572961" w:rsidRDefault="00BF7D70" w:rsidP="00572961">
      <w:pPr>
        <w:pStyle w:val="NormalWeb"/>
        <w:numPr>
          <w:ilvl w:val="0"/>
          <w:numId w:val="16"/>
        </w:numPr>
        <w:shd w:val="clear" w:color="auto" w:fill="FFFFFF"/>
        <w:spacing w:before="0" w:beforeAutospacing="0" w:after="420" w:afterAutospacing="0"/>
        <w:rPr>
          <w:rFonts w:ascii="Arial" w:hAnsi="Arial" w:cs="Arial"/>
          <w:b/>
          <w:color w:val="00B050"/>
          <w:sz w:val="32"/>
          <w:szCs w:val="32"/>
          <w:u w:val="single"/>
          <w:shd w:val="clear" w:color="auto" w:fill="FFFFFF"/>
        </w:rPr>
      </w:pPr>
      <w:r w:rsidRPr="00BF7D70">
        <w:rPr>
          <w:rFonts w:ascii="Arial" w:hAnsi="Arial" w:cs="Arial"/>
          <w:b/>
          <w:color w:val="00B050"/>
          <w:sz w:val="32"/>
          <w:szCs w:val="32"/>
          <w:u w:val="single"/>
          <w:shd w:val="clear" w:color="auto" w:fill="FFFFFF"/>
        </w:rPr>
        <w:t xml:space="preserve">PRE </w:t>
      </w:r>
      <w:r w:rsidR="00572961">
        <w:rPr>
          <w:rFonts w:ascii="Arial" w:hAnsi="Arial" w:cs="Arial"/>
          <w:b/>
          <w:color w:val="00B050"/>
          <w:sz w:val="32"/>
          <w:szCs w:val="32"/>
          <w:u w:val="single"/>
          <w:shd w:val="clear" w:color="auto" w:fill="FFFFFF"/>
        </w:rPr>
        <w:t>CLINICAL TRIAL- ADMET ANALYSIS:-</w:t>
      </w:r>
    </w:p>
    <w:p w:rsidR="00625B70" w:rsidRDefault="00572961" w:rsidP="00625B70">
      <w:pPr>
        <w:pStyle w:val="NormalWeb"/>
        <w:shd w:val="clear" w:color="auto" w:fill="FFFFFF"/>
        <w:spacing w:before="0" w:beforeAutospacing="0" w:after="420" w:afterAutospacing="0"/>
        <w:ind w:left="2160"/>
        <w:jc w:val="both"/>
        <w:rPr>
          <w:rFonts w:ascii="Arial" w:hAnsi="Arial" w:cs="Arial"/>
          <w:color w:val="202124"/>
          <w:sz w:val="22"/>
          <w:szCs w:val="22"/>
          <w:shd w:val="clear" w:color="auto" w:fill="FFFFFF"/>
        </w:rPr>
      </w:pPr>
      <w:r w:rsidRPr="00625B70">
        <w:rPr>
          <w:rFonts w:ascii="Arial" w:hAnsi="Arial" w:cs="Arial"/>
          <w:color w:val="202124"/>
          <w:shd w:val="clear" w:color="auto" w:fill="FFFFFF"/>
        </w:rPr>
        <w:t>ADMET Predictor is </w:t>
      </w:r>
      <w:r w:rsidRPr="00625B70">
        <w:rPr>
          <w:rFonts w:ascii="Arial" w:hAnsi="Arial" w:cs="Arial"/>
          <w:bCs/>
          <w:color w:val="202124"/>
          <w:shd w:val="clear" w:color="auto" w:fill="FFFFFF"/>
        </w:rPr>
        <w:t>a machine learning software tool that quickly and accurately predicts over 175 properties</w:t>
      </w:r>
      <w:r w:rsidRPr="00625B70">
        <w:rPr>
          <w:rFonts w:ascii="Arial" w:hAnsi="Arial" w:cs="Arial"/>
          <w:color w:val="202124"/>
          <w:shd w:val="clear" w:color="auto" w:fill="FFFFFF"/>
        </w:rPr>
        <w:t>, including</w:t>
      </w:r>
      <w:r>
        <w:rPr>
          <w:rFonts w:ascii="Arial" w:hAnsi="Arial" w:cs="Arial"/>
          <w:color w:val="202124"/>
          <w:shd w:val="clear" w:color="auto" w:fill="FFFFFF"/>
        </w:rPr>
        <w:t xml:space="preserve"> solubility, </w:t>
      </w:r>
      <w:proofErr w:type="spellStart"/>
      <w:r w:rsidRPr="00625B70">
        <w:rPr>
          <w:rFonts w:ascii="Arial" w:hAnsi="Arial" w:cs="Arial"/>
          <w:color w:val="202124"/>
          <w:sz w:val="22"/>
          <w:szCs w:val="22"/>
          <w:shd w:val="clear" w:color="auto" w:fill="FFFFFF"/>
        </w:rPr>
        <w:t>logP</w:t>
      </w:r>
      <w:proofErr w:type="spellEnd"/>
      <w:r w:rsidRPr="00625B70">
        <w:rPr>
          <w:rFonts w:ascii="Arial" w:hAnsi="Arial" w:cs="Arial"/>
          <w:color w:val="202124"/>
          <w:sz w:val="22"/>
          <w:szCs w:val="22"/>
          <w:shd w:val="clear" w:color="auto" w:fill="FFFFFF"/>
        </w:rPr>
        <w:t xml:space="preserve">, </w:t>
      </w:r>
      <w:proofErr w:type="spellStart"/>
      <w:r w:rsidRPr="00625B70">
        <w:rPr>
          <w:rFonts w:ascii="Arial" w:hAnsi="Arial" w:cs="Arial"/>
          <w:color w:val="202124"/>
          <w:sz w:val="22"/>
          <w:szCs w:val="22"/>
          <w:shd w:val="clear" w:color="auto" w:fill="FFFFFF"/>
        </w:rPr>
        <w:lastRenderedPageBreak/>
        <w:t>pKa</w:t>
      </w:r>
      <w:proofErr w:type="spellEnd"/>
      <w:r w:rsidRPr="00625B70">
        <w:rPr>
          <w:rFonts w:ascii="Arial" w:hAnsi="Arial" w:cs="Arial"/>
          <w:color w:val="202124"/>
          <w:sz w:val="22"/>
          <w:szCs w:val="22"/>
          <w:shd w:val="clear" w:color="auto" w:fill="FFFFFF"/>
        </w:rPr>
        <w:t>, sites of CYP metabolism, and Ames mutagenicity.</w:t>
      </w:r>
      <w:r w:rsidRPr="00625B70">
        <w:rPr>
          <w:rFonts w:ascii="Arial" w:hAnsi="Arial" w:cs="Arial"/>
          <w:color w:val="202124"/>
          <w:sz w:val="22"/>
          <w:szCs w:val="22"/>
          <w:shd w:val="clear" w:color="auto" w:fill="FFFFFF"/>
        </w:rPr>
        <w:t xml:space="preserve"> </w:t>
      </w:r>
      <w:r w:rsidRPr="00625B70">
        <w:rPr>
          <w:rFonts w:ascii="Arial" w:hAnsi="Arial" w:cs="Arial"/>
          <w:color w:val="202124"/>
          <w:sz w:val="22"/>
          <w:szCs w:val="22"/>
          <w:shd w:val="clear" w:color="auto" w:fill="FFFFFF"/>
        </w:rPr>
        <w:t>A critical piece in drug discovery and development is conducting DMPK (Drug Metabolism and Pharmacokinetics) studies, often referred to as ADMET.</w:t>
      </w:r>
      <w:r w:rsidRPr="00625B70">
        <w:rPr>
          <w:rFonts w:ascii="Arial" w:hAnsi="Arial" w:cs="Arial"/>
          <w:color w:val="202124"/>
          <w:sz w:val="22"/>
          <w:szCs w:val="22"/>
          <w:shd w:val="clear" w:color="auto" w:fill="FFFFFF"/>
        </w:rPr>
        <w:t xml:space="preserve"> </w:t>
      </w:r>
      <w:r w:rsidRPr="00625B70">
        <w:rPr>
          <w:rFonts w:ascii="Arial" w:hAnsi="Arial" w:cs="Arial"/>
          <w:color w:val="202124"/>
          <w:sz w:val="22"/>
          <w:szCs w:val="22"/>
          <w:shd w:val="clear" w:color="auto" w:fill="FFFFFF"/>
        </w:rPr>
        <w:t>ADMET properties of a compound deal with its </w:t>
      </w:r>
      <w:r w:rsidRPr="00625B70">
        <w:rPr>
          <w:rFonts w:ascii="Arial" w:hAnsi="Arial" w:cs="Arial"/>
          <w:b/>
          <w:bCs/>
          <w:color w:val="202124"/>
          <w:sz w:val="22"/>
          <w:szCs w:val="22"/>
          <w:shd w:val="clear" w:color="auto" w:fill="FFFFFF"/>
        </w:rPr>
        <w:t xml:space="preserve">absorption, distribution, metabolism, excretion, and </w:t>
      </w:r>
      <w:proofErr w:type="spellStart"/>
      <w:r w:rsidRPr="00625B70">
        <w:rPr>
          <w:rFonts w:ascii="Arial" w:hAnsi="Arial" w:cs="Arial"/>
          <w:b/>
          <w:bCs/>
          <w:color w:val="202124"/>
          <w:sz w:val="22"/>
          <w:szCs w:val="22"/>
          <w:shd w:val="clear" w:color="auto" w:fill="FFFFFF"/>
        </w:rPr>
        <w:t>toxicityin</w:t>
      </w:r>
      <w:proofErr w:type="spellEnd"/>
      <w:r w:rsidRPr="00625B70">
        <w:rPr>
          <w:rFonts w:ascii="Arial" w:hAnsi="Arial" w:cs="Arial"/>
          <w:color w:val="202124"/>
          <w:sz w:val="22"/>
          <w:szCs w:val="22"/>
          <w:shd w:val="clear" w:color="auto" w:fill="FFFFFF"/>
        </w:rPr>
        <w:t xml:space="preserve"> and through the human body. ADMET, which constitutes the pharmacokinetic profile of a drug molecule, is very essential in evaluating its </w:t>
      </w:r>
      <w:proofErr w:type="spellStart"/>
      <w:r w:rsidRPr="00625B70">
        <w:rPr>
          <w:rFonts w:ascii="Arial" w:hAnsi="Arial" w:cs="Arial"/>
          <w:color w:val="202124"/>
          <w:sz w:val="22"/>
          <w:szCs w:val="22"/>
          <w:shd w:val="clear" w:color="auto" w:fill="FFFFFF"/>
        </w:rPr>
        <w:t>pharmacodynamic</w:t>
      </w:r>
      <w:proofErr w:type="spellEnd"/>
      <w:r w:rsidRPr="00625B70">
        <w:rPr>
          <w:rFonts w:ascii="Arial" w:hAnsi="Arial" w:cs="Arial"/>
          <w:color w:val="202124"/>
          <w:sz w:val="22"/>
          <w:szCs w:val="22"/>
          <w:shd w:val="clear" w:color="auto" w:fill="FFFFFF"/>
        </w:rPr>
        <w:t xml:space="preserve"> activities.</w:t>
      </w:r>
      <w:r w:rsidR="00625B70" w:rsidRPr="00625B70">
        <w:rPr>
          <w:rFonts w:ascii="Arial" w:hAnsi="Arial" w:cs="Arial"/>
          <w:color w:val="202124"/>
          <w:sz w:val="22"/>
          <w:szCs w:val="22"/>
          <w:shd w:val="clear" w:color="auto" w:fill="FFFFFF"/>
        </w:rPr>
        <w:t xml:space="preserve"> </w:t>
      </w:r>
      <w:r w:rsidR="00625B70" w:rsidRPr="00625B70">
        <w:rPr>
          <w:rFonts w:ascii="Arial" w:hAnsi="Arial" w:cs="Arial"/>
          <w:color w:val="202124"/>
          <w:sz w:val="22"/>
          <w:szCs w:val="22"/>
          <w:shd w:val="clear" w:color="auto" w:fill="FFFFFF"/>
        </w:rPr>
        <w:t>drug-likeness” </w:t>
      </w:r>
      <w:r w:rsidR="00625B70" w:rsidRPr="00625B70">
        <w:rPr>
          <w:rFonts w:ascii="Arial" w:hAnsi="Arial" w:cs="Arial"/>
          <w:b/>
          <w:bCs/>
          <w:color w:val="202124"/>
          <w:sz w:val="22"/>
          <w:szCs w:val="22"/>
          <w:shd w:val="clear" w:color="auto" w:fill="FFFFFF"/>
        </w:rPr>
        <w:t>assesses qualitatively the chance for a molecule to become an oral drug with respect to bioavailability</w:t>
      </w:r>
      <w:r w:rsidR="00625B70" w:rsidRPr="00625B70">
        <w:rPr>
          <w:rFonts w:ascii="Arial" w:hAnsi="Arial" w:cs="Arial"/>
          <w:color w:val="202124"/>
          <w:sz w:val="22"/>
          <w:szCs w:val="22"/>
          <w:shd w:val="clear" w:color="auto" w:fill="FFFFFF"/>
        </w:rPr>
        <w:t>. Drug-likeness was established from structural or physicochemical inspections of development compounds advanced enough to be considered oral drug-candidates.</w:t>
      </w:r>
    </w:p>
    <w:p w:rsidR="00625B70" w:rsidRDefault="00625B70" w:rsidP="00625B70">
      <w:pPr>
        <w:pStyle w:val="NormalWeb"/>
        <w:shd w:val="clear" w:color="auto" w:fill="FFFFFF"/>
        <w:spacing w:before="0" w:beforeAutospacing="0" w:after="420" w:afterAutospacing="0"/>
        <w:ind w:left="2160"/>
        <w:jc w:val="both"/>
        <w:rPr>
          <w:rFonts w:ascii="Arial" w:hAnsi="Arial" w:cs="Arial"/>
          <w:color w:val="202124"/>
          <w:sz w:val="22"/>
          <w:szCs w:val="22"/>
          <w:shd w:val="clear" w:color="auto" w:fill="FFFFFF"/>
        </w:rPr>
      </w:pPr>
      <w:r w:rsidRPr="00625B70">
        <w:rPr>
          <w:rFonts w:ascii="Arial" w:hAnsi="Arial" w:cs="Arial"/>
          <w:color w:val="202124"/>
          <w:sz w:val="22"/>
          <w:szCs w:val="22"/>
          <w:shd w:val="clear" w:color="auto" w:fill="FFFFFF"/>
        </w:rPr>
        <w:t xml:space="preserve">In my result I got </w:t>
      </w:r>
      <w:proofErr w:type="spellStart"/>
      <w:r w:rsidRPr="00625B70">
        <w:rPr>
          <w:rFonts w:ascii="Arial" w:hAnsi="Arial" w:cs="Arial"/>
          <w:color w:val="202124"/>
          <w:sz w:val="22"/>
          <w:szCs w:val="22"/>
          <w:shd w:val="clear" w:color="auto" w:fill="FFFFFF"/>
        </w:rPr>
        <w:t>fasudil</w:t>
      </w:r>
      <w:proofErr w:type="spellEnd"/>
      <w:r w:rsidRPr="00625B70">
        <w:rPr>
          <w:rFonts w:ascii="Arial" w:hAnsi="Arial" w:cs="Arial"/>
          <w:color w:val="202124"/>
          <w:sz w:val="22"/>
          <w:szCs w:val="22"/>
          <w:shd w:val="clear" w:color="auto" w:fill="FFFFFF"/>
        </w:rPr>
        <w:t xml:space="preserve"> as a best ligand as I got its binding energy is less in comparison with other ligand. I have used SWISS ADME for my result prediction and I have seen it will follows Lipinski rule of 5 with 0 violations.so I can assume that this would be best fit as a suitable drug molecules.</w:t>
      </w:r>
    </w:p>
    <w:p w:rsidR="00625B70" w:rsidRPr="00625B70" w:rsidRDefault="00625B70" w:rsidP="00625B70">
      <w:pPr>
        <w:pStyle w:val="NormalWeb"/>
        <w:shd w:val="clear" w:color="auto" w:fill="FFFFFF"/>
        <w:spacing w:before="0" w:beforeAutospacing="0" w:after="420" w:afterAutospacing="0"/>
        <w:ind w:left="2160"/>
        <w:jc w:val="both"/>
        <w:rPr>
          <w:rFonts w:ascii="Arial" w:hAnsi="Arial" w:cs="Arial"/>
          <w:b/>
          <w:color w:val="202124"/>
          <w:sz w:val="22"/>
          <w:szCs w:val="22"/>
          <w:u w:val="single"/>
          <w:shd w:val="clear" w:color="auto" w:fill="FFFFFF"/>
        </w:rPr>
      </w:pPr>
    </w:p>
    <w:p w:rsidR="00E77FF7" w:rsidRDefault="00625B70" w:rsidP="00E77FF7">
      <w:pPr>
        <w:pStyle w:val="NormalWeb"/>
        <w:shd w:val="clear" w:color="auto" w:fill="FFFFFF"/>
        <w:spacing w:before="0" w:beforeAutospacing="0" w:after="420" w:afterAutospacing="0"/>
        <w:ind w:left="2160"/>
        <w:jc w:val="both"/>
        <w:rPr>
          <w:rFonts w:ascii="Arial" w:hAnsi="Arial" w:cs="Arial"/>
          <w:b/>
          <w:color w:val="2E74B5" w:themeColor="accent1" w:themeShade="BF"/>
          <w:sz w:val="28"/>
          <w:szCs w:val="28"/>
          <w:u w:val="single"/>
          <w:shd w:val="clear" w:color="auto" w:fill="FFFFFF"/>
        </w:rPr>
      </w:pPr>
      <w:r w:rsidRPr="00625B70">
        <w:rPr>
          <w:rFonts w:ascii="Arial" w:hAnsi="Arial" w:cs="Arial"/>
          <w:b/>
          <w:color w:val="2E74B5" w:themeColor="accent1" w:themeShade="BF"/>
          <w:sz w:val="28"/>
          <w:szCs w:val="28"/>
          <w:u w:val="single"/>
          <w:shd w:val="clear" w:color="auto" w:fill="FFFFFF"/>
        </w:rPr>
        <w:t>REFERENCE-</w:t>
      </w:r>
    </w:p>
    <w:p w:rsidR="00625B70" w:rsidRPr="00E77FF7" w:rsidRDefault="00625B70" w:rsidP="00E77FF7">
      <w:pPr>
        <w:pStyle w:val="NormalWeb"/>
        <w:numPr>
          <w:ilvl w:val="1"/>
          <w:numId w:val="12"/>
        </w:numPr>
        <w:shd w:val="clear" w:color="auto" w:fill="FFFFFF"/>
        <w:spacing w:after="420"/>
        <w:jc w:val="center"/>
        <w:rPr>
          <w:rFonts w:ascii="Arial" w:hAnsi="Arial" w:cs="Arial"/>
          <w:color w:val="2E74B5" w:themeColor="accent1" w:themeShade="BF"/>
          <w:sz w:val="20"/>
          <w:szCs w:val="20"/>
          <w:u w:val="single"/>
          <w:shd w:val="clear" w:color="auto" w:fill="FFFFFF"/>
        </w:rPr>
      </w:pPr>
      <w:r w:rsidRPr="00E77FF7">
        <w:rPr>
          <w:rFonts w:ascii="Arial" w:hAnsi="Arial" w:cs="Arial"/>
          <w:color w:val="2E74B5" w:themeColor="accent1" w:themeShade="BF"/>
          <w:sz w:val="20"/>
          <w:szCs w:val="20"/>
          <w:u w:val="single"/>
          <w:shd w:val="clear" w:color="auto" w:fill="FFFFFF"/>
        </w:rPr>
        <w:t>https://www.sciencedirect.com/top</w:t>
      </w:r>
      <w:r w:rsidR="00E77FF7" w:rsidRPr="00E77FF7">
        <w:rPr>
          <w:rFonts w:ascii="Arial" w:hAnsi="Arial" w:cs="Arial"/>
          <w:color w:val="2E74B5" w:themeColor="accent1" w:themeShade="BF"/>
          <w:sz w:val="20"/>
          <w:szCs w:val="20"/>
          <w:u w:val="single"/>
          <w:shd w:val="clear" w:color="auto" w:fill="FFFFFF"/>
        </w:rPr>
        <w:t>ics/neuroscience/nogo-receptor</w:t>
      </w:r>
    </w:p>
    <w:p w:rsidR="00000000" w:rsidRPr="00E77FF7" w:rsidRDefault="00E77FF7" w:rsidP="00E77FF7">
      <w:pPr>
        <w:pStyle w:val="NormalWeb"/>
        <w:numPr>
          <w:ilvl w:val="1"/>
          <w:numId w:val="12"/>
        </w:numPr>
        <w:shd w:val="clear" w:color="auto" w:fill="FFFFFF"/>
        <w:spacing w:after="420"/>
        <w:jc w:val="center"/>
        <w:rPr>
          <w:rFonts w:ascii="Arial" w:hAnsi="Arial" w:cs="Arial"/>
          <w:color w:val="2E74B5" w:themeColor="accent1" w:themeShade="BF"/>
          <w:sz w:val="20"/>
          <w:szCs w:val="20"/>
          <w:u w:val="single"/>
          <w:shd w:val="clear" w:color="auto" w:fill="FFFFFF"/>
        </w:rPr>
      </w:pPr>
      <w:hyperlink r:id="rId23" w:history="1">
        <w:r w:rsidRPr="00E77FF7">
          <w:rPr>
            <w:rStyle w:val="Hyperlink"/>
            <w:rFonts w:ascii="Arial" w:hAnsi="Arial" w:cs="Arial"/>
            <w:sz w:val="20"/>
            <w:szCs w:val="20"/>
            <w:shd w:val="clear" w:color="auto" w:fill="FFFFFF"/>
            <w14:textFill>
              <w14:solidFill>
                <w14:srgbClr w14:val="0000FF">
                  <w14:lumMod w14:val="75000"/>
                </w14:srgbClr>
              </w14:solidFill>
            </w14:textFill>
          </w:rPr>
          <w:t>https://elischolar.library.yale.edu/cgi/viewcontent.cgi?article=2158&amp;context=ymtdl</w:t>
        </w:r>
      </w:hyperlink>
    </w:p>
    <w:p w:rsidR="00000000" w:rsidRDefault="00E77FF7" w:rsidP="00E77FF7">
      <w:pPr>
        <w:pStyle w:val="NormalWeb"/>
        <w:numPr>
          <w:ilvl w:val="0"/>
          <w:numId w:val="19"/>
        </w:numPr>
        <w:shd w:val="clear" w:color="auto" w:fill="FFFFFF"/>
        <w:spacing w:after="420"/>
        <w:jc w:val="center"/>
        <w:rPr>
          <w:rFonts w:ascii="Arial" w:hAnsi="Arial" w:cs="Arial"/>
          <w:color w:val="2E74B5" w:themeColor="accent1" w:themeShade="BF"/>
          <w:sz w:val="20"/>
          <w:szCs w:val="20"/>
          <w:u w:val="single"/>
          <w:shd w:val="clear" w:color="auto" w:fill="FFFFFF"/>
        </w:rPr>
      </w:pPr>
      <w:hyperlink r:id="rId24" w:history="1">
        <w:r w:rsidRPr="00E77FF7">
          <w:rPr>
            <w:rStyle w:val="Hyperlink"/>
            <w:rFonts w:ascii="Arial" w:hAnsi="Arial" w:cs="Arial"/>
            <w:sz w:val="20"/>
            <w:szCs w:val="20"/>
            <w:shd w:val="clear" w:color="auto" w:fill="FFFFFF"/>
            <w14:textFill>
              <w14:solidFill>
                <w14:srgbClr w14:val="0000FF">
                  <w14:lumMod w14:val="75000"/>
                </w14:srgbClr>
              </w14:solidFill>
            </w14:textFill>
          </w:rPr>
          <w:t>https://www.researchgate.net/publication/230742463_Olfactomedin_1_Inte</w:t>
        </w:r>
        <w:r w:rsidRPr="00E77FF7">
          <w:rPr>
            <w:rStyle w:val="Hyperlink"/>
            <w:rFonts w:ascii="Arial" w:hAnsi="Arial" w:cs="Arial"/>
            <w:sz w:val="20"/>
            <w:szCs w:val="20"/>
            <w:shd w:val="clear" w:color="auto" w:fill="FFFFFF"/>
            <w14:textFill>
              <w14:solidFill>
                <w14:srgbClr w14:val="0000FF">
                  <w14:lumMod w14:val="75000"/>
                </w14:srgbClr>
              </w14:solidFill>
            </w14:textFill>
          </w:rPr>
          <w:t>racts_with_the_Nogo_A_Receptor_Complex_to_Regulate_Axon_Growth</w:t>
        </w:r>
      </w:hyperlink>
      <w:r>
        <w:rPr>
          <w:rFonts w:ascii="Arial" w:hAnsi="Arial" w:cs="Arial"/>
          <w:color w:val="2E74B5" w:themeColor="accent1" w:themeShade="BF"/>
          <w:sz w:val="20"/>
          <w:szCs w:val="20"/>
          <w:u w:val="single"/>
          <w:shd w:val="clear" w:color="auto" w:fill="FFFFFF"/>
        </w:rPr>
        <w:t>.</w:t>
      </w:r>
    </w:p>
    <w:p w:rsidR="00E77FF7" w:rsidRPr="00E77FF7" w:rsidRDefault="00E77FF7" w:rsidP="00E77FF7">
      <w:pPr>
        <w:pStyle w:val="NormalWeb"/>
        <w:shd w:val="clear" w:color="auto" w:fill="FFFFFF"/>
        <w:spacing w:after="420"/>
        <w:ind w:left="1080"/>
        <w:rPr>
          <w:rFonts w:ascii="Arial" w:hAnsi="Arial" w:cs="Arial"/>
          <w:color w:val="2E74B5" w:themeColor="accent1" w:themeShade="BF"/>
          <w:sz w:val="20"/>
          <w:szCs w:val="20"/>
          <w:u w:val="single"/>
          <w:shd w:val="clear" w:color="auto" w:fill="FFFFFF"/>
        </w:rPr>
      </w:pPr>
    </w:p>
    <w:p w:rsidR="00E77FF7" w:rsidRPr="00E77FF7" w:rsidRDefault="00E77FF7" w:rsidP="00E77FF7">
      <w:pPr>
        <w:pStyle w:val="NormalWeb"/>
        <w:numPr>
          <w:ilvl w:val="0"/>
          <w:numId w:val="19"/>
        </w:numPr>
        <w:shd w:val="clear" w:color="auto" w:fill="FFFFFF"/>
        <w:spacing w:after="420"/>
        <w:jc w:val="center"/>
        <w:rPr>
          <w:rFonts w:ascii="Arial" w:hAnsi="Arial" w:cs="Arial"/>
          <w:color w:val="2E74B5" w:themeColor="accent1" w:themeShade="BF"/>
          <w:sz w:val="20"/>
          <w:szCs w:val="20"/>
          <w:u w:val="single"/>
          <w:shd w:val="clear" w:color="auto" w:fill="FFFFFF"/>
        </w:rPr>
      </w:pPr>
      <w:hyperlink r:id="rId25" w:history="1">
        <w:r w:rsidRPr="00E77FF7">
          <w:rPr>
            <w:rStyle w:val="Hyperlink"/>
            <w:rFonts w:ascii="Arial" w:hAnsi="Arial" w:cs="Arial"/>
            <w:sz w:val="20"/>
            <w:szCs w:val="20"/>
            <w:shd w:val="clear" w:color="auto" w:fill="FFFFFF"/>
            <w14:textFill>
              <w14:solidFill>
                <w14:srgbClr w14:val="0000FF">
                  <w14:lumMod w14:val="75000"/>
                </w14:srgbClr>
              </w14:solidFill>
            </w14:textFill>
          </w:rPr>
          <w:t>https://www.nrronline.org/article.asp?issn=1673-5374;year=2015;volume=10;issue=1;spage=46;epage=48;aulast=Kurihara</w:t>
        </w:r>
      </w:hyperlink>
      <w:r w:rsidRPr="00E77FF7">
        <w:rPr>
          <w:rFonts w:ascii="Arial" w:hAnsi="Arial" w:cs="Arial"/>
          <w:color w:val="2E74B5" w:themeColor="accent1" w:themeShade="BF"/>
          <w:sz w:val="20"/>
          <w:szCs w:val="20"/>
          <w:u w:val="single"/>
          <w:shd w:val="clear" w:color="auto" w:fill="FFFFFF"/>
        </w:rPr>
        <w:t>.</w:t>
      </w:r>
    </w:p>
    <w:p w:rsidR="00E77FF7" w:rsidRPr="00E77FF7" w:rsidRDefault="00E77FF7" w:rsidP="00E77FF7">
      <w:pPr>
        <w:pStyle w:val="NormalWeb"/>
        <w:shd w:val="clear" w:color="auto" w:fill="FFFFFF"/>
        <w:spacing w:after="420"/>
        <w:ind w:left="1080"/>
        <w:jc w:val="center"/>
        <w:rPr>
          <w:rFonts w:ascii="Arial" w:hAnsi="Arial" w:cs="Arial"/>
          <w:color w:val="2E74B5" w:themeColor="accent1" w:themeShade="BF"/>
          <w:sz w:val="20"/>
          <w:szCs w:val="20"/>
          <w:u w:val="single"/>
          <w:shd w:val="clear" w:color="auto" w:fill="FFFFFF"/>
        </w:rPr>
      </w:pPr>
    </w:p>
    <w:p w:rsidR="00625B70" w:rsidRPr="00E77FF7" w:rsidRDefault="00625B70" w:rsidP="00E77FF7">
      <w:pPr>
        <w:pStyle w:val="NormalWeb"/>
        <w:numPr>
          <w:ilvl w:val="0"/>
          <w:numId w:val="19"/>
        </w:numPr>
        <w:shd w:val="clear" w:color="auto" w:fill="FFFFFF"/>
        <w:spacing w:after="420"/>
        <w:jc w:val="center"/>
        <w:rPr>
          <w:rFonts w:ascii="Arial" w:hAnsi="Arial" w:cs="Arial"/>
          <w:color w:val="2E74B5" w:themeColor="accent1" w:themeShade="BF"/>
          <w:sz w:val="20"/>
          <w:szCs w:val="20"/>
          <w:u w:val="single"/>
          <w:shd w:val="clear" w:color="auto" w:fill="FFFFFF"/>
        </w:rPr>
      </w:pPr>
      <w:hyperlink r:id="rId26" w:history="1">
        <w:r w:rsidRPr="00E77FF7">
          <w:rPr>
            <w:rStyle w:val="Hyperlink"/>
            <w:rFonts w:ascii="Arial" w:hAnsi="Arial" w:cs="Arial"/>
            <w:sz w:val="20"/>
            <w:szCs w:val="20"/>
            <w:shd w:val="clear" w:color="auto" w:fill="FFFFFF"/>
            <w14:textFill>
              <w14:solidFill>
                <w14:srgbClr w14:val="0000FF">
                  <w14:lumMod w14:val="75000"/>
                </w14:srgbClr>
              </w14:solidFill>
            </w14:textFill>
          </w:rPr>
          <w:t>https://www.ncbi.nlm.nih.gov/pmc/articles/PMC4664309</w:t>
        </w:r>
      </w:hyperlink>
      <w:hyperlink r:id="rId27" w:history="1">
        <w:r w:rsidRPr="00E77FF7">
          <w:rPr>
            <w:rStyle w:val="Hyperlink"/>
            <w:rFonts w:ascii="Arial" w:hAnsi="Arial" w:cs="Arial"/>
            <w:sz w:val="20"/>
            <w:szCs w:val="20"/>
            <w:shd w:val="clear" w:color="auto" w:fill="FFFFFF"/>
            <w14:textFill>
              <w14:solidFill>
                <w14:srgbClr w14:val="0000FF">
                  <w14:lumMod w14:val="75000"/>
                </w14:srgbClr>
              </w14:solidFill>
            </w14:textFill>
          </w:rPr>
          <w:t>/</w:t>
        </w:r>
      </w:hyperlink>
    </w:p>
    <w:p w:rsidR="00625B70" w:rsidRPr="00E77FF7" w:rsidRDefault="00E77FF7" w:rsidP="00E77FF7">
      <w:pPr>
        <w:pStyle w:val="NormalWeb"/>
        <w:shd w:val="clear" w:color="auto" w:fill="FFFFFF"/>
        <w:spacing w:before="0" w:after="420"/>
        <w:jc w:val="center"/>
        <w:rPr>
          <w:rFonts w:ascii="Arial" w:hAnsi="Arial" w:cs="Arial"/>
          <w:color w:val="2E74B5" w:themeColor="accent1" w:themeShade="BF"/>
          <w:sz w:val="20"/>
          <w:szCs w:val="20"/>
          <w:u w:val="single"/>
          <w:shd w:val="clear" w:color="auto" w:fill="FFFFFF"/>
        </w:rPr>
      </w:pPr>
      <w:r w:rsidRPr="00E77FF7">
        <w:rPr>
          <w:rFonts w:ascii="Arial" w:hAnsi="Arial" w:cs="Arial"/>
          <w:color w:val="2E74B5" w:themeColor="accent1" w:themeShade="BF"/>
          <w:sz w:val="20"/>
          <w:szCs w:val="20"/>
          <w:u w:val="single"/>
          <w:shd w:val="clear" w:color="auto" w:fill="FFFFFF"/>
        </w:rPr>
        <w:t xml:space="preserve">6. </w:t>
      </w:r>
      <w:hyperlink r:id="rId28" w:history="1">
        <w:r w:rsidR="00625B70" w:rsidRPr="00E77FF7">
          <w:rPr>
            <w:rStyle w:val="Hyperlink"/>
            <w:rFonts w:ascii="Arial" w:hAnsi="Arial" w:cs="Arial"/>
            <w:sz w:val="20"/>
            <w:szCs w:val="20"/>
            <w:shd w:val="clear" w:color="auto" w:fill="FFFFFF"/>
            <w14:textFill>
              <w14:solidFill>
                <w14:srgbClr w14:val="0000FF">
                  <w14:lumMod w14:val="75000"/>
                </w14:srgbClr>
              </w14:solidFill>
            </w14:textFill>
          </w:rPr>
          <w:t>https://www.ncbi.nlm.nih.gov/pmc/articles/PMC3698935</w:t>
        </w:r>
      </w:hyperlink>
      <w:hyperlink r:id="rId29" w:history="1">
        <w:r w:rsidR="00625B70" w:rsidRPr="00E77FF7">
          <w:rPr>
            <w:rStyle w:val="Hyperlink"/>
            <w:rFonts w:ascii="Arial" w:hAnsi="Arial" w:cs="Arial"/>
            <w:sz w:val="20"/>
            <w:szCs w:val="20"/>
            <w:shd w:val="clear" w:color="auto" w:fill="FFFFFF"/>
            <w14:textFill>
              <w14:solidFill>
                <w14:srgbClr w14:val="0000FF">
                  <w14:lumMod w14:val="75000"/>
                </w14:srgbClr>
              </w14:solidFill>
            </w14:textFill>
          </w:rPr>
          <w:t>/</w:t>
        </w:r>
      </w:hyperlink>
    </w:p>
    <w:p w:rsidR="00E77FF7" w:rsidRPr="00E77FF7" w:rsidRDefault="00E77FF7" w:rsidP="00E77FF7">
      <w:pPr>
        <w:pStyle w:val="NormalWeb"/>
        <w:shd w:val="clear" w:color="auto" w:fill="FFFFFF"/>
        <w:spacing w:before="0" w:after="420"/>
        <w:jc w:val="center"/>
        <w:rPr>
          <w:rFonts w:ascii="Arial" w:hAnsi="Arial" w:cs="Arial"/>
          <w:color w:val="2E74B5" w:themeColor="accent1" w:themeShade="BF"/>
          <w:sz w:val="20"/>
          <w:szCs w:val="20"/>
          <w:u w:val="single"/>
          <w:shd w:val="clear" w:color="auto" w:fill="FFFFFF"/>
        </w:rPr>
      </w:pPr>
      <w:r w:rsidRPr="00E77FF7">
        <w:rPr>
          <w:rFonts w:ascii="Arial" w:hAnsi="Arial" w:cs="Arial"/>
          <w:color w:val="2E74B5" w:themeColor="accent1" w:themeShade="BF"/>
          <w:sz w:val="20"/>
          <w:szCs w:val="20"/>
          <w:u w:val="single"/>
          <w:shd w:val="clear" w:color="auto" w:fill="FFFFFF"/>
        </w:rPr>
        <w:t>7.</w:t>
      </w:r>
      <w:r>
        <w:rPr>
          <w:rFonts w:ascii="Arial" w:hAnsi="Arial" w:cs="Arial"/>
          <w:color w:val="2E74B5" w:themeColor="accent1" w:themeShade="BF"/>
          <w:sz w:val="20"/>
          <w:szCs w:val="20"/>
          <w:u w:val="single"/>
          <w:shd w:val="clear" w:color="auto" w:fill="FFFFFF"/>
        </w:rPr>
        <w:t xml:space="preserve"> </w:t>
      </w:r>
      <w:bookmarkStart w:id="0" w:name="_GoBack"/>
      <w:bookmarkEnd w:id="0"/>
      <w:r w:rsidR="00625B70" w:rsidRPr="00E77FF7">
        <w:rPr>
          <w:rFonts w:ascii="Arial" w:hAnsi="Arial" w:cs="Arial"/>
          <w:color w:val="2E74B5" w:themeColor="accent1" w:themeShade="BF"/>
          <w:sz w:val="20"/>
          <w:szCs w:val="20"/>
          <w:u w:val="single"/>
          <w:shd w:val="clear" w:color="auto" w:fill="FFFFFF"/>
        </w:rPr>
        <w:fldChar w:fldCharType="begin"/>
      </w:r>
      <w:r w:rsidR="00625B70" w:rsidRPr="00E77FF7">
        <w:rPr>
          <w:rFonts w:ascii="Arial" w:hAnsi="Arial" w:cs="Arial"/>
          <w:color w:val="2E74B5" w:themeColor="accent1" w:themeShade="BF"/>
          <w:sz w:val="20"/>
          <w:szCs w:val="20"/>
          <w:u w:val="single"/>
          <w:shd w:val="clear" w:color="auto" w:fill="FFFFFF"/>
        </w:rPr>
        <w:instrText xml:space="preserve"> HYPERLINK "https://www.mayo.edu/research/centers-programs/center-regenerative-medicine/focus-areas/neuroregeneration" </w:instrText>
      </w:r>
      <w:r w:rsidR="00625B70" w:rsidRPr="00E77FF7">
        <w:rPr>
          <w:rFonts w:ascii="Arial" w:hAnsi="Arial" w:cs="Arial"/>
          <w:color w:val="2E74B5" w:themeColor="accent1" w:themeShade="BF"/>
          <w:sz w:val="20"/>
          <w:szCs w:val="20"/>
          <w:u w:val="single"/>
          <w:shd w:val="clear" w:color="auto" w:fill="FFFFFF"/>
        </w:rPr>
        <w:fldChar w:fldCharType="separate"/>
      </w:r>
      <w:r w:rsidR="00625B70" w:rsidRPr="00E77FF7">
        <w:rPr>
          <w:rStyle w:val="Hyperlink"/>
          <w:rFonts w:ascii="Arial" w:hAnsi="Arial" w:cs="Arial"/>
          <w:sz w:val="20"/>
          <w:szCs w:val="20"/>
          <w:shd w:val="clear" w:color="auto" w:fill="FFFFFF"/>
          <w14:textFill>
            <w14:solidFill>
              <w14:srgbClr w14:val="0000FF">
                <w14:lumMod w14:val="75000"/>
              </w14:srgbClr>
            </w14:solidFill>
          </w14:textFill>
        </w:rPr>
        <w:t>https://</w:t>
      </w:r>
      <w:r w:rsidR="00625B70" w:rsidRPr="00E77FF7">
        <w:rPr>
          <w:rFonts w:ascii="Arial" w:hAnsi="Arial" w:cs="Arial"/>
          <w:color w:val="2E74B5" w:themeColor="accent1" w:themeShade="BF"/>
          <w:sz w:val="20"/>
          <w:szCs w:val="20"/>
          <w:u w:val="single"/>
          <w:shd w:val="clear" w:color="auto" w:fill="FFFFFF"/>
        </w:rPr>
        <w:fldChar w:fldCharType="end"/>
      </w:r>
      <w:hyperlink r:id="rId30" w:history="1">
        <w:r w:rsidR="00625B70" w:rsidRPr="00E77FF7">
          <w:rPr>
            <w:rStyle w:val="Hyperlink"/>
            <w:rFonts w:ascii="Arial" w:hAnsi="Arial" w:cs="Arial"/>
            <w:sz w:val="20"/>
            <w:szCs w:val="20"/>
            <w:shd w:val="clear" w:color="auto" w:fill="FFFFFF"/>
            <w14:textFill>
              <w14:solidFill>
                <w14:srgbClr w14:val="0000FF">
                  <w14:lumMod w14:val="75000"/>
                </w14:srgbClr>
              </w14:solidFill>
            </w14:textFill>
          </w:rPr>
          <w:t>www.mayo.edu/research/centers-programs/center-regenerative-medicine/focus-areas/neuroregeneration</w:t>
        </w:r>
      </w:hyperlink>
    </w:p>
    <w:p w:rsidR="00625B70" w:rsidRPr="00E77FF7" w:rsidRDefault="00E77FF7" w:rsidP="00E77FF7">
      <w:pPr>
        <w:pStyle w:val="NormalWeb"/>
        <w:shd w:val="clear" w:color="auto" w:fill="FFFFFF"/>
        <w:spacing w:before="0" w:after="420"/>
        <w:jc w:val="center"/>
        <w:rPr>
          <w:rFonts w:ascii="Arial" w:hAnsi="Arial" w:cs="Arial"/>
          <w:color w:val="2E74B5" w:themeColor="accent1" w:themeShade="BF"/>
          <w:sz w:val="20"/>
          <w:szCs w:val="20"/>
          <w:u w:val="single"/>
          <w:shd w:val="clear" w:color="auto" w:fill="FFFFFF"/>
        </w:rPr>
      </w:pPr>
      <w:r w:rsidRPr="00E77FF7">
        <w:rPr>
          <w:rFonts w:ascii="Arial" w:hAnsi="Arial" w:cs="Arial"/>
          <w:color w:val="2E74B5" w:themeColor="accent1" w:themeShade="BF"/>
          <w:sz w:val="20"/>
          <w:szCs w:val="20"/>
          <w:u w:val="single"/>
          <w:shd w:val="clear" w:color="auto" w:fill="FFFFFF"/>
        </w:rPr>
        <w:t xml:space="preserve">8. </w:t>
      </w:r>
      <w:hyperlink r:id="rId31" w:history="1">
        <w:r w:rsidR="00625B70" w:rsidRPr="00E77FF7">
          <w:rPr>
            <w:rStyle w:val="Hyperlink"/>
            <w:rFonts w:ascii="Arial" w:hAnsi="Arial" w:cs="Arial"/>
            <w:sz w:val="20"/>
            <w:szCs w:val="20"/>
            <w:shd w:val="clear" w:color="auto" w:fill="FFFFFF"/>
            <w14:textFill>
              <w14:solidFill>
                <w14:srgbClr w14:val="0000FF">
                  <w14:lumMod w14:val="75000"/>
                </w14:srgbClr>
              </w14:solidFill>
            </w14:textFill>
          </w:rPr>
          <w:t>https://www.nature.com/articles/nrd1821</w:t>
        </w:r>
      </w:hyperlink>
    </w:p>
    <w:p w:rsidR="00625B70" w:rsidRPr="00E77FF7" w:rsidRDefault="00E77FF7" w:rsidP="00E77FF7">
      <w:pPr>
        <w:pStyle w:val="NormalWeb"/>
        <w:shd w:val="clear" w:color="auto" w:fill="FFFFFF"/>
        <w:spacing w:after="420"/>
        <w:ind w:left="2160"/>
        <w:jc w:val="center"/>
        <w:rPr>
          <w:rFonts w:ascii="Arial" w:hAnsi="Arial" w:cs="Arial"/>
          <w:color w:val="2E74B5" w:themeColor="accent1" w:themeShade="BF"/>
          <w:sz w:val="20"/>
          <w:szCs w:val="20"/>
          <w:u w:val="single"/>
          <w:shd w:val="clear" w:color="auto" w:fill="FFFFFF"/>
        </w:rPr>
      </w:pPr>
      <w:r w:rsidRPr="00E77FF7">
        <w:rPr>
          <w:rFonts w:ascii="Arial" w:hAnsi="Arial" w:cs="Arial"/>
          <w:color w:val="2E74B5" w:themeColor="accent1" w:themeShade="BF"/>
          <w:sz w:val="20"/>
          <w:szCs w:val="20"/>
          <w:u w:val="single"/>
          <w:shd w:val="clear" w:color="auto" w:fill="FFFFFF"/>
        </w:rPr>
        <w:t xml:space="preserve">9. </w:t>
      </w:r>
      <w:hyperlink r:id="rId32" w:history="1">
        <w:r w:rsidR="00625B70" w:rsidRPr="00E77FF7">
          <w:rPr>
            <w:rStyle w:val="Hyperlink"/>
            <w:rFonts w:ascii="Arial" w:hAnsi="Arial" w:cs="Arial"/>
            <w:sz w:val="20"/>
            <w:szCs w:val="20"/>
            <w:shd w:val="clear" w:color="auto" w:fill="FFFFFF"/>
            <w14:textFill>
              <w14:solidFill>
                <w14:srgbClr w14:val="0000FF">
                  <w14:lumMod w14:val="75000"/>
                </w14:srgbClr>
              </w14:solidFill>
            </w14:textFill>
          </w:rPr>
          <w:t>https://academicjournals.org/journal/AJB/article-full-text/333295C64946</w:t>
        </w:r>
      </w:hyperlink>
    </w:p>
    <w:p w:rsidR="00625B70" w:rsidRPr="00E77FF7" w:rsidRDefault="00E77FF7" w:rsidP="00E77FF7">
      <w:pPr>
        <w:pStyle w:val="NormalWeb"/>
        <w:shd w:val="clear" w:color="auto" w:fill="FFFFFF"/>
        <w:spacing w:after="420"/>
        <w:ind w:left="2160"/>
        <w:jc w:val="center"/>
        <w:rPr>
          <w:rFonts w:ascii="Arial" w:hAnsi="Arial" w:cs="Arial"/>
          <w:color w:val="2E74B5" w:themeColor="accent1" w:themeShade="BF"/>
          <w:sz w:val="20"/>
          <w:szCs w:val="20"/>
          <w:u w:val="single"/>
          <w:shd w:val="clear" w:color="auto" w:fill="FFFFFF"/>
        </w:rPr>
      </w:pPr>
      <w:r w:rsidRPr="00E77FF7">
        <w:rPr>
          <w:rFonts w:ascii="Arial" w:hAnsi="Arial" w:cs="Arial"/>
          <w:color w:val="2E74B5" w:themeColor="accent1" w:themeShade="BF"/>
          <w:sz w:val="20"/>
          <w:szCs w:val="20"/>
          <w:u w:val="single"/>
          <w:shd w:val="clear" w:color="auto" w:fill="FFFFFF"/>
        </w:rPr>
        <w:t xml:space="preserve">10. </w:t>
      </w:r>
      <w:hyperlink r:id="rId33" w:history="1">
        <w:r w:rsidR="00625B70" w:rsidRPr="00E77FF7">
          <w:rPr>
            <w:rStyle w:val="Hyperlink"/>
            <w:rFonts w:ascii="Arial" w:hAnsi="Arial" w:cs="Arial"/>
            <w:sz w:val="20"/>
            <w:szCs w:val="20"/>
            <w:shd w:val="clear" w:color="auto" w:fill="FFFFFF"/>
            <w14:textFill>
              <w14:solidFill>
                <w14:srgbClr w14:val="0000FF">
                  <w14:lumMod w14:val="75000"/>
                </w14:srgbClr>
              </w14:solidFill>
            </w14:textFill>
          </w:rPr>
          <w:t xml:space="preserve"> </w:t>
        </w:r>
      </w:hyperlink>
      <w:hyperlink r:id="rId34" w:history="1">
        <w:r w:rsidR="00625B70" w:rsidRPr="00E77FF7">
          <w:rPr>
            <w:rStyle w:val="Hyperlink"/>
            <w:rFonts w:ascii="Arial" w:hAnsi="Arial" w:cs="Arial"/>
            <w:sz w:val="20"/>
            <w:szCs w:val="20"/>
            <w:shd w:val="clear" w:color="auto" w:fill="FFFFFF"/>
            <w14:textFill>
              <w14:solidFill>
                <w14:srgbClr w14:val="0000FF">
                  <w14:lumMod w14:val="75000"/>
                </w14:srgbClr>
              </w14:solidFill>
            </w14:textFill>
          </w:rPr>
          <w:t>https://www.sciencedirect.com/science/article/abs/pii/S1357272508001234</w:t>
        </w:r>
      </w:hyperlink>
    </w:p>
    <w:p w:rsidR="00625B70" w:rsidRPr="00E77FF7" w:rsidRDefault="00E77FF7" w:rsidP="00625B70">
      <w:pPr>
        <w:pStyle w:val="NormalWeb"/>
        <w:shd w:val="clear" w:color="auto" w:fill="FFFFFF"/>
        <w:spacing w:after="420"/>
        <w:ind w:left="2160"/>
        <w:jc w:val="both"/>
        <w:rPr>
          <w:rFonts w:ascii="Arial" w:hAnsi="Arial" w:cs="Arial"/>
          <w:color w:val="2E74B5" w:themeColor="accent1" w:themeShade="BF"/>
          <w:sz w:val="20"/>
          <w:szCs w:val="20"/>
          <w:u w:val="single"/>
          <w:shd w:val="clear" w:color="auto" w:fill="FFFFFF"/>
        </w:rPr>
      </w:pPr>
      <w:r>
        <w:rPr>
          <w:rFonts w:ascii="Arial" w:hAnsi="Arial" w:cs="Arial"/>
          <w:color w:val="2E74B5" w:themeColor="accent1" w:themeShade="BF"/>
          <w:sz w:val="20"/>
          <w:szCs w:val="20"/>
          <w:u w:val="single"/>
          <w:shd w:val="clear" w:color="auto" w:fill="FFFFFF"/>
        </w:rPr>
        <w:lastRenderedPageBreak/>
        <w:t xml:space="preserve">11. </w:t>
      </w:r>
      <w:hyperlink r:id="rId35" w:history="1">
        <w:r w:rsidR="00625B70" w:rsidRPr="00E77FF7">
          <w:rPr>
            <w:rStyle w:val="Hyperlink"/>
            <w:rFonts w:ascii="Arial" w:hAnsi="Arial" w:cs="Arial"/>
            <w:sz w:val="20"/>
            <w:szCs w:val="20"/>
            <w:shd w:val="clear" w:color="auto" w:fill="FFFFFF"/>
            <w14:textFill>
              <w14:solidFill>
                <w14:srgbClr w14:val="0000FF">
                  <w14:lumMod w14:val="75000"/>
                </w14:srgbClr>
              </w14:solidFill>
            </w14:textFill>
          </w:rPr>
          <w:t>https://books.google.co.in/</w:t>
        </w:r>
      </w:hyperlink>
      <w:hyperlink r:id="rId36" w:history="1">
        <w:r w:rsidR="00625B70" w:rsidRPr="00E77FF7">
          <w:rPr>
            <w:rStyle w:val="Hyperlink"/>
            <w:rFonts w:ascii="Arial" w:hAnsi="Arial" w:cs="Arial"/>
            <w:sz w:val="20"/>
            <w:szCs w:val="20"/>
            <w:shd w:val="clear" w:color="auto" w:fill="FFFFFF"/>
            <w14:textFill>
              <w14:solidFill>
                <w14:srgbClr w14:val="0000FF">
                  <w14:lumMod w14:val="75000"/>
                </w14:srgbClr>
              </w14:solidFill>
            </w14:textFill>
          </w:rPr>
          <w:t>books?id</w:t>
        </w:r>
      </w:hyperlink>
      <w:hyperlink r:id="rId37" w:history="1">
        <w:r w:rsidR="00625B70" w:rsidRPr="00E77FF7">
          <w:rPr>
            <w:rStyle w:val="Hyperlink"/>
            <w:rFonts w:ascii="Arial" w:hAnsi="Arial" w:cs="Arial"/>
            <w:sz w:val="20"/>
            <w:szCs w:val="20"/>
            <w:shd w:val="clear" w:color="auto" w:fill="FFFFFF"/>
            <w14:textFill>
              <w14:solidFill>
                <w14:srgbClr w14:val="0000FF">
                  <w14:lumMod w14:val="75000"/>
                </w14:srgbClr>
              </w14:solidFill>
            </w14:textFill>
          </w:rPr>
          <w:t>=</w:t>
        </w:r>
      </w:hyperlink>
      <w:hyperlink r:id="rId38" w:history="1">
        <w:r w:rsidR="00625B70" w:rsidRPr="00E77FF7">
          <w:rPr>
            <w:rStyle w:val="Hyperlink"/>
            <w:rFonts w:ascii="Arial" w:hAnsi="Arial" w:cs="Arial"/>
            <w:sz w:val="20"/>
            <w:szCs w:val="20"/>
            <w:shd w:val="clear" w:color="auto" w:fill="FFFFFF"/>
            <w14:textFill>
              <w14:solidFill>
                <w14:srgbClr w14:val="0000FF">
                  <w14:lumMod w14:val="75000"/>
                </w14:srgbClr>
              </w14:solidFill>
            </w14:textFill>
          </w:rPr>
          <w:t>oLiHDwAAQBAJ&amp;pg</w:t>
        </w:r>
      </w:hyperlink>
      <w:hyperlink r:id="rId39" w:history="1">
        <w:r w:rsidR="00625B70" w:rsidRPr="00E77FF7">
          <w:rPr>
            <w:rStyle w:val="Hyperlink"/>
            <w:rFonts w:ascii="Arial" w:hAnsi="Arial" w:cs="Arial"/>
            <w:sz w:val="20"/>
            <w:szCs w:val="20"/>
            <w:shd w:val="clear" w:color="auto" w:fill="FFFFFF"/>
            <w14:textFill>
              <w14:solidFill>
                <w14:srgbClr w14:val="0000FF">
                  <w14:lumMod w14:val="75000"/>
                </w14:srgbClr>
              </w14:solidFill>
            </w14:textFill>
          </w:rPr>
          <w:t>=PA101&amp;lpg=PA101&amp;dq=Lingo1+insilico+studies&amp;source=</w:t>
        </w:r>
      </w:hyperlink>
      <w:hyperlink r:id="rId40" w:history="1">
        <w:r w:rsidR="00625B70" w:rsidRPr="00E77FF7">
          <w:rPr>
            <w:rStyle w:val="Hyperlink"/>
            <w:rFonts w:ascii="Arial" w:hAnsi="Arial" w:cs="Arial"/>
            <w:sz w:val="20"/>
            <w:szCs w:val="20"/>
            <w:shd w:val="clear" w:color="auto" w:fill="FFFFFF"/>
            <w14:textFill>
              <w14:solidFill>
                <w14:srgbClr w14:val="0000FF">
                  <w14:lumMod w14:val="75000"/>
                </w14:srgbClr>
              </w14:solidFill>
            </w14:textFill>
          </w:rPr>
          <w:t>bl&amp;ots</w:t>
        </w:r>
      </w:hyperlink>
      <w:hyperlink r:id="rId41" w:history="1">
        <w:r w:rsidR="00625B70" w:rsidRPr="00E77FF7">
          <w:rPr>
            <w:rStyle w:val="Hyperlink"/>
            <w:rFonts w:ascii="Arial" w:hAnsi="Arial" w:cs="Arial"/>
            <w:sz w:val="20"/>
            <w:szCs w:val="20"/>
            <w:shd w:val="clear" w:color="auto" w:fill="FFFFFF"/>
            <w14:textFill>
              <w14:solidFill>
                <w14:srgbClr w14:val="0000FF">
                  <w14:lumMod w14:val="75000"/>
                </w14:srgbClr>
              </w14:solidFill>
            </w14:textFill>
          </w:rPr>
          <w:t>=qY8FH9OcTq&amp;sig=ACfU3U0dJI-</w:t>
        </w:r>
      </w:hyperlink>
    </w:p>
    <w:p w:rsidR="00625B70" w:rsidRPr="00E77FF7" w:rsidRDefault="00625B70" w:rsidP="00625B70">
      <w:pPr>
        <w:pStyle w:val="NormalWeb"/>
        <w:shd w:val="clear" w:color="auto" w:fill="FFFFFF"/>
        <w:spacing w:after="420"/>
        <w:ind w:left="2160"/>
        <w:jc w:val="both"/>
        <w:rPr>
          <w:rFonts w:ascii="Arial" w:hAnsi="Arial" w:cs="Arial"/>
          <w:color w:val="2E74B5" w:themeColor="accent1" w:themeShade="BF"/>
          <w:sz w:val="20"/>
          <w:szCs w:val="20"/>
          <w:u w:val="single"/>
          <w:shd w:val="clear" w:color="auto" w:fill="FFFFFF"/>
        </w:rPr>
      </w:pPr>
      <w:hyperlink r:id="rId42" w:history="1">
        <w:r w:rsidR="00E77FF7">
          <w:rPr>
            <w:rStyle w:val="Hyperlink"/>
            <w:rFonts w:ascii="Arial" w:hAnsi="Arial" w:cs="Arial"/>
            <w:sz w:val="20"/>
            <w:szCs w:val="20"/>
            <w:shd w:val="clear" w:color="auto" w:fill="FFFFFF"/>
            <w14:textFill>
              <w14:solidFill>
                <w14:srgbClr w14:val="0000FF">
                  <w14:lumMod w14:val="75000"/>
                </w14:srgbClr>
              </w14:solidFill>
            </w14:textFill>
          </w:rPr>
          <w:t xml:space="preserve">12. </w:t>
        </w:r>
        <w:r w:rsidRPr="00E77FF7">
          <w:rPr>
            <w:rStyle w:val="Hyperlink"/>
            <w:rFonts w:ascii="Arial" w:hAnsi="Arial" w:cs="Arial"/>
            <w:sz w:val="20"/>
            <w:szCs w:val="20"/>
            <w:shd w:val="clear" w:color="auto" w:fill="FFFFFF"/>
            <w14:textFill>
              <w14:solidFill>
                <w14:srgbClr w14:val="0000FF">
                  <w14:lumMod w14:val="75000"/>
                </w14:srgbClr>
              </w14:solidFill>
            </w14:textFill>
          </w:rPr>
          <w:t>haAYKed4liQNsdzfyE1Q4jQ&amp;hl=</w:t>
        </w:r>
      </w:hyperlink>
      <w:hyperlink r:id="rId43" w:history="1">
        <w:r w:rsidRPr="00E77FF7">
          <w:rPr>
            <w:rStyle w:val="Hyperlink"/>
            <w:rFonts w:ascii="Arial" w:hAnsi="Arial" w:cs="Arial"/>
            <w:sz w:val="20"/>
            <w:szCs w:val="20"/>
            <w:shd w:val="clear" w:color="auto" w:fill="FFFFFF"/>
            <w14:textFill>
              <w14:solidFill>
                <w14:srgbClr w14:val="0000FF">
                  <w14:lumMod w14:val="75000"/>
                </w14:srgbClr>
              </w14:solidFill>
            </w14:textFill>
          </w:rPr>
          <w:t>en&amp;sa</w:t>
        </w:r>
      </w:hyperlink>
      <w:hyperlink r:id="rId44" w:history="1">
        <w:r w:rsidRPr="00E77FF7">
          <w:rPr>
            <w:rStyle w:val="Hyperlink"/>
            <w:rFonts w:ascii="Arial" w:hAnsi="Arial" w:cs="Arial"/>
            <w:sz w:val="20"/>
            <w:szCs w:val="20"/>
            <w:shd w:val="clear" w:color="auto" w:fill="FFFFFF"/>
            <w14:textFill>
              <w14:solidFill>
                <w14:srgbClr w14:val="0000FF">
                  <w14:lumMod w14:val="75000"/>
                </w14:srgbClr>
              </w14:solidFill>
            </w14:textFill>
          </w:rPr>
          <w:t>=</w:t>
        </w:r>
      </w:hyperlink>
      <w:hyperlink r:id="rId45" w:history="1">
        <w:r w:rsidRPr="00E77FF7">
          <w:rPr>
            <w:rStyle w:val="Hyperlink"/>
            <w:rFonts w:ascii="Arial" w:hAnsi="Arial" w:cs="Arial"/>
            <w:sz w:val="20"/>
            <w:szCs w:val="20"/>
            <w:shd w:val="clear" w:color="auto" w:fill="FFFFFF"/>
            <w14:textFill>
              <w14:solidFill>
                <w14:srgbClr w14:val="0000FF">
                  <w14:lumMod w14:val="75000"/>
                </w14:srgbClr>
              </w14:solidFill>
            </w14:textFill>
          </w:rPr>
          <w:t>X&amp;ved</w:t>
        </w:r>
      </w:hyperlink>
      <w:hyperlink r:id="rId46" w:history="1">
        <w:r w:rsidRPr="00E77FF7">
          <w:rPr>
            <w:rStyle w:val="Hyperlink"/>
            <w:rFonts w:ascii="Arial" w:hAnsi="Arial" w:cs="Arial"/>
            <w:sz w:val="20"/>
            <w:szCs w:val="20"/>
            <w:shd w:val="clear" w:color="auto" w:fill="FFFFFF"/>
            <w14:textFill>
              <w14:solidFill>
                <w14:srgbClr w14:val="0000FF">
                  <w14:lumMod w14:val="75000"/>
                </w14:srgbClr>
              </w14:solidFill>
            </w14:textFill>
          </w:rPr>
          <w:t>=2ahUKEwiL_o7ShYPzAhXRb30KHaZmAmEQ6AF6BAgSEAM#v=</w:t>
        </w:r>
      </w:hyperlink>
      <w:hyperlink r:id="rId47" w:history="1">
        <w:r w:rsidRPr="00E77FF7">
          <w:rPr>
            <w:rStyle w:val="Hyperlink"/>
            <w:rFonts w:ascii="Arial" w:hAnsi="Arial" w:cs="Arial"/>
            <w:sz w:val="20"/>
            <w:szCs w:val="20"/>
            <w:shd w:val="clear" w:color="auto" w:fill="FFFFFF"/>
            <w14:textFill>
              <w14:solidFill>
                <w14:srgbClr w14:val="0000FF">
                  <w14:lumMod w14:val="75000"/>
                </w14:srgbClr>
              </w14:solidFill>
            </w14:textFill>
          </w:rPr>
          <w:t>onepage&amp;q</w:t>
        </w:r>
      </w:hyperlink>
      <w:hyperlink r:id="rId48" w:history="1">
        <w:r w:rsidRPr="00E77FF7">
          <w:rPr>
            <w:rStyle w:val="Hyperlink"/>
            <w:rFonts w:ascii="Arial" w:hAnsi="Arial" w:cs="Arial"/>
            <w:sz w:val="20"/>
            <w:szCs w:val="20"/>
            <w:shd w:val="clear" w:color="auto" w:fill="FFFFFF"/>
            <w14:textFill>
              <w14:solidFill>
                <w14:srgbClr w14:val="0000FF">
                  <w14:lumMod w14:val="75000"/>
                </w14:srgbClr>
              </w14:solidFill>
            </w14:textFill>
          </w:rPr>
          <w:t>=Lingo1%20insilico%20studies&amp;f=false</w:t>
        </w:r>
      </w:hyperlink>
    </w:p>
    <w:p w:rsidR="00625B70" w:rsidRPr="00E77FF7" w:rsidRDefault="00625B70" w:rsidP="00625B70">
      <w:pPr>
        <w:pStyle w:val="NormalWeb"/>
        <w:shd w:val="clear" w:color="auto" w:fill="FFFFFF"/>
        <w:spacing w:after="420"/>
        <w:ind w:left="2160"/>
        <w:jc w:val="both"/>
        <w:rPr>
          <w:rFonts w:ascii="Arial" w:hAnsi="Arial" w:cs="Arial"/>
          <w:color w:val="2E74B5" w:themeColor="accent1" w:themeShade="BF"/>
          <w:sz w:val="20"/>
          <w:szCs w:val="20"/>
          <w:u w:val="single"/>
          <w:shd w:val="clear" w:color="auto" w:fill="FFFFFF"/>
        </w:rPr>
      </w:pPr>
      <w:r w:rsidRPr="00625B70">
        <w:rPr>
          <w:rFonts w:ascii="Arial" w:hAnsi="Arial" w:cs="Arial"/>
          <w:b/>
          <w:color w:val="2E74B5" w:themeColor="accent1" w:themeShade="BF"/>
          <w:sz w:val="28"/>
          <w:szCs w:val="28"/>
          <w:u w:val="single"/>
          <w:shd w:val="clear" w:color="auto" w:fill="FFFFFF"/>
        </w:rPr>
        <w:br/>
      </w:r>
      <w:r w:rsidR="00E77FF7">
        <w:rPr>
          <w:rFonts w:ascii="Arial" w:hAnsi="Arial" w:cs="Arial"/>
          <w:color w:val="2E74B5" w:themeColor="accent1" w:themeShade="BF"/>
          <w:sz w:val="20"/>
          <w:szCs w:val="20"/>
          <w:u w:val="single"/>
          <w:shd w:val="clear" w:color="auto" w:fill="FFFFFF"/>
        </w:rPr>
        <w:t>13.</w:t>
      </w:r>
      <w:r w:rsidRPr="00E77FF7">
        <w:rPr>
          <w:rFonts w:ascii="Arial" w:hAnsi="Arial" w:cs="Arial"/>
          <w:color w:val="2E74B5" w:themeColor="accent1" w:themeShade="BF"/>
          <w:sz w:val="20"/>
          <w:szCs w:val="20"/>
          <w:u w:val="single"/>
          <w:shd w:val="clear" w:color="auto" w:fill="FFFFFF"/>
        </w:rPr>
        <w:t xml:space="preserve"> </w:t>
      </w:r>
      <w:hyperlink r:id="rId49" w:history="1">
        <w:r w:rsidRPr="00E77FF7">
          <w:rPr>
            <w:rStyle w:val="Hyperlink"/>
            <w:rFonts w:ascii="Arial" w:hAnsi="Arial" w:cs="Arial"/>
            <w:sz w:val="20"/>
            <w:szCs w:val="20"/>
            <w:shd w:val="clear" w:color="auto" w:fill="FFFFFF"/>
            <w14:textFill>
              <w14:solidFill>
                <w14:srgbClr w14:val="0000FF">
                  <w14:lumMod w14:val="75000"/>
                </w14:srgbClr>
              </w14:solidFill>
            </w14:textFill>
          </w:rPr>
          <w:t>https://www.ncbi.nlm.nih.gov/pmc/articles/PMC4590229/</w:t>
        </w:r>
      </w:hyperlink>
    </w:p>
    <w:p w:rsidR="00625B70" w:rsidRPr="00625B70" w:rsidRDefault="00E77FF7" w:rsidP="00625B70">
      <w:pPr>
        <w:pStyle w:val="NormalWeb"/>
        <w:shd w:val="clear" w:color="auto" w:fill="FFFFFF"/>
        <w:spacing w:after="420"/>
        <w:ind w:left="2160"/>
        <w:jc w:val="both"/>
        <w:rPr>
          <w:rFonts w:ascii="Arial" w:hAnsi="Arial" w:cs="Arial"/>
          <w:b/>
          <w:color w:val="2E74B5" w:themeColor="accent1" w:themeShade="BF"/>
          <w:sz w:val="28"/>
          <w:szCs w:val="28"/>
          <w:u w:val="single"/>
          <w:shd w:val="clear" w:color="auto" w:fill="FFFFFF"/>
        </w:rPr>
      </w:pPr>
      <w:r>
        <w:rPr>
          <w:rFonts w:ascii="Arial" w:hAnsi="Arial" w:cs="Arial"/>
          <w:color w:val="2E74B5" w:themeColor="accent1" w:themeShade="BF"/>
          <w:sz w:val="20"/>
          <w:szCs w:val="20"/>
          <w:u w:val="single"/>
          <w:shd w:val="clear" w:color="auto" w:fill="FFFFFF"/>
        </w:rPr>
        <w:t xml:space="preserve">14. </w:t>
      </w:r>
      <w:hyperlink r:id="rId50" w:history="1">
        <w:r w:rsidR="00625B70" w:rsidRPr="00E77FF7">
          <w:rPr>
            <w:rStyle w:val="Hyperlink"/>
            <w:rFonts w:ascii="Arial" w:hAnsi="Arial" w:cs="Arial"/>
            <w:sz w:val="20"/>
            <w:szCs w:val="20"/>
            <w:shd w:val="clear" w:color="auto" w:fill="FFFFFF"/>
            <w14:textFill>
              <w14:solidFill>
                <w14:srgbClr w14:val="0000FF">
                  <w14:lumMod w14:val="75000"/>
                </w14:srgbClr>
              </w14:solidFill>
            </w14:textFill>
          </w:rPr>
          <w:t xml:space="preserve"> </w:t>
        </w:r>
      </w:hyperlink>
      <w:hyperlink r:id="rId51" w:history="1">
        <w:r w:rsidR="00625B70" w:rsidRPr="00E77FF7">
          <w:rPr>
            <w:rStyle w:val="Hyperlink"/>
            <w:rFonts w:ascii="Arial" w:hAnsi="Arial" w:cs="Arial"/>
            <w:sz w:val="20"/>
            <w:szCs w:val="20"/>
            <w:shd w:val="clear" w:color="auto" w:fill="FFFFFF"/>
            <w14:textFill>
              <w14:solidFill>
                <w14:srgbClr w14:val="0000FF">
                  <w14:lumMod w14:val="75000"/>
                </w14:srgbClr>
              </w14:solidFill>
            </w14:textFill>
          </w:rPr>
          <w:t>https://clinicaltrials.gov/ct2/show/NCT03222973</w:t>
        </w:r>
      </w:hyperlink>
    </w:p>
    <w:p w:rsidR="00625B70" w:rsidRDefault="00E77FF7" w:rsidP="00E77FF7">
      <w:pPr>
        <w:pStyle w:val="NormalWeb"/>
        <w:shd w:val="clear" w:color="auto" w:fill="FFFFFF"/>
        <w:tabs>
          <w:tab w:val="left" w:pos="4384"/>
        </w:tabs>
        <w:spacing w:before="0" w:after="420"/>
        <w:ind w:left="2160"/>
        <w:jc w:val="both"/>
        <w:rPr>
          <w:rFonts w:ascii="Arial" w:hAnsi="Arial" w:cs="Arial"/>
          <w:b/>
          <w:color w:val="2E74B5" w:themeColor="accent1" w:themeShade="BF"/>
          <w:sz w:val="28"/>
          <w:szCs w:val="28"/>
          <w:u w:val="single"/>
          <w:shd w:val="clear" w:color="auto" w:fill="FFFFFF"/>
        </w:rPr>
      </w:pPr>
      <w:r>
        <w:rPr>
          <w:rFonts w:ascii="Arial" w:hAnsi="Arial" w:cs="Arial"/>
          <w:b/>
          <w:color w:val="2E74B5" w:themeColor="accent1" w:themeShade="BF"/>
          <w:sz w:val="28"/>
          <w:szCs w:val="28"/>
          <w:u w:val="single"/>
          <w:shd w:val="clear" w:color="auto" w:fill="FFFFFF"/>
        </w:rPr>
        <w:tab/>
      </w:r>
    </w:p>
    <w:p w:rsidR="00625B70" w:rsidRPr="00625B70" w:rsidRDefault="00625B70" w:rsidP="00625B70">
      <w:pPr>
        <w:pStyle w:val="NormalWeb"/>
        <w:shd w:val="clear" w:color="auto" w:fill="FFFFFF"/>
        <w:spacing w:before="0" w:after="420"/>
        <w:ind w:left="2160"/>
        <w:jc w:val="both"/>
        <w:rPr>
          <w:rFonts w:ascii="Arial" w:hAnsi="Arial" w:cs="Arial"/>
          <w:b/>
          <w:color w:val="2E74B5" w:themeColor="accent1" w:themeShade="BF"/>
          <w:sz w:val="28"/>
          <w:szCs w:val="28"/>
          <w:u w:val="single"/>
          <w:shd w:val="clear" w:color="auto" w:fill="FFFFFF"/>
        </w:rPr>
      </w:pPr>
    </w:p>
    <w:p w:rsidR="00625B70" w:rsidRPr="00625B70" w:rsidRDefault="00625B70" w:rsidP="00625B70">
      <w:pPr>
        <w:pStyle w:val="NormalWeb"/>
        <w:shd w:val="clear" w:color="auto" w:fill="FFFFFF"/>
        <w:spacing w:before="0" w:beforeAutospacing="0" w:after="420" w:afterAutospacing="0"/>
        <w:ind w:left="2160"/>
        <w:jc w:val="both"/>
        <w:rPr>
          <w:rFonts w:ascii="Arial" w:hAnsi="Arial" w:cs="Arial"/>
          <w:b/>
          <w:color w:val="2E74B5" w:themeColor="accent1" w:themeShade="BF"/>
          <w:sz w:val="28"/>
          <w:szCs w:val="28"/>
          <w:u w:val="single"/>
          <w:shd w:val="clear" w:color="auto" w:fill="FFFFFF"/>
        </w:rPr>
      </w:pPr>
    </w:p>
    <w:p w:rsidR="00572961" w:rsidRPr="00572961" w:rsidRDefault="00572961" w:rsidP="00572961">
      <w:pPr>
        <w:pStyle w:val="NormalWeb"/>
        <w:shd w:val="clear" w:color="auto" w:fill="FFFFFF"/>
        <w:spacing w:before="0" w:beforeAutospacing="0" w:after="420" w:afterAutospacing="0"/>
        <w:rPr>
          <w:rFonts w:asciiTheme="majorHAnsi" w:hAnsiTheme="majorHAnsi" w:cstheme="majorHAnsi"/>
          <w:b/>
          <w:color w:val="7030A0"/>
          <w:sz w:val="22"/>
          <w:szCs w:val="22"/>
        </w:rPr>
      </w:pPr>
    </w:p>
    <w:p w:rsidR="005F5295" w:rsidRPr="00293C3A" w:rsidRDefault="005F5295" w:rsidP="005F5295">
      <w:pPr>
        <w:pStyle w:val="NormalWeb"/>
        <w:shd w:val="clear" w:color="auto" w:fill="FFFFFF"/>
        <w:spacing w:before="0" w:beforeAutospacing="0" w:after="420" w:afterAutospacing="0"/>
        <w:ind w:left="1440"/>
        <w:jc w:val="both"/>
        <w:rPr>
          <w:rFonts w:asciiTheme="majorHAnsi" w:hAnsiTheme="majorHAnsi" w:cstheme="majorHAnsi"/>
          <w:b/>
          <w:color w:val="7030A0"/>
          <w:sz w:val="32"/>
          <w:szCs w:val="32"/>
          <w:u w:val="single"/>
        </w:rPr>
      </w:pPr>
    </w:p>
    <w:p w:rsidR="00C6064C" w:rsidRPr="00C6064C" w:rsidRDefault="00C6064C" w:rsidP="00C6064C">
      <w:pPr>
        <w:pStyle w:val="NormalWeb"/>
        <w:shd w:val="clear" w:color="auto" w:fill="FFFFFF"/>
        <w:spacing w:before="0" w:beforeAutospacing="0" w:after="420" w:afterAutospacing="0"/>
        <w:ind w:left="2160"/>
        <w:jc w:val="both"/>
        <w:rPr>
          <w:rFonts w:asciiTheme="majorHAnsi" w:hAnsiTheme="majorHAnsi" w:cstheme="majorHAnsi"/>
          <w:color w:val="000000" w:themeColor="text1"/>
          <w:sz w:val="20"/>
          <w:szCs w:val="20"/>
        </w:rPr>
      </w:pPr>
    </w:p>
    <w:p w:rsidR="00C2125E" w:rsidRPr="00C2125E" w:rsidRDefault="00C2125E" w:rsidP="00C2125E">
      <w:pPr>
        <w:pStyle w:val="NormalWeb"/>
        <w:shd w:val="clear" w:color="auto" w:fill="FFFFFF"/>
        <w:spacing w:before="0" w:beforeAutospacing="0" w:after="420" w:afterAutospacing="0"/>
        <w:ind w:left="2160"/>
        <w:jc w:val="both"/>
        <w:rPr>
          <w:rFonts w:asciiTheme="majorHAnsi" w:hAnsiTheme="majorHAnsi" w:cstheme="majorHAnsi"/>
          <w:b/>
          <w:color w:val="C45911" w:themeColor="accent2" w:themeShade="BF"/>
          <w:sz w:val="28"/>
          <w:szCs w:val="28"/>
        </w:rPr>
      </w:pPr>
    </w:p>
    <w:p w:rsidR="00C2125E" w:rsidRPr="00706338" w:rsidRDefault="00C2125E" w:rsidP="00706338">
      <w:pPr>
        <w:pStyle w:val="NormalWeb"/>
        <w:shd w:val="clear" w:color="auto" w:fill="FFFFFF"/>
        <w:spacing w:before="0" w:beforeAutospacing="0" w:after="420" w:afterAutospacing="0"/>
        <w:ind w:left="2160"/>
        <w:jc w:val="both"/>
        <w:rPr>
          <w:rFonts w:asciiTheme="majorHAnsi" w:hAnsiTheme="majorHAnsi" w:cstheme="majorHAnsi"/>
          <w:color w:val="000000" w:themeColor="text1"/>
          <w:sz w:val="20"/>
          <w:szCs w:val="20"/>
        </w:rPr>
      </w:pPr>
    </w:p>
    <w:p w:rsidR="00D654ED" w:rsidRPr="000B36AC" w:rsidRDefault="00D654ED" w:rsidP="00D654ED">
      <w:pPr>
        <w:pStyle w:val="NormalWeb"/>
        <w:shd w:val="clear" w:color="auto" w:fill="FFFFFF"/>
        <w:spacing w:before="0" w:beforeAutospacing="0" w:after="420" w:afterAutospacing="0"/>
        <w:ind w:left="1440"/>
        <w:rPr>
          <w:rFonts w:ascii="Arial Black" w:hAnsi="Arial Black" w:cstheme="majorHAnsi"/>
          <w:b/>
          <w:color w:val="2E74B5" w:themeColor="accent1" w:themeShade="BF"/>
          <w:sz w:val="20"/>
          <w:szCs w:val="20"/>
        </w:rPr>
      </w:pPr>
    </w:p>
    <w:p w:rsidR="006D6A22" w:rsidRPr="00DD30A5" w:rsidRDefault="006D6A22" w:rsidP="006D6A22">
      <w:pPr>
        <w:pStyle w:val="NormalWeb"/>
        <w:shd w:val="clear" w:color="auto" w:fill="FFFFFF"/>
        <w:spacing w:before="0" w:beforeAutospacing="0" w:after="420" w:afterAutospacing="0"/>
        <w:ind w:left="720"/>
        <w:rPr>
          <w:rFonts w:asciiTheme="majorHAnsi" w:hAnsiTheme="majorHAnsi" w:cstheme="majorHAnsi"/>
          <w:color w:val="222222"/>
          <w:sz w:val="20"/>
          <w:szCs w:val="20"/>
        </w:rPr>
      </w:pPr>
    </w:p>
    <w:p w:rsidR="00AF499F" w:rsidRPr="00DD30A5" w:rsidRDefault="00AF499F" w:rsidP="00AF499F">
      <w:pPr>
        <w:pStyle w:val="NormalWeb"/>
        <w:spacing w:before="0" w:beforeAutospacing="0" w:after="172" w:afterAutospacing="0"/>
        <w:ind w:left="1504"/>
        <w:jc w:val="both"/>
        <w:rPr>
          <w:rFonts w:asciiTheme="majorHAnsi" w:hAnsiTheme="majorHAnsi" w:cstheme="majorHAnsi"/>
          <w:b/>
          <w:color w:val="2F5496" w:themeColor="accent5" w:themeShade="BF"/>
          <w:sz w:val="20"/>
          <w:szCs w:val="20"/>
          <w:u w:val="single"/>
          <w:shd w:val="clear" w:color="auto" w:fill="FFFFFF"/>
        </w:rPr>
      </w:pPr>
    </w:p>
    <w:p w:rsidR="00EA2DF7" w:rsidRPr="002D25EA" w:rsidRDefault="00EA2DF7" w:rsidP="002D25EA">
      <w:pPr>
        <w:pStyle w:val="NormalWeb"/>
        <w:spacing w:before="0" w:beforeAutospacing="0" w:after="172" w:afterAutospacing="0"/>
        <w:ind w:left="3310"/>
        <w:jc w:val="both"/>
        <w:rPr>
          <w:rFonts w:asciiTheme="majorHAnsi" w:hAnsiTheme="majorHAnsi" w:cstheme="majorHAnsi"/>
          <w:b/>
          <w:color w:val="202124"/>
          <w:sz w:val="20"/>
          <w:szCs w:val="20"/>
          <w:shd w:val="clear" w:color="auto" w:fill="FFFFFF"/>
        </w:rPr>
      </w:pPr>
    </w:p>
    <w:p w:rsidR="004931DE" w:rsidRDefault="004931DE" w:rsidP="004931DE">
      <w:pPr>
        <w:pStyle w:val="NormalWeb"/>
        <w:spacing w:before="0" w:beforeAutospacing="0" w:after="172" w:afterAutospacing="0"/>
        <w:jc w:val="both"/>
        <w:rPr>
          <w:rFonts w:asciiTheme="majorHAnsi" w:hAnsiTheme="majorHAnsi" w:cstheme="majorHAnsi"/>
          <w:b/>
          <w:color w:val="202124"/>
          <w:sz w:val="22"/>
          <w:szCs w:val="22"/>
          <w:shd w:val="clear" w:color="auto" w:fill="FFFFFF"/>
        </w:rPr>
      </w:pPr>
      <w:r>
        <w:rPr>
          <w:rFonts w:asciiTheme="majorHAnsi" w:hAnsiTheme="majorHAnsi" w:cstheme="majorHAnsi"/>
          <w:b/>
          <w:color w:val="202124"/>
          <w:sz w:val="22"/>
          <w:szCs w:val="22"/>
          <w:shd w:val="clear" w:color="auto" w:fill="FFFFFF"/>
        </w:rPr>
        <w:t xml:space="preserve">                                            </w:t>
      </w:r>
    </w:p>
    <w:p w:rsidR="004931DE" w:rsidRPr="004931DE" w:rsidRDefault="004931DE" w:rsidP="004931DE">
      <w:pPr>
        <w:pStyle w:val="NormalWeb"/>
        <w:spacing w:before="0" w:beforeAutospacing="0" w:after="172" w:afterAutospacing="0"/>
        <w:jc w:val="both"/>
        <w:rPr>
          <w:rFonts w:asciiTheme="majorHAnsi" w:hAnsiTheme="majorHAnsi" w:cstheme="majorHAnsi"/>
          <w:b/>
          <w:color w:val="202124"/>
          <w:sz w:val="22"/>
          <w:szCs w:val="22"/>
          <w:shd w:val="clear" w:color="auto" w:fill="FFFFFF"/>
        </w:rPr>
      </w:pPr>
    </w:p>
    <w:p w:rsidR="004931DE" w:rsidRDefault="004931DE" w:rsidP="004931DE">
      <w:pPr>
        <w:pStyle w:val="NormalWeb"/>
        <w:spacing w:before="0" w:beforeAutospacing="0" w:after="172" w:afterAutospacing="0"/>
        <w:ind w:left="2622"/>
        <w:jc w:val="both"/>
        <w:rPr>
          <w:rFonts w:asciiTheme="majorHAnsi" w:hAnsiTheme="majorHAnsi" w:cstheme="majorHAnsi"/>
          <w:color w:val="202124"/>
          <w:sz w:val="20"/>
          <w:szCs w:val="20"/>
          <w:shd w:val="clear" w:color="auto" w:fill="FFFFFF"/>
        </w:rPr>
      </w:pPr>
      <w:r>
        <w:rPr>
          <w:rFonts w:asciiTheme="majorHAnsi" w:hAnsiTheme="majorHAnsi" w:cstheme="majorHAnsi"/>
          <w:color w:val="202124"/>
          <w:sz w:val="20"/>
          <w:szCs w:val="20"/>
          <w:shd w:val="clear" w:color="auto" w:fill="FFFFFF"/>
        </w:rPr>
        <w:t xml:space="preserve">    </w:t>
      </w:r>
    </w:p>
    <w:p w:rsidR="004931DE" w:rsidRDefault="004931DE" w:rsidP="004931DE">
      <w:pPr>
        <w:pStyle w:val="NormalWeb"/>
        <w:spacing w:before="0" w:beforeAutospacing="0" w:after="172" w:afterAutospacing="0"/>
        <w:ind w:left="2622"/>
        <w:jc w:val="both"/>
        <w:rPr>
          <w:rFonts w:asciiTheme="majorHAnsi" w:hAnsiTheme="majorHAnsi" w:cstheme="majorHAnsi"/>
          <w:color w:val="202124"/>
          <w:sz w:val="20"/>
          <w:szCs w:val="20"/>
          <w:shd w:val="clear" w:color="auto" w:fill="FFFFFF"/>
        </w:rPr>
      </w:pPr>
    </w:p>
    <w:p w:rsidR="00882790" w:rsidRPr="00882790" w:rsidRDefault="00882790" w:rsidP="00882790">
      <w:pPr>
        <w:pStyle w:val="NormalWeb"/>
        <w:spacing w:before="0" w:beforeAutospacing="0" w:after="172" w:afterAutospacing="0"/>
        <w:ind w:left="2622"/>
        <w:jc w:val="both"/>
        <w:rPr>
          <w:rFonts w:asciiTheme="majorHAnsi" w:hAnsiTheme="majorHAnsi" w:cstheme="majorHAnsi"/>
          <w:color w:val="202124"/>
          <w:sz w:val="20"/>
          <w:szCs w:val="20"/>
          <w:shd w:val="clear" w:color="auto" w:fill="FFFFFF"/>
        </w:rPr>
      </w:pPr>
    </w:p>
    <w:p w:rsidR="00882790" w:rsidRPr="00EB49E8" w:rsidRDefault="00882790" w:rsidP="00882790">
      <w:pPr>
        <w:pStyle w:val="NormalWeb"/>
        <w:spacing w:before="0" w:beforeAutospacing="0" w:after="172" w:afterAutospacing="0"/>
        <w:jc w:val="both"/>
        <w:rPr>
          <w:rFonts w:asciiTheme="majorHAnsi" w:hAnsiTheme="majorHAnsi" w:cstheme="majorHAnsi"/>
          <w:b/>
          <w:spacing w:val="-4"/>
          <w:sz w:val="20"/>
          <w:szCs w:val="20"/>
          <w:u w:val="single"/>
        </w:rPr>
      </w:pPr>
    </w:p>
    <w:sectPr w:rsidR="00882790" w:rsidRPr="00EB4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3pt;height:11.3pt" o:bullet="t">
        <v:imagedata r:id="rId1" o:title="mso6AD2"/>
      </v:shape>
    </w:pict>
  </w:numPicBullet>
  <w:abstractNum w:abstractNumId="0" w15:restartNumberingAfterBreak="0">
    <w:nsid w:val="0BF86C53"/>
    <w:multiLevelType w:val="hybridMultilevel"/>
    <w:tmpl w:val="D0ECA2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BDD11AF"/>
    <w:multiLevelType w:val="hybridMultilevel"/>
    <w:tmpl w:val="30FE08AA"/>
    <w:lvl w:ilvl="0" w:tplc="ECDA210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65F38"/>
    <w:multiLevelType w:val="hybridMultilevel"/>
    <w:tmpl w:val="A0C411DE"/>
    <w:lvl w:ilvl="0" w:tplc="04090001">
      <w:start w:val="1"/>
      <w:numFmt w:val="bullet"/>
      <w:lvlText w:val=""/>
      <w:lvlJc w:val="left"/>
      <w:pPr>
        <w:ind w:left="2224" w:hanging="360"/>
      </w:pPr>
      <w:rPr>
        <w:rFonts w:ascii="Symbol" w:hAnsi="Symbol" w:hint="default"/>
      </w:rPr>
    </w:lvl>
    <w:lvl w:ilvl="1" w:tplc="04090003" w:tentative="1">
      <w:start w:val="1"/>
      <w:numFmt w:val="bullet"/>
      <w:lvlText w:val="o"/>
      <w:lvlJc w:val="left"/>
      <w:pPr>
        <w:ind w:left="2944" w:hanging="360"/>
      </w:pPr>
      <w:rPr>
        <w:rFonts w:ascii="Courier New" w:hAnsi="Courier New" w:cs="Courier New" w:hint="default"/>
      </w:rPr>
    </w:lvl>
    <w:lvl w:ilvl="2" w:tplc="04090005" w:tentative="1">
      <w:start w:val="1"/>
      <w:numFmt w:val="bullet"/>
      <w:lvlText w:val=""/>
      <w:lvlJc w:val="left"/>
      <w:pPr>
        <w:ind w:left="3664" w:hanging="360"/>
      </w:pPr>
      <w:rPr>
        <w:rFonts w:ascii="Wingdings" w:hAnsi="Wingdings" w:hint="default"/>
      </w:rPr>
    </w:lvl>
    <w:lvl w:ilvl="3" w:tplc="04090001" w:tentative="1">
      <w:start w:val="1"/>
      <w:numFmt w:val="bullet"/>
      <w:lvlText w:val=""/>
      <w:lvlJc w:val="left"/>
      <w:pPr>
        <w:ind w:left="4384" w:hanging="360"/>
      </w:pPr>
      <w:rPr>
        <w:rFonts w:ascii="Symbol" w:hAnsi="Symbol" w:hint="default"/>
      </w:rPr>
    </w:lvl>
    <w:lvl w:ilvl="4" w:tplc="04090003" w:tentative="1">
      <w:start w:val="1"/>
      <w:numFmt w:val="bullet"/>
      <w:lvlText w:val="o"/>
      <w:lvlJc w:val="left"/>
      <w:pPr>
        <w:ind w:left="5104" w:hanging="360"/>
      </w:pPr>
      <w:rPr>
        <w:rFonts w:ascii="Courier New" w:hAnsi="Courier New" w:cs="Courier New" w:hint="default"/>
      </w:rPr>
    </w:lvl>
    <w:lvl w:ilvl="5" w:tplc="04090005" w:tentative="1">
      <w:start w:val="1"/>
      <w:numFmt w:val="bullet"/>
      <w:lvlText w:val=""/>
      <w:lvlJc w:val="left"/>
      <w:pPr>
        <w:ind w:left="5824" w:hanging="360"/>
      </w:pPr>
      <w:rPr>
        <w:rFonts w:ascii="Wingdings" w:hAnsi="Wingdings" w:hint="default"/>
      </w:rPr>
    </w:lvl>
    <w:lvl w:ilvl="6" w:tplc="04090001" w:tentative="1">
      <w:start w:val="1"/>
      <w:numFmt w:val="bullet"/>
      <w:lvlText w:val=""/>
      <w:lvlJc w:val="left"/>
      <w:pPr>
        <w:ind w:left="6544" w:hanging="360"/>
      </w:pPr>
      <w:rPr>
        <w:rFonts w:ascii="Symbol" w:hAnsi="Symbol" w:hint="default"/>
      </w:rPr>
    </w:lvl>
    <w:lvl w:ilvl="7" w:tplc="04090003" w:tentative="1">
      <w:start w:val="1"/>
      <w:numFmt w:val="bullet"/>
      <w:lvlText w:val="o"/>
      <w:lvlJc w:val="left"/>
      <w:pPr>
        <w:ind w:left="7264" w:hanging="360"/>
      </w:pPr>
      <w:rPr>
        <w:rFonts w:ascii="Courier New" w:hAnsi="Courier New" w:cs="Courier New" w:hint="default"/>
      </w:rPr>
    </w:lvl>
    <w:lvl w:ilvl="8" w:tplc="04090005" w:tentative="1">
      <w:start w:val="1"/>
      <w:numFmt w:val="bullet"/>
      <w:lvlText w:val=""/>
      <w:lvlJc w:val="left"/>
      <w:pPr>
        <w:ind w:left="7984" w:hanging="360"/>
      </w:pPr>
      <w:rPr>
        <w:rFonts w:ascii="Wingdings" w:hAnsi="Wingdings" w:hint="default"/>
      </w:rPr>
    </w:lvl>
  </w:abstractNum>
  <w:abstractNum w:abstractNumId="3" w15:restartNumberingAfterBreak="0">
    <w:nsid w:val="25B96FAA"/>
    <w:multiLevelType w:val="hybridMultilevel"/>
    <w:tmpl w:val="09A0B4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90094F"/>
    <w:multiLevelType w:val="hybridMultilevel"/>
    <w:tmpl w:val="3D682224"/>
    <w:lvl w:ilvl="0" w:tplc="04090009">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5" w15:restartNumberingAfterBreak="0">
    <w:nsid w:val="2E6E785B"/>
    <w:multiLevelType w:val="hybridMultilevel"/>
    <w:tmpl w:val="CA8259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AA57C3B"/>
    <w:multiLevelType w:val="hybridMultilevel"/>
    <w:tmpl w:val="6F4C1F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9A0C18"/>
    <w:multiLevelType w:val="hybridMultilevel"/>
    <w:tmpl w:val="6E3EAB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CB33A8"/>
    <w:multiLevelType w:val="hybridMultilevel"/>
    <w:tmpl w:val="DEAAB7F2"/>
    <w:lvl w:ilvl="0" w:tplc="04090001">
      <w:start w:val="1"/>
      <w:numFmt w:val="bullet"/>
      <w:lvlText w:val=""/>
      <w:lvlJc w:val="left"/>
      <w:pPr>
        <w:ind w:left="2622" w:hanging="360"/>
      </w:pPr>
      <w:rPr>
        <w:rFonts w:ascii="Symbol" w:hAnsi="Symbol" w:hint="default"/>
      </w:rPr>
    </w:lvl>
    <w:lvl w:ilvl="1" w:tplc="04090003" w:tentative="1">
      <w:start w:val="1"/>
      <w:numFmt w:val="bullet"/>
      <w:lvlText w:val="o"/>
      <w:lvlJc w:val="left"/>
      <w:pPr>
        <w:ind w:left="3342" w:hanging="360"/>
      </w:pPr>
      <w:rPr>
        <w:rFonts w:ascii="Courier New" w:hAnsi="Courier New" w:cs="Courier New" w:hint="default"/>
      </w:rPr>
    </w:lvl>
    <w:lvl w:ilvl="2" w:tplc="04090005" w:tentative="1">
      <w:start w:val="1"/>
      <w:numFmt w:val="bullet"/>
      <w:lvlText w:val=""/>
      <w:lvlJc w:val="left"/>
      <w:pPr>
        <w:ind w:left="4062" w:hanging="360"/>
      </w:pPr>
      <w:rPr>
        <w:rFonts w:ascii="Wingdings" w:hAnsi="Wingdings" w:hint="default"/>
      </w:rPr>
    </w:lvl>
    <w:lvl w:ilvl="3" w:tplc="04090001" w:tentative="1">
      <w:start w:val="1"/>
      <w:numFmt w:val="bullet"/>
      <w:lvlText w:val=""/>
      <w:lvlJc w:val="left"/>
      <w:pPr>
        <w:ind w:left="4782" w:hanging="360"/>
      </w:pPr>
      <w:rPr>
        <w:rFonts w:ascii="Symbol" w:hAnsi="Symbol" w:hint="default"/>
      </w:rPr>
    </w:lvl>
    <w:lvl w:ilvl="4" w:tplc="04090003" w:tentative="1">
      <w:start w:val="1"/>
      <w:numFmt w:val="bullet"/>
      <w:lvlText w:val="o"/>
      <w:lvlJc w:val="left"/>
      <w:pPr>
        <w:ind w:left="5502" w:hanging="360"/>
      </w:pPr>
      <w:rPr>
        <w:rFonts w:ascii="Courier New" w:hAnsi="Courier New" w:cs="Courier New" w:hint="default"/>
      </w:rPr>
    </w:lvl>
    <w:lvl w:ilvl="5" w:tplc="04090005" w:tentative="1">
      <w:start w:val="1"/>
      <w:numFmt w:val="bullet"/>
      <w:lvlText w:val=""/>
      <w:lvlJc w:val="left"/>
      <w:pPr>
        <w:ind w:left="6222" w:hanging="360"/>
      </w:pPr>
      <w:rPr>
        <w:rFonts w:ascii="Wingdings" w:hAnsi="Wingdings" w:hint="default"/>
      </w:rPr>
    </w:lvl>
    <w:lvl w:ilvl="6" w:tplc="04090001" w:tentative="1">
      <w:start w:val="1"/>
      <w:numFmt w:val="bullet"/>
      <w:lvlText w:val=""/>
      <w:lvlJc w:val="left"/>
      <w:pPr>
        <w:ind w:left="6942" w:hanging="360"/>
      </w:pPr>
      <w:rPr>
        <w:rFonts w:ascii="Symbol" w:hAnsi="Symbol" w:hint="default"/>
      </w:rPr>
    </w:lvl>
    <w:lvl w:ilvl="7" w:tplc="04090003" w:tentative="1">
      <w:start w:val="1"/>
      <w:numFmt w:val="bullet"/>
      <w:lvlText w:val="o"/>
      <w:lvlJc w:val="left"/>
      <w:pPr>
        <w:ind w:left="7662" w:hanging="360"/>
      </w:pPr>
      <w:rPr>
        <w:rFonts w:ascii="Courier New" w:hAnsi="Courier New" w:cs="Courier New" w:hint="default"/>
      </w:rPr>
    </w:lvl>
    <w:lvl w:ilvl="8" w:tplc="04090005" w:tentative="1">
      <w:start w:val="1"/>
      <w:numFmt w:val="bullet"/>
      <w:lvlText w:val=""/>
      <w:lvlJc w:val="left"/>
      <w:pPr>
        <w:ind w:left="8382" w:hanging="360"/>
      </w:pPr>
      <w:rPr>
        <w:rFonts w:ascii="Wingdings" w:hAnsi="Wingdings" w:hint="default"/>
      </w:rPr>
    </w:lvl>
  </w:abstractNum>
  <w:abstractNum w:abstractNumId="9" w15:restartNumberingAfterBreak="0">
    <w:nsid w:val="5C945DF4"/>
    <w:multiLevelType w:val="hybridMultilevel"/>
    <w:tmpl w:val="6B5886DC"/>
    <w:lvl w:ilvl="0" w:tplc="04090001">
      <w:start w:val="1"/>
      <w:numFmt w:val="bullet"/>
      <w:lvlText w:val=""/>
      <w:lvlJc w:val="left"/>
      <w:pPr>
        <w:ind w:left="2966" w:hanging="360"/>
      </w:pPr>
      <w:rPr>
        <w:rFonts w:ascii="Symbol" w:hAnsi="Symbol" w:hint="default"/>
      </w:rPr>
    </w:lvl>
    <w:lvl w:ilvl="1" w:tplc="04090003" w:tentative="1">
      <w:start w:val="1"/>
      <w:numFmt w:val="bullet"/>
      <w:lvlText w:val="o"/>
      <w:lvlJc w:val="left"/>
      <w:pPr>
        <w:ind w:left="3686" w:hanging="360"/>
      </w:pPr>
      <w:rPr>
        <w:rFonts w:ascii="Courier New" w:hAnsi="Courier New" w:cs="Courier New" w:hint="default"/>
      </w:rPr>
    </w:lvl>
    <w:lvl w:ilvl="2" w:tplc="04090005" w:tentative="1">
      <w:start w:val="1"/>
      <w:numFmt w:val="bullet"/>
      <w:lvlText w:val=""/>
      <w:lvlJc w:val="left"/>
      <w:pPr>
        <w:ind w:left="4406" w:hanging="360"/>
      </w:pPr>
      <w:rPr>
        <w:rFonts w:ascii="Wingdings" w:hAnsi="Wingdings" w:hint="default"/>
      </w:rPr>
    </w:lvl>
    <w:lvl w:ilvl="3" w:tplc="04090001" w:tentative="1">
      <w:start w:val="1"/>
      <w:numFmt w:val="bullet"/>
      <w:lvlText w:val=""/>
      <w:lvlJc w:val="left"/>
      <w:pPr>
        <w:ind w:left="5126" w:hanging="360"/>
      </w:pPr>
      <w:rPr>
        <w:rFonts w:ascii="Symbol" w:hAnsi="Symbol" w:hint="default"/>
      </w:rPr>
    </w:lvl>
    <w:lvl w:ilvl="4" w:tplc="04090003" w:tentative="1">
      <w:start w:val="1"/>
      <w:numFmt w:val="bullet"/>
      <w:lvlText w:val="o"/>
      <w:lvlJc w:val="left"/>
      <w:pPr>
        <w:ind w:left="5846" w:hanging="360"/>
      </w:pPr>
      <w:rPr>
        <w:rFonts w:ascii="Courier New" w:hAnsi="Courier New" w:cs="Courier New" w:hint="default"/>
      </w:rPr>
    </w:lvl>
    <w:lvl w:ilvl="5" w:tplc="04090005" w:tentative="1">
      <w:start w:val="1"/>
      <w:numFmt w:val="bullet"/>
      <w:lvlText w:val=""/>
      <w:lvlJc w:val="left"/>
      <w:pPr>
        <w:ind w:left="6566" w:hanging="360"/>
      </w:pPr>
      <w:rPr>
        <w:rFonts w:ascii="Wingdings" w:hAnsi="Wingdings" w:hint="default"/>
      </w:rPr>
    </w:lvl>
    <w:lvl w:ilvl="6" w:tplc="04090001" w:tentative="1">
      <w:start w:val="1"/>
      <w:numFmt w:val="bullet"/>
      <w:lvlText w:val=""/>
      <w:lvlJc w:val="left"/>
      <w:pPr>
        <w:ind w:left="7286" w:hanging="360"/>
      </w:pPr>
      <w:rPr>
        <w:rFonts w:ascii="Symbol" w:hAnsi="Symbol" w:hint="default"/>
      </w:rPr>
    </w:lvl>
    <w:lvl w:ilvl="7" w:tplc="04090003" w:tentative="1">
      <w:start w:val="1"/>
      <w:numFmt w:val="bullet"/>
      <w:lvlText w:val="o"/>
      <w:lvlJc w:val="left"/>
      <w:pPr>
        <w:ind w:left="8006" w:hanging="360"/>
      </w:pPr>
      <w:rPr>
        <w:rFonts w:ascii="Courier New" w:hAnsi="Courier New" w:cs="Courier New" w:hint="default"/>
      </w:rPr>
    </w:lvl>
    <w:lvl w:ilvl="8" w:tplc="04090005" w:tentative="1">
      <w:start w:val="1"/>
      <w:numFmt w:val="bullet"/>
      <w:lvlText w:val=""/>
      <w:lvlJc w:val="left"/>
      <w:pPr>
        <w:ind w:left="8726" w:hanging="360"/>
      </w:pPr>
      <w:rPr>
        <w:rFonts w:ascii="Wingdings" w:hAnsi="Wingdings" w:hint="default"/>
      </w:rPr>
    </w:lvl>
  </w:abstractNum>
  <w:abstractNum w:abstractNumId="10" w15:restartNumberingAfterBreak="0">
    <w:nsid w:val="5CC07D1E"/>
    <w:multiLevelType w:val="hybridMultilevel"/>
    <w:tmpl w:val="84760386"/>
    <w:lvl w:ilvl="0" w:tplc="04090001">
      <w:start w:val="1"/>
      <w:numFmt w:val="bullet"/>
      <w:lvlText w:val=""/>
      <w:lvlJc w:val="left"/>
      <w:pPr>
        <w:ind w:left="3310" w:hanging="360"/>
      </w:pPr>
      <w:rPr>
        <w:rFonts w:ascii="Symbol" w:hAnsi="Symbol" w:hint="default"/>
      </w:rPr>
    </w:lvl>
    <w:lvl w:ilvl="1" w:tplc="04090003" w:tentative="1">
      <w:start w:val="1"/>
      <w:numFmt w:val="bullet"/>
      <w:lvlText w:val="o"/>
      <w:lvlJc w:val="left"/>
      <w:pPr>
        <w:ind w:left="4030" w:hanging="360"/>
      </w:pPr>
      <w:rPr>
        <w:rFonts w:ascii="Courier New" w:hAnsi="Courier New" w:cs="Courier New" w:hint="default"/>
      </w:rPr>
    </w:lvl>
    <w:lvl w:ilvl="2" w:tplc="04090005" w:tentative="1">
      <w:start w:val="1"/>
      <w:numFmt w:val="bullet"/>
      <w:lvlText w:val=""/>
      <w:lvlJc w:val="left"/>
      <w:pPr>
        <w:ind w:left="4750" w:hanging="360"/>
      </w:pPr>
      <w:rPr>
        <w:rFonts w:ascii="Wingdings" w:hAnsi="Wingdings" w:hint="default"/>
      </w:rPr>
    </w:lvl>
    <w:lvl w:ilvl="3" w:tplc="04090001" w:tentative="1">
      <w:start w:val="1"/>
      <w:numFmt w:val="bullet"/>
      <w:lvlText w:val=""/>
      <w:lvlJc w:val="left"/>
      <w:pPr>
        <w:ind w:left="5470" w:hanging="360"/>
      </w:pPr>
      <w:rPr>
        <w:rFonts w:ascii="Symbol" w:hAnsi="Symbol" w:hint="default"/>
      </w:rPr>
    </w:lvl>
    <w:lvl w:ilvl="4" w:tplc="04090003" w:tentative="1">
      <w:start w:val="1"/>
      <w:numFmt w:val="bullet"/>
      <w:lvlText w:val="o"/>
      <w:lvlJc w:val="left"/>
      <w:pPr>
        <w:ind w:left="6190" w:hanging="360"/>
      </w:pPr>
      <w:rPr>
        <w:rFonts w:ascii="Courier New" w:hAnsi="Courier New" w:cs="Courier New" w:hint="default"/>
      </w:rPr>
    </w:lvl>
    <w:lvl w:ilvl="5" w:tplc="04090005" w:tentative="1">
      <w:start w:val="1"/>
      <w:numFmt w:val="bullet"/>
      <w:lvlText w:val=""/>
      <w:lvlJc w:val="left"/>
      <w:pPr>
        <w:ind w:left="6910" w:hanging="360"/>
      </w:pPr>
      <w:rPr>
        <w:rFonts w:ascii="Wingdings" w:hAnsi="Wingdings" w:hint="default"/>
      </w:rPr>
    </w:lvl>
    <w:lvl w:ilvl="6" w:tplc="04090001" w:tentative="1">
      <w:start w:val="1"/>
      <w:numFmt w:val="bullet"/>
      <w:lvlText w:val=""/>
      <w:lvlJc w:val="left"/>
      <w:pPr>
        <w:ind w:left="7630" w:hanging="360"/>
      </w:pPr>
      <w:rPr>
        <w:rFonts w:ascii="Symbol" w:hAnsi="Symbol" w:hint="default"/>
      </w:rPr>
    </w:lvl>
    <w:lvl w:ilvl="7" w:tplc="04090003" w:tentative="1">
      <w:start w:val="1"/>
      <w:numFmt w:val="bullet"/>
      <w:lvlText w:val="o"/>
      <w:lvlJc w:val="left"/>
      <w:pPr>
        <w:ind w:left="8350" w:hanging="360"/>
      </w:pPr>
      <w:rPr>
        <w:rFonts w:ascii="Courier New" w:hAnsi="Courier New" w:cs="Courier New" w:hint="default"/>
      </w:rPr>
    </w:lvl>
    <w:lvl w:ilvl="8" w:tplc="04090005" w:tentative="1">
      <w:start w:val="1"/>
      <w:numFmt w:val="bullet"/>
      <w:lvlText w:val=""/>
      <w:lvlJc w:val="left"/>
      <w:pPr>
        <w:ind w:left="9070" w:hanging="360"/>
      </w:pPr>
      <w:rPr>
        <w:rFonts w:ascii="Wingdings" w:hAnsi="Wingdings" w:hint="default"/>
      </w:rPr>
    </w:lvl>
  </w:abstractNum>
  <w:abstractNum w:abstractNumId="11" w15:restartNumberingAfterBreak="0">
    <w:nsid w:val="5DA841B6"/>
    <w:multiLevelType w:val="hybridMultilevel"/>
    <w:tmpl w:val="305CBE4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7364B31"/>
    <w:multiLevelType w:val="hybridMultilevel"/>
    <w:tmpl w:val="93327506"/>
    <w:lvl w:ilvl="0" w:tplc="D834E862">
      <w:start w:val="1"/>
      <w:numFmt w:val="bullet"/>
      <w:lvlText w:val="•"/>
      <w:lvlJc w:val="left"/>
      <w:pPr>
        <w:tabs>
          <w:tab w:val="num" w:pos="720"/>
        </w:tabs>
        <w:ind w:left="720" w:hanging="360"/>
      </w:pPr>
      <w:rPr>
        <w:rFonts w:ascii="Times New Roman" w:hAnsi="Times New Roman" w:hint="default"/>
      </w:rPr>
    </w:lvl>
    <w:lvl w:ilvl="1" w:tplc="BF7C7858" w:tentative="1">
      <w:start w:val="1"/>
      <w:numFmt w:val="bullet"/>
      <w:lvlText w:val="•"/>
      <w:lvlJc w:val="left"/>
      <w:pPr>
        <w:tabs>
          <w:tab w:val="num" w:pos="1440"/>
        </w:tabs>
        <w:ind w:left="1440" w:hanging="360"/>
      </w:pPr>
      <w:rPr>
        <w:rFonts w:ascii="Times New Roman" w:hAnsi="Times New Roman" w:hint="default"/>
      </w:rPr>
    </w:lvl>
    <w:lvl w:ilvl="2" w:tplc="40EC139E" w:tentative="1">
      <w:start w:val="1"/>
      <w:numFmt w:val="bullet"/>
      <w:lvlText w:val="•"/>
      <w:lvlJc w:val="left"/>
      <w:pPr>
        <w:tabs>
          <w:tab w:val="num" w:pos="2160"/>
        </w:tabs>
        <w:ind w:left="2160" w:hanging="360"/>
      </w:pPr>
      <w:rPr>
        <w:rFonts w:ascii="Times New Roman" w:hAnsi="Times New Roman" w:hint="default"/>
      </w:rPr>
    </w:lvl>
    <w:lvl w:ilvl="3" w:tplc="143C8594" w:tentative="1">
      <w:start w:val="1"/>
      <w:numFmt w:val="bullet"/>
      <w:lvlText w:val="•"/>
      <w:lvlJc w:val="left"/>
      <w:pPr>
        <w:tabs>
          <w:tab w:val="num" w:pos="2880"/>
        </w:tabs>
        <w:ind w:left="2880" w:hanging="360"/>
      </w:pPr>
      <w:rPr>
        <w:rFonts w:ascii="Times New Roman" w:hAnsi="Times New Roman" w:hint="default"/>
      </w:rPr>
    </w:lvl>
    <w:lvl w:ilvl="4" w:tplc="13B67746" w:tentative="1">
      <w:start w:val="1"/>
      <w:numFmt w:val="bullet"/>
      <w:lvlText w:val="•"/>
      <w:lvlJc w:val="left"/>
      <w:pPr>
        <w:tabs>
          <w:tab w:val="num" w:pos="3600"/>
        </w:tabs>
        <w:ind w:left="3600" w:hanging="360"/>
      </w:pPr>
      <w:rPr>
        <w:rFonts w:ascii="Times New Roman" w:hAnsi="Times New Roman" w:hint="default"/>
      </w:rPr>
    </w:lvl>
    <w:lvl w:ilvl="5" w:tplc="4ADC4256" w:tentative="1">
      <w:start w:val="1"/>
      <w:numFmt w:val="bullet"/>
      <w:lvlText w:val="•"/>
      <w:lvlJc w:val="left"/>
      <w:pPr>
        <w:tabs>
          <w:tab w:val="num" w:pos="4320"/>
        </w:tabs>
        <w:ind w:left="4320" w:hanging="360"/>
      </w:pPr>
      <w:rPr>
        <w:rFonts w:ascii="Times New Roman" w:hAnsi="Times New Roman" w:hint="default"/>
      </w:rPr>
    </w:lvl>
    <w:lvl w:ilvl="6" w:tplc="636221F0" w:tentative="1">
      <w:start w:val="1"/>
      <w:numFmt w:val="bullet"/>
      <w:lvlText w:val="•"/>
      <w:lvlJc w:val="left"/>
      <w:pPr>
        <w:tabs>
          <w:tab w:val="num" w:pos="5040"/>
        </w:tabs>
        <w:ind w:left="5040" w:hanging="360"/>
      </w:pPr>
      <w:rPr>
        <w:rFonts w:ascii="Times New Roman" w:hAnsi="Times New Roman" w:hint="default"/>
      </w:rPr>
    </w:lvl>
    <w:lvl w:ilvl="7" w:tplc="45C8641C" w:tentative="1">
      <w:start w:val="1"/>
      <w:numFmt w:val="bullet"/>
      <w:lvlText w:val="•"/>
      <w:lvlJc w:val="left"/>
      <w:pPr>
        <w:tabs>
          <w:tab w:val="num" w:pos="5760"/>
        </w:tabs>
        <w:ind w:left="5760" w:hanging="360"/>
      </w:pPr>
      <w:rPr>
        <w:rFonts w:ascii="Times New Roman" w:hAnsi="Times New Roman" w:hint="default"/>
      </w:rPr>
    </w:lvl>
    <w:lvl w:ilvl="8" w:tplc="00C0FD1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B1D0E34"/>
    <w:multiLevelType w:val="hybridMultilevel"/>
    <w:tmpl w:val="18ACC69C"/>
    <w:lvl w:ilvl="0" w:tplc="0409000B">
      <w:start w:val="1"/>
      <w:numFmt w:val="bullet"/>
      <w:lvlText w:val=""/>
      <w:lvlJc w:val="left"/>
      <w:pPr>
        <w:ind w:left="5580" w:hanging="360"/>
      </w:pPr>
      <w:rPr>
        <w:rFonts w:ascii="Wingdings" w:hAnsi="Wingdings" w:hint="default"/>
      </w:rPr>
    </w:lvl>
    <w:lvl w:ilvl="1" w:tplc="04090003" w:tentative="1">
      <w:start w:val="1"/>
      <w:numFmt w:val="bullet"/>
      <w:lvlText w:val="o"/>
      <w:lvlJc w:val="left"/>
      <w:pPr>
        <w:ind w:left="6300" w:hanging="360"/>
      </w:pPr>
      <w:rPr>
        <w:rFonts w:ascii="Courier New" w:hAnsi="Courier New" w:cs="Courier New" w:hint="default"/>
      </w:rPr>
    </w:lvl>
    <w:lvl w:ilvl="2" w:tplc="04090005" w:tentative="1">
      <w:start w:val="1"/>
      <w:numFmt w:val="bullet"/>
      <w:lvlText w:val=""/>
      <w:lvlJc w:val="left"/>
      <w:pPr>
        <w:ind w:left="7020" w:hanging="360"/>
      </w:pPr>
      <w:rPr>
        <w:rFonts w:ascii="Wingdings" w:hAnsi="Wingdings" w:hint="default"/>
      </w:rPr>
    </w:lvl>
    <w:lvl w:ilvl="3" w:tplc="04090001" w:tentative="1">
      <w:start w:val="1"/>
      <w:numFmt w:val="bullet"/>
      <w:lvlText w:val=""/>
      <w:lvlJc w:val="left"/>
      <w:pPr>
        <w:ind w:left="7740" w:hanging="360"/>
      </w:pPr>
      <w:rPr>
        <w:rFonts w:ascii="Symbol" w:hAnsi="Symbol" w:hint="default"/>
      </w:rPr>
    </w:lvl>
    <w:lvl w:ilvl="4" w:tplc="04090003" w:tentative="1">
      <w:start w:val="1"/>
      <w:numFmt w:val="bullet"/>
      <w:lvlText w:val="o"/>
      <w:lvlJc w:val="left"/>
      <w:pPr>
        <w:ind w:left="8460" w:hanging="360"/>
      </w:pPr>
      <w:rPr>
        <w:rFonts w:ascii="Courier New" w:hAnsi="Courier New" w:cs="Courier New" w:hint="default"/>
      </w:rPr>
    </w:lvl>
    <w:lvl w:ilvl="5" w:tplc="04090005" w:tentative="1">
      <w:start w:val="1"/>
      <w:numFmt w:val="bullet"/>
      <w:lvlText w:val=""/>
      <w:lvlJc w:val="left"/>
      <w:pPr>
        <w:ind w:left="9180" w:hanging="360"/>
      </w:pPr>
      <w:rPr>
        <w:rFonts w:ascii="Wingdings" w:hAnsi="Wingdings" w:hint="default"/>
      </w:rPr>
    </w:lvl>
    <w:lvl w:ilvl="6" w:tplc="04090001" w:tentative="1">
      <w:start w:val="1"/>
      <w:numFmt w:val="bullet"/>
      <w:lvlText w:val=""/>
      <w:lvlJc w:val="left"/>
      <w:pPr>
        <w:ind w:left="9900" w:hanging="360"/>
      </w:pPr>
      <w:rPr>
        <w:rFonts w:ascii="Symbol" w:hAnsi="Symbol" w:hint="default"/>
      </w:rPr>
    </w:lvl>
    <w:lvl w:ilvl="7" w:tplc="04090003" w:tentative="1">
      <w:start w:val="1"/>
      <w:numFmt w:val="bullet"/>
      <w:lvlText w:val="o"/>
      <w:lvlJc w:val="left"/>
      <w:pPr>
        <w:ind w:left="10620" w:hanging="360"/>
      </w:pPr>
      <w:rPr>
        <w:rFonts w:ascii="Courier New" w:hAnsi="Courier New" w:cs="Courier New" w:hint="default"/>
      </w:rPr>
    </w:lvl>
    <w:lvl w:ilvl="8" w:tplc="04090005" w:tentative="1">
      <w:start w:val="1"/>
      <w:numFmt w:val="bullet"/>
      <w:lvlText w:val=""/>
      <w:lvlJc w:val="left"/>
      <w:pPr>
        <w:ind w:left="11340" w:hanging="360"/>
      </w:pPr>
      <w:rPr>
        <w:rFonts w:ascii="Wingdings" w:hAnsi="Wingdings" w:hint="default"/>
      </w:rPr>
    </w:lvl>
  </w:abstractNum>
  <w:abstractNum w:abstractNumId="14" w15:restartNumberingAfterBreak="0">
    <w:nsid w:val="6E7669BA"/>
    <w:multiLevelType w:val="hybridMultilevel"/>
    <w:tmpl w:val="B3A8A6DE"/>
    <w:lvl w:ilvl="0" w:tplc="04090001">
      <w:start w:val="1"/>
      <w:numFmt w:val="bullet"/>
      <w:lvlText w:val=""/>
      <w:lvlJc w:val="left"/>
      <w:pPr>
        <w:ind w:left="2944" w:hanging="360"/>
      </w:pPr>
      <w:rPr>
        <w:rFonts w:ascii="Symbol" w:hAnsi="Symbol" w:hint="default"/>
      </w:rPr>
    </w:lvl>
    <w:lvl w:ilvl="1" w:tplc="04090003" w:tentative="1">
      <w:start w:val="1"/>
      <w:numFmt w:val="bullet"/>
      <w:lvlText w:val="o"/>
      <w:lvlJc w:val="left"/>
      <w:pPr>
        <w:ind w:left="3664" w:hanging="360"/>
      </w:pPr>
      <w:rPr>
        <w:rFonts w:ascii="Courier New" w:hAnsi="Courier New" w:cs="Courier New" w:hint="default"/>
      </w:rPr>
    </w:lvl>
    <w:lvl w:ilvl="2" w:tplc="04090005" w:tentative="1">
      <w:start w:val="1"/>
      <w:numFmt w:val="bullet"/>
      <w:lvlText w:val=""/>
      <w:lvlJc w:val="left"/>
      <w:pPr>
        <w:ind w:left="4384" w:hanging="360"/>
      </w:pPr>
      <w:rPr>
        <w:rFonts w:ascii="Wingdings" w:hAnsi="Wingdings" w:hint="default"/>
      </w:rPr>
    </w:lvl>
    <w:lvl w:ilvl="3" w:tplc="04090001" w:tentative="1">
      <w:start w:val="1"/>
      <w:numFmt w:val="bullet"/>
      <w:lvlText w:val=""/>
      <w:lvlJc w:val="left"/>
      <w:pPr>
        <w:ind w:left="5104" w:hanging="360"/>
      </w:pPr>
      <w:rPr>
        <w:rFonts w:ascii="Symbol" w:hAnsi="Symbol" w:hint="default"/>
      </w:rPr>
    </w:lvl>
    <w:lvl w:ilvl="4" w:tplc="04090003" w:tentative="1">
      <w:start w:val="1"/>
      <w:numFmt w:val="bullet"/>
      <w:lvlText w:val="o"/>
      <w:lvlJc w:val="left"/>
      <w:pPr>
        <w:ind w:left="5824" w:hanging="360"/>
      </w:pPr>
      <w:rPr>
        <w:rFonts w:ascii="Courier New" w:hAnsi="Courier New" w:cs="Courier New" w:hint="default"/>
      </w:rPr>
    </w:lvl>
    <w:lvl w:ilvl="5" w:tplc="04090005" w:tentative="1">
      <w:start w:val="1"/>
      <w:numFmt w:val="bullet"/>
      <w:lvlText w:val=""/>
      <w:lvlJc w:val="left"/>
      <w:pPr>
        <w:ind w:left="6544" w:hanging="360"/>
      </w:pPr>
      <w:rPr>
        <w:rFonts w:ascii="Wingdings" w:hAnsi="Wingdings" w:hint="default"/>
      </w:rPr>
    </w:lvl>
    <w:lvl w:ilvl="6" w:tplc="04090001" w:tentative="1">
      <w:start w:val="1"/>
      <w:numFmt w:val="bullet"/>
      <w:lvlText w:val=""/>
      <w:lvlJc w:val="left"/>
      <w:pPr>
        <w:ind w:left="7264" w:hanging="360"/>
      </w:pPr>
      <w:rPr>
        <w:rFonts w:ascii="Symbol" w:hAnsi="Symbol" w:hint="default"/>
      </w:rPr>
    </w:lvl>
    <w:lvl w:ilvl="7" w:tplc="04090003" w:tentative="1">
      <w:start w:val="1"/>
      <w:numFmt w:val="bullet"/>
      <w:lvlText w:val="o"/>
      <w:lvlJc w:val="left"/>
      <w:pPr>
        <w:ind w:left="7984" w:hanging="360"/>
      </w:pPr>
      <w:rPr>
        <w:rFonts w:ascii="Courier New" w:hAnsi="Courier New" w:cs="Courier New" w:hint="default"/>
      </w:rPr>
    </w:lvl>
    <w:lvl w:ilvl="8" w:tplc="04090005" w:tentative="1">
      <w:start w:val="1"/>
      <w:numFmt w:val="bullet"/>
      <w:lvlText w:val=""/>
      <w:lvlJc w:val="left"/>
      <w:pPr>
        <w:ind w:left="8704" w:hanging="360"/>
      </w:pPr>
      <w:rPr>
        <w:rFonts w:ascii="Wingdings" w:hAnsi="Wingdings" w:hint="default"/>
      </w:rPr>
    </w:lvl>
  </w:abstractNum>
  <w:abstractNum w:abstractNumId="15" w15:restartNumberingAfterBreak="0">
    <w:nsid w:val="716B64B9"/>
    <w:multiLevelType w:val="hybridMultilevel"/>
    <w:tmpl w:val="104CB494"/>
    <w:lvl w:ilvl="0" w:tplc="84C88CA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A52C62"/>
    <w:multiLevelType w:val="hybridMultilevel"/>
    <w:tmpl w:val="77C89B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1C6A16"/>
    <w:multiLevelType w:val="hybridMultilevel"/>
    <w:tmpl w:val="132E3A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577577"/>
    <w:multiLevelType w:val="multilevel"/>
    <w:tmpl w:val="42B488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3"/>
  </w:num>
  <w:num w:numId="4">
    <w:abstractNumId w:val="6"/>
  </w:num>
  <w:num w:numId="5">
    <w:abstractNumId w:val="17"/>
  </w:num>
  <w:num w:numId="6">
    <w:abstractNumId w:val="4"/>
  </w:num>
  <w:num w:numId="7">
    <w:abstractNumId w:val="2"/>
  </w:num>
  <w:num w:numId="8">
    <w:abstractNumId w:val="14"/>
  </w:num>
  <w:num w:numId="9">
    <w:abstractNumId w:val="8"/>
  </w:num>
  <w:num w:numId="10">
    <w:abstractNumId w:val="9"/>
  </w:num>
  <w:num w:numId="11">
    <w:abstractNumId w:val="10"/>
  </w:num>
  <w:num w:numId="12">
    <w:abstractNumId w:val="18"/>
  </w:num>
  <w:num w:numId="13">
    <w:abstractNumId w:val="1"/>
  </w:num>
  <w:num w:numId="14">
    <w:abstractNumId w:val="16"/>
  </w:num>
  <w:num w:numId="15">
    <w:abstractNumId w:val="5"/>
  </w:num>
  <w:num w:numId="16">
    <w:abstractNumId w:val="11"/>
  </w:num>
  <w:num w:numId="17">
    <w:abstractNumId w:val="0"/>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A3"/>
    <w:rsid w:val="00000366"/>
    <w:rsid w:val="00026E47"/>
    <w:rsid w:val="0007216D"/>
    <w:rsid w:val="00083BCB"/>
    <w:rsid w:val="000B36AC"/>
    <w:rsid w:val="00121EE6"/>
    <w:rsid w:val="0017031B"/>
    <w:rsid w:val="001A269F"/>
    <w:rsid w:val="001C1BAD"/>
    <w:rsid w:val="00286490"/>
    <w:rsid w:val="00293C3A"/>
    <w:rsid w:val="002A2D33"/>
    <w:rsid w:val="002C43CB"/>
    <w:rsid w:val="002D25EA"/>
    <w:rsid w:val="002D4F9E"/>
    <w:rsid w:val="00306535"/>
    <w:rsid w:val="003829F1"/>
    <w:rsid w:val="00383C77"/>
    <w:rsid w:val="00396C45"/>
    <w:rsid w:val="003B4CC1"/>
    <w:rsid w:val="00430B57"/>
    <w:rsid w:val="00451AD8"/>
    <w:rsid w:val="004716A3"/>
    <w:rsid w:val="004931DE"/>
    <w:rsid w:val="00506F1A"/>
    <w:rsid w:val="00553231"/>
    <w:rsid w:val="00572961"/>
    <w:rsid w:val="0058743E"/>
    <w:rsid w:val="005D1A5E"/>
    <w:rsid w:val="005E311C"/>
    <w:rsid w:val="005F5295"/>
    <w:rsid w:val="006241E7"/>
    <w:rsid w:val="00625B70"/>
    <w:rsid w:val="00626FCB"/>
    <w:rsid w:val="006745FA"/>
    <w:rsid w:val="006A273A"/>
    <w:rsid w:val="006D6A22"/>
    <w:rsid w:val="00706338"/>
    <w:rsid w:val="007400CC"/>
    <w:rsid w:val="007461AC"/>
    <w:rsid w:val="00771EEB"/>
    <w:rsid w:val="0078692D"/>
    <w:rsid w:val="007948C9"/>
    <w:rsid w:val="00796BE2"/>
    <w:rsid w:val="007A7AA7"/>
    <w:rsid w:val="007F007F"/>
    <w:rsid w:val="007F7002"/>
    <w:rsid w:val="00882790"/>
    <w:rsid w:val="008B32DA"/>
    <w:rsid w:val="008B4DA8"/>
    <w:rsid w:val="00906786"/>
    <w:rsid w:val="009501C0"/>
    <w:rsid w:val="00966153"/>
    <w:rsid w:val="009A3F53"/>
    <w:rsid w:val="009B2CBF"/>
    <w:rsid w:val="009B558B"/>
    <w:rsid w:val="009B6E63"/>
    <w:rsid w:val="009F76D3"/>
    <w:rsid w:val="009F775A"/>
    <w:rsid w:val="00A12883"/>
    <w:rsid w:val="00A15ADF"/>
    <w:rsid w:val="00A26583"/>
    <w:rsid w:val="00A75FE1"/>
    <w:rsid w:val="00AF499F"/>
    <w:rsid w:val="00BF7D70"/>
    <w:rsid w:val="00C109DA"/>
    <w:rsid w:val="00C2125E"/>
    <w:rsid w:val="00C6064C"/>
    <w:rsid w:val="00C82782"/>
    <w:rsid w:val="00CA480A"/>
    <w:rsid w:val="00D654ED"/>
    <w:rsid w:val="00D774FC"/>
    <w:rsid w:val="00DD30A5"/>
    <w:rsid w:val="00E512F8"/>
    <w:rsid w:val="00E66976"/>
    <w:rsid w:val="00E77FF7"/>
    <w:rsid w:val="00E8477F"/>
    <w:rsid w:val="00EA2DF7"/>
    <w:rsid w:val="00EB49E8"/>
    <w:rsid w:val="00EC15BE"/>
    <w:rsid w:val="00EF1D8A"/>
    <w:rsid w:val="00F22BCE"/>
    <w:rsid w:val="00FB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E541F-AF17-4E74-9A47-B80180884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55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063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6E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6E47"/>
    <w:rPr>
      <w:color w:val="0000FF"/>
      <w:u w:val="single"/>
    </w:rPr>
  </w:style>
  <w:style w:type="character" w:customStyle="1" w:styleId="Heading1Char">
    <w:name w:val="Heading 1 Char"/>
    <w:basedOn w:val="DefaultParagraphFont"/>
    <w:link w:val="Heading1"/>
    <w:uiPriority w:val="9"/>
    <w:rsid w:val="009B558B"/>
    <w:rPr>
      <w:rFonts w:ascii="Times New Roman" w:eastAsia="Times New Roman" w:hAnsi="Times New Roman" w:cs="Times New Roman"/>
      <w:b/>
      <w:bCs/>
      <w:kern w:val="36"/>
      <w:sz w:val="48"/>
      <w:szCs w:val="48"/>
    </w:rPr>
  </w:style>
  <w:style w:type="table" w:styleId="TableGrid">
    <w:name w:val="Table Grid"/>
    <w:basedOn w:val="TableNormal"/>
    <w:uiPriority w:val="39"/>
    <w:rsid w:val="002C4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0633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F007F"/>
    <w:pPr>
      <w:ind w:left="720"/>
      <w:contextualSpacing/>
    </w:pPr>
  </w:style>
  <w:style w:type="character" w:customStyle="1" w:styleId="topic-highlight">
    <w:name w:val="topic-highlight"/>
    <w:basedOn w:val="DefaultParagraphFont"/>
    <w:rsid w:val="007F007F"/>
  </w:style>
  <w:style w:type="character" w:customStyle="1" w:styleId="anchor-text">
    <w:name w:val="anchor-text"/>
    <w:basedOn w:val="DefaultParagraphFont"/>
    <w:rsid w:val="00083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73517">
      <w:bodyDiv w:val="1"/>
      <w:marLeft w:val="0"/>
      <w:marRight w:val="0"/>
      <w:marTop w:val="0"/>
      <w:marBottom w:val="0"/>
      <w:divBdr>
        <w:top w:val="none" w:sz="0" w:space="0" w:color="auto"/>
        <w:left w:val="none" w:sz="0" w:space="0" w:color="auto"/>
        <w:bottom w:val="none" w:sz="0" w:space="0" w:color="auto"/>
        <w:right w:val="none" w:sz="0" w:space="0" w:color="auto"/>
      </w:divBdr>
    </w:div>
    <w:div w:id="163597648">
      <w:bodyDiv w:val="1"/>
      <w:marLeft w:val="0"/>
      <w:marRight w:val="0"/>
      <w:marTop w:val="0"/>
      <w:marBottom w:val="0"/>
      <w:divBdr>
        <w:top w:val="none" w:sz="0" w:space="0" w:color="auto"/>
        <w:left w:val="none" w:sz="0" w:space="0" w:color="auto"/>
        <w:bottom w:val="none" w:sz="0" w:space="0" w:color="auto"/>
        <w:right w:val="none" w:sz="0" w:space="0" w:color="auto"/>
      </w:divBdr>
    </w:div>
    <w:div w:id="413017627">
      <w:bodyDiv w:val="1"/>
      <w:marLeft w:val="0"/>
      <w:marRight w:val="0"/>
      <w:marTop w:val="0"/>
      <w:marBottom w:val="0"/>
      <w:divBdr>
        <w:top w:val="none" w:sz="0" w:space="0" w:color="auto"/>
        <w:left w:val="none" w:sz="0" w:space="0" w:color="auto"/>
        <w:bottom w:val="none" w:sz="0" w:space="0" w:color="auto"/>
        <w:right w:val="none" w:sz="0" w:space="0" w:color="auto"/>
      </w:divBdr>
    </w:div>
    <w:div w:id="622999335">
      <w:bodyDiv w:val="1"/>
      <w:marLeft w:val="0"/>
      <w:marRight w:val="0"/>
      <w:marTop w:val="0"/>
      <w:marBottom w:val="0"/>
      <w:divBdr>
        <w:top w:val="none" w:sz="0" w:space="0" w:color="auto"/>
        <w:left w:val="none" w:sz="0" w:space="0" w:color="auto"/>
        <w:bottom w:val="none" w:sz="0" w:space="0" w:color="auto"/>
        <w:right w:val="none" w:sz="0" w:space="0" w:color="auto"/>
      </w:divBdr>
    </w:div>
    <w:div w:id="756024019">
      <w:bodyDiv w:val="1"/>
      <w:marLeft w:val="0"/>
      <w:marRight w:val="0"/>
      <w:marTop w:val="0"/>
      <w:marBottom w:val="0"/>
      <w:divBdr>
        <w:top w:val="none" w:sz="0" w:space="0" w:color="auto"/>
        <w:left w:val="none" w:sz="0" w:space="0" w:color="auto"/>
        <w:bottom w:val="none" w:sz="0" w:space="0" w:color="auto"/>
        <w:right w:val="none" w:sz="0" w:space="0" w:color="auto"/>
      </w:divBdr>
    </w:div>
    <w:div w:id="825977637">
      <w:bodyDiv w:val="1"/>
      <w:marLeft w:val="0"/>
      <w:marRight w:val="0"/>
      <w:marTop w:val="0"/>
      <w:marBottom w:val="0"/>
      <w:divBdr>
        <w:top w:val="none" w:sz="0" w:space="0" w:color="auto"/>
        <w:left w:val="none" w:sz="0" w:space="0" w:color="auto"/>
        <w:bottom w:val="none" w:sz="0" w:space="0" w:color="auto"/>
        <w:right w:val="none" w:sz="0" w:space="0" w:color="auto"/>
      </w:divBdr>
    </w:div>
    <w:div w:id="1015424794">
      <w:bodyDiv w:val="1"/>
      <w:marLeft w:val="0"/>
      <w:marRight w:val="0"/>
      <w:marTop w:val="0"/>
      <w:marBottom w:val="0"/>
      <w:divBdr>
        <w:top w:val="none" w:sz="0" w:space="0" w:color="auto"/>
        <w:left w:val="none" w:sz="0" w:space="0" w:color="auto"/>
        <w:bottom w:val="none" w:sz="0" w:space="0" w:color="auto"/>
        <w:right w:val="none" w:sz="0" w:space="0" w:color="auto"/>
      </w:divBdr>
    </w:div>
    <w:div w:id="1245381034">
      <w:bodyDiv w:val="1"/>
      <w:marLeft w:val="0"/>
      <w:marRight w:val="0"/>
      <w:marTop w:val="0"/>
      <w:marBottom w:val="0"/>
      <w:divBdr>
        <w:top w:val="none" w:sz="0" w:space="0" w:color="auto"/>
        <w:left w:val="none" w:sz="0" w:space="0" w:color="auto"/>
        <w:bottom w:val="none" w:sz="0" w:space="0" w:color="auto"/>
        <w:right w:val="none" w:sz="0" w:space="0" w:color="auto"/>
      </w:divBdr>
    </w:div>
    <w:div w:id="1323049925">
      <w:bodyDiv w:val="1"/>
      <w:marLeft w:val="0"/>
      <w:marRight w:val="0"/>
      <w:marTop w:val="0"/>
      <w:marBottom w:val="0"/>
      <w:divBdr>
        <w:top w:val="none" w:sz="0" w:space="0" w:color="auto"/>
        <w:left w:val="none" w:sz="0" w:space="0" w:color="auto"/>
        <w:bottom w:val="none" w:sz="0" w:space="0" w:color="auto"/>
        <w:right w:val="none" w:sz="0" w:space="0" w:color="auto"/>
      </w:divBdr>
    </w:div>
    <w:div w:id="1951666023">
      <w:bodyDiv w:val="1"/>
      <w:marLeft w:val="0"/>
      <w:marRight w:val="0"/>
      <w:marTop w:val="0"/>
      <w:marBottom w:val="0"/>
      <w:divBdr>
        <w:top w:val="none" w:sz="0" w:space="0" w:color="auto"/>
        <w:left w:val="none" w:sz="0" w:space="0" w:color="auto"/>
        <w:bottom w:val="none" w:sz="0" w:space="0" w:color="auto"/>
        <w:right w:val="none" w:sz="0" w:space="0" w:color="auto"/>
      </w:divBdr>
    </w:div>
    <w:div w:id="1962298154">
      <w:bodyDiv w:val="1"/>
      <w:marLeft w:val="0"/>
      <w:marRight w:val="0"/>
      <w:marTop w:val="0"/>
      <w:marBottom w:val="0"/>
      <w:divBdr>
        <w:top w:val="none" w:sz="0" w:space="0" w:color="auto"/>
        <w:left w:val="none" w:sz="0" w:space="0" w:color="auto"/>
        <w:bottom w:val="none" w:sz="0" w:space="0" w:color="auto"/>
        <w:right w:val="none" w:sz="0" w:space="0" w:color="auto"/>
      </w:divBdr>
    </w:div>
    <w:div w:id="198438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neuroscience/oligodendrocyte" TargetMode="External"/><Relationship Id="rId18" Type="http://schemas.openxmlformats.org/officeDocument/2006/relationships/hyperlink" Target="https://www.sciencedirect.com/topics/neuroscience/myelin-protein" TargetMode="External"/><Relationship Id="rId26" Type="http://schemas.openxmlformats.org/officeDocument/2006/relationships/hyperlink" Target="https://www.ncbi.nlm.nih.gov/pmc/articles/PMC4664309/" TargetMode="External"/><Relationship Id="rId39" Type="http://schemas.openxmlformats.org/officeDocument/2006/relationships/hyperlink" Target="https://books.google.co.in/books?id=oLiHDwAAQBAJ&amp;pg=PA101&amp;lpg=PA101&amp;dq=Lingo1+insilico+studies&amp;source=bl&amp;ots=qY8FH9OcTq&amp;sig=ACfU3U0dJI-haAYKed4liQNsdzfyE1Q4jQ&amp;hl=en&amp;sa=X&amp;ved=2ahUKEwiL_o7ShYPzAhXRb30KHaZmAmEQ6AF6BAgSEAM" TargetMode="External"/><Relationship Id="rId21" Type="http://schemas.openxmlformats.org/officeDocument/2006/relationships/image" Target="media/image4.emf"/><Relationship Id="rId34" Type="http://schemas.openxmlformats.org/officeDocument/2006/relationships/hyperlink" Target="https://www.sciencedirect.com/science/article/abs/pii/S1357272508001234" TargetMode="External"/><Relationship Id="rId42" Type="http://schemas.openxmlformats.org/officeDocument/2006/relationships/hyperlink" Target="https://books.google.co.in/books?id=oLiHDwAAQBAJ&amp;pg=PA101&amp;lpg=PA101&amp;dq=Lingo1+insilico+studies&amp;source=bl&amp;ots=qY8FH9OcTq&amp;sig=ACfU3U0dJI-haAYKed4liQNsdzfyE1Q4jQ&amp;hl=en&amp;sa=X&amp;ved=2ahUKEwiL_o7ShYPzAhXRb30KHaZmAmEQ6AF6BAgSEAM" TargetMode="External"/><Relationship Id="rId47" Type="http://schemas.openxmlformats.org/officeDocument/2006/relationships/hyperlink" Target="https://books.google.co.in/books?id=oLiHDwAAQBAJ&amp;pg=PA101&amp;lpg=PA101&amp;dq=Lingo1+insilico+studies&amp;source=bl&amp;ots=qY8FH9OcTq&amp;sig=ACfU3U0dJI-haAYKed4liQNsdzfyE1Q4jQ&amp;hl=en&amp;sa=X&amp;ved=2ahUKEwiL_o7ShYPzAhXRb30KHaZmAmEQ6AF6BAgSEAM" TargetMode="External"/><Relationship Id="rId50" Type="http://schemas.openxmlformats.org/officeDocument/2006/relationships/hyperlink" Target="https://clinicaltrials.gov/ct2/show/NCT03222973" TargetMode="External"/><Relationship Id="rId7" Type="http://schemas.openxmlformats.org/officeDocument/2006/relationships/hyperlink" Target="https://www.sciencedirect.com/topics/medicine-and-dentistry/nerve-regeneration" TargetMode="External"/><Relationship Id="rId2" Type="http://schemas.openxmlformats.org/officeDocument/2006/relationships/styles" Target="styles.xml"/><Relationship Id="rId16" Type="http://schemas.openxmlformats.org/officeDocument/2006/relationships/hyperlink" Target="https://www.sciencedirect.com/topics/neuroscience/motor-neuron" TargetMode="External"/><Relationship Id="rId29" Type="http://schemas.openxmlformats.org/officeDocument/2006/relationships/hyperlink" Target="https://www.ncbi.nlm.nih.gov/pmc/articles/PMC3698935/" TargetMode="External"/><Relationship Id="rId11" Type="http://schemas.openxmlformats.org/officeDocument/2006/relationships/hyperlink" Target="https://www.sciencedirect.com/topics/neuroscience/neurite-outgrowth" TargetMode="External"/><Relationship Id="rId24" Type="http://schemas.openxmlformats.org/officeDocument/2006/relationships/hyperlink" Target="https://www.researchgate.net/publication/230742463_Olfactomedin_1_Interacts_with_the_Nogo_A_Receptor_Complex_to_Regulate_Axon_Growth" TargetMode="External"/><Relationship Id="rId32" Type="http://schemas.openxmlformats.org/officeDocument/2006/relationships/hyperlink" Target="https://academicjournals.org/journal/AJB/article-full-text/333295C64946" TargetMode="External"/><Relationship Id="rId37" Type="http://schemas.openxmlformats.org/officeDocument/2006/relationships/hyperlink" Target="https://books.google.co.in/books?id=oLiHDwAAQBAJ&amp;pg=PA101&amp;lpg=PA101&amp;dq=Lingo1+insilico+studies&amp;source=bl&amp;ots=qY8FH9OcTq&amp;sig=ACfU3U0dJI-haAYKed4liQNsdzfyE1Q4jQ&amp;hl=en&amp;sa=X&amp;ved=2ahUKEwiL_o7ShYPzAhXRb30KHaZmAmEQ6AF6BAgSEAM" TargetMode="External"/><Relationship Id="rId40" Type="http://schemas.openxmlformats.org/officeDocument/2006/relationships/hyperlink" Target="https://books.google.co.in/books?id=oLiHDwAAQBAJ&amp;pg=PA101&amp;lpg=PA101&amp;dq=Lingo1+insilico+studies&amp;source=bl&amp;ots=qY8FH9OcTq&amp;sig=ACfU3U0dJI-haAYKed4liQNsdzfyE1Q4jQ&amp;hl=en&amp;sa=X&amp;ved=2ahUKEwiL_o7ShYPzAhXRb30KHaZmAmEQ6AF6BAgSEAM" TargetMode="External"/><Relationship Id="rId45" Type="http://schemas.openxmlformats.org/officeDocument/2006/relationships/hyperlink" Target="https://books.google.co.in/books?id=oLiHDwAAQBAJ&amp;pg=PA101&amp;lpg=PA101&amp;dq=Lingo1+insilico+studies&amp;source=bl&amp;ots=qY8FH9OcTq&amp;sig=ACfU3U0dJI-haAYKed4liQNsdzfyE1Q4jQ&amp;hl=en&amp;sa=X&amp;ved=2ahUKEwiL_o7ShYPzAhXRb30KHaZmAmEQ6AF6BAgSEAM" TargetMode="External"/><Relationship Id="rId53" Type="http://schemas.openxmlformats.org/officeDocument/2006/relationships/theme" Target="theme/theme1.xml"/><Relationship Id="rId5" Type="http://schemas.openxmlformats.org/officeDocument/2006/relationships/hyperlink" Target="https://www.sciencedirect.com/topics/medicine-and-dentistry/nerve-regeneration" TargetMode="External"/><Relationship Id="rId10" Type="http://schemas.openxmlformats.org/officeDocument/2006/relationships/hyperlink" Target="https://www.webmd.com/brain/rm-quiz-amazing-brain" TargetMode="External"/><Relationship Id="rId19" Type="http://schemas.openxmlformats.org/officeDocument/2006/relationships/image" Target="media/image2.jpeg"/><Relationship Id="rId31" Type="http://schemas.openxmlformats.org/officeDocument/2006/relationships/hyperlink" Target="https://www.nature.com/articles/nrd1821" TargetMode="External"/><Relationship Id="rId44" Type="http://schemas.openxmlformats.org/officeDocument/2006/relationships/hyperlink" Target="https://books.google.co.in/books?id=oLiHDwAAQBAJ&amp;pg=PA101&amp;lpg=PA101&amp;dq=Lingo1+insilico+studies&amp;source=bl&amp;ots=qY8FH9OcTq&amp;sig=ACfU3U0dJI-haAYKed4liQNsdzfyE1Q4jQ&amp;hl=en&amp;sa=X&amp;ved=2ahUKEwiL_o7ShYPzAhXRb30KHaZmAmEQ6AF6BAgSEA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bmd.com/brain/picture-of-the-brain" TargetMode="External"/><Relationship Id="rId14" Type="http://schemas.openxmlformats.org/officeDocument/2006/relationships/hyperlink" Target="https://www.sciencedirect.com/topics/neuroscience/neurite" TargetMode="External"/><Relationship Id="rId22" Type="http://schemas.openxmlformats.org/officeDocument/2006/relationships/package" Target="embeddings/Microsoft_Excel_Worksheet1.xlsx"/><Relationship Id="rId27" Type="http://schemas.openxmlformats.org/officeDocument/2006/relationships/hyperlink" Target="https://www.ncbi.nlm.nih.gov/pmc/articles/PMC4664309/" TargetMode="External"/><Relationship Id="rId30" Type="http://schemas.openxmlformats.org/officeDocument/2006/relationships/hyperlink" Target="https://www.mayo.edu/research/centers-programs/center-regenerative-medicine/focus-areas/neuroregeneration" TargetMode="External"/><Relationship Id="rId35" Type="http://schemas.openxmlformats.org/officeDocument/2006/relationships/hyperlink" Target="https://books.google.co.in/books?id=oLiHDwAAQBAJ&amp;pg=PA101&amp;lpg=PA101&amp;dq=Lingo1+insilico+studies&amp;source=bl&amp;ots=qY8FH9OcTq&amp;sig=ACfU3U0dJI-haAYKed4liQNsdzfyE1Q4jQ&amp;hl=en&amp;sa=X&amp;ved=2ahUKEwiL_o7ShYPzAhXRb30KHaZmAmEQ6AF6BAgSEAM" TargetMode="External"/><Relationship Id="rId43" Type="http://schemas.openxmlformats.org/officeDocument/2006/relationships/hyperlink" Target="https://books.google.co.in/books?id=oLiHDwAAQBAJ&amp;pg=PA101&amp;lpg=PA101&amp;dq=Lingo1+insilico+studies&amp;source=bl&amp;ots=qY8FH9OcTq&amp;sig=ACfU3U0dJI-haAYKed4liQNsdzfyE1Q4jQ&amp;hl=en&amp;sa=X&amp;ved=2ahUKEwiL_o7ShYPzAhXRb30KHaZmAmEQ6AF6BAgSEAM" TargetMode="External"/><Relationship Id="rId48" Type="http://schemas.openxmlformats.org/officeDocument/2006/relationships/hyperlink" Target="https://books.google.co.in/books?id=oLiHDwAAQBAJ&amp;pg=PA101&amp;lpg=PA101&amp;dq=Lingo1+insilico+studies&amp;source=bl&amp;ots=qY8FH9OcTq&amp;sig=ACfU3U0dJI-haAYKed4liQNsdzfyE1Q4jQ&amp;hl=en&amp;sa=X&amp;ved=2ahUKEwiL_o7ShYPzAhXRb30KHaZmAmEQ6AF6BAgSEAM" TargetMode="External"/><Relationship Id="rId8" Type="http://schemas.openxmlformats.org/officeDocument/2006/relationships/hyperlink" Target="https://www.sciencedirect.com/referencework/9780123851581/encyclopedia-of-the-neurological-sciences" TargetMode="External"/><Relationship Id="rId51" Type="http://schemas.openxmlformats.org/officeDocument/2006/relationships/hyperlink" Target="https://clinicaltrials.gov/ct2/show/NCT03222973" TargetMode="External"/><Relationship Id="rId3" Type="http://schemas.openxmlformats.org/officeDocument/2006/relationships/settings" Target="settings.xml"/><Relationship Id="rId12" Type="http://schemas.openxmlformats.org/officeDocument/2006/relationships/hyperlink" Target="https://www.sciencedirect.com/topics/neuroscience/c-terminus" TargetMode="External"/><Relationship Id="rId17" Type="http://schemas.openxmlformats.org/officeDocument/2006/relationships/hyperlink" Target="https://www.sciencedirect.com/topics/neuroscience/peripheral-nerve" TargetMode="External"/><Relationship Id="rId25" Type="http://schemas.openxmlformats.org/officeDocument/2006/relationships/hyperlink" Target="https://www.nrronline.org/article.asp?issn=1673-5374;year=2015;volume=10;issue=1;spage=46;epage=48;aulast=Kurihara" TargetMode="External"/><Relationship Id="rId33" Type="http://schemas.openxmlformats.org/officeDocument/2006/relationships/hyperlink" Target="https://www.sciencedirect.com/science/article/abs/pii/S1357272508001234" TargetMode="External"/><Relationship Id="rId38" Type="http://schemas.openxmlformats.org/officeDocument/2006/relationships/hyperlink" Target="https://books.google.co.in/books?id=oLiHDwAAQBAJ&amp;pg=PA101&amp;lpg=PA101&amp;dq=Lingo1+insilico+studies&amp;source=bl&amp;ots=qY8FH9OcTq&amp;sig=ACfU3U0dJI-haAYKed4liQNsdzfyE1Q4jQ&amp;hl=en&amp;sa=X&amp;ved=2ahUKEwiL_o7ShYPzAhXRb30KHaZmAmEQ6AF6BAgSEAM" TargetMode="External"/><Relationship Id="rId46" Type="http://schemas.openxmlformats.org/officeDocument/2006/relationships/hyperlink" Target="https://books.google.co.in/books?id=oLiHDwAAQBAJ&amp;pg=PA101&amp;lpg=PA101&amp;dq=Lingo1+insilico+studies&amp;source=bl&amp;ots=qY8FH9OcTq&amp;sig=ACfU3U0dJI-haAYKed4liQNsdzfyE1Q4jQ&amp;hl=en&amp;sa=X&amp;ved=2ahUKEwiL_o7ShYPzAhXRb30KHaZmAmEQ6AF6BAgSEAM" TargetMode="External"/><Relationship Id="rId20" Type="http://schemas.openxmlformats.org/officeDocument/2006/relationships/image" Target="media/image3.jpeg"/><Relationship Id="rId41" Type="http://schemas.openxmlformats.org/officeDocument/2006/relationships/hyperlink" Target="https://books.google.co.in/books?id=oLiHDwAAQBAJ&amp;pg=PA101&amp;lpg=PA101&amp;dq=Lingo1+insilico+studies&amp;source=bl&amp;ots=qY8FH9OcTq&amp;sig=ACfU3U0dJI-haAYKed4liQNsdzfyE1Q4jQ&amp;hl=en&amp;sa=X&amp;ved=2ahUKEwiL_o7ShYPzAhXRb30KHaZmAmEQ6AF6BAgSEAM" TargetMode="External"/><Relationship Id="rId1" Type="http://schemas.openxmlformats.org/officeDocument/2006/relationships/numbering" Target="numbering.xml"/><Relationship Id="rId6" Type="http://schemas.openxmlformats.org/officeDocument/2006/relationships/hyperlink" Target="https://www.sciencedirect.com/topics/medicine-and-dentistry/biological-phenomena-and-functions-concerning-the-entire-organism" TargetMode="External"/><Relationship Id="rId15" Type="http://schemas.openxmlformats.org/officeDocument/2006/relationships/hyperlink" Target="https://www.sciencedirect.com/topics/neuroscience/purkinje-cell" TargetMode="External"/><Relationship Id="rId23" Type="http://schemas.openxmlformats.org/officeDocument/2006/relationships/hyperlink" Target="https://elischolar.library.yale.edu/cgi/viewcontent.cgi?article=2158&amp;context=ymtdl" TargetMode="External"/><Relationship Id="rId28" Type="http://schemas.openxmlformats.org/officeDocument/2006/relationships/hyperlink" Target="https://www.ncbi.nlm.nih.gov/pmc/articles/PMC3698935/" TargetMode="External"/><Relationship Id="rId36" Type="http://schemas.openxmlformats.org/officeDocument/2006/relationships/hyperlink" Target="https://books.google.co.in/books?id=oLiHDwAAQBAJ&amp;pg=PA101&amp;lpg=PA101&amp;dq=Lingo1+insilico+studies&amp;source=bl&amp;ots=qY8FH9OcTq&amp;sig=ACfU3U0dJI-haAYKed4liQNsdzfyE1Q4jQ&amp;hl=en&amp;sa=X&amp;ved=2ahUKEwiL_o7ShYPzAhXRb30KHaZmAmEQ6AF6BAgSEAM" TargetMode="External"/><Relationship Id="rId49" Type="http://schemas.openxmlformats.org/officeDocument/2006/relationships/hyperlink" Target="https://www.ncbi.nlm.nih.gov/pmc/articles/PMC459022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10</Pages>
  <Words>4233</Words>
  <Characters>24129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Atta</dc:creator>
  <cp:keywords/>
  <dc:description/>
  <cp:lastModifiedBy>Avik Atta</cp:lastModifiedBy>
  <cp:revision>53</cp:revision>
  <dcterms:created xsi:type="dcterms:W3CDTF">2021-09-01T06:34:00Z</dcterms:created>
  <dcterms:modified xsi:type="dcterms:W3CDTF">2021-11-15T13:54:00Z</dcterms:modified>
</cp:coreProperties>
</file>