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"/>
        <w:jc w:val="center"/>
      </w:pPr>
      <w:r>
        <w:rPr>
          <w:rFonts w:ascii="Calibri" w:cs="Calibri" w:eastAsia="Calibri" w:hAnsi="Calibri"/>
          <w:b/>
          <w:bCs/>
          <w:color w:val="1F3B4D"/>
          <w:spacing w:val="30"/>
          <w:sz w:val="36"/>
          <w:szCs w:val="36"/>
        </w:rPr>
        <w:t xml:space="preserve">WILLIAM HIGGINBOTHAM</w:t>
      </w:r>
    </w:p>
    <w:p>
      <w:pPr>
        <w:spacing w:after="44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Data Analyst  ·  Orlando, FL  ·  Open to Remote</w:t>
      </w:r>
    </w:p>
    <w:p>
      <w:pPr>
        <w:spacing w:after="26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william.higginbotham1@gmail.com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·   </w:t>
      </w:r>
      <w:r>
        <w:rPr>
          <w:rFonts w:ascii="Calibri" w:cs="Calibri" w:eastAsia="Calibri" w:hAnsi="Calibri"/>
          <w:sz w:val="19"/>
          <w:szCs w:val="19"/>
        </w:rPr>
        <w:t xml:space="preserve">(720) 979-1633</w:t>
      </w:r>
    </w:p>
    <w:p>
      <w:pPr>
        <w:pBdr>
          <w:bottom w:val="single" w:color="BFC9D1" w:sz="6" w:space="8"/>
        </w:pBd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linkedin.com/in/william-higginbotham-851556130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·   </w:t>
      </w:r>
      <w:r>
        <w:rPr>
          <w:rFonts w:ascii="Calibri" w:cs="Calibri" w:eastAsia="Calibri" w:hAnsi="Calibri"/>
          <w:sz w:val="19"/>
          <w:szCs w:val="19"/>
        </w:rPr>
        <w:t xml:space="preserve">github.com/1997-wh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·   </w:t>
      </w:r>
      <w:r>
        <w:rPr>
          <w:rFonts w:ascii="Calibri" w:cs="Calibri" w:eastAsia="Calibri" w:hAnsi="Calibri"/>
          <w:sz w:val="19"/>
          <w:szCs w:val="19"/>
        </w:rPr>
        <w:t xml:space="preserve">1997-wh.github.io</w:t>
      </w:r>
    </w:p>
    <w:p>
      <w:pPr>
        <w:pBdr>
          <w:bottom w:val="single" w:color="BFC9D1" w:sz="6" w:space="2"/>
        </w:pBdr>
        <w:spacing w:after="74" w:before="150"/>
      </w:pPr>
      <w:r>
        <w:rPr>
          <w:rFonts w:ascii="Calibri" w:cs="Calibri" w:eastAsia="Calibri" w:hAnsi="Calibri"/>
          <w:b/>
          <w:bCs/>
          <w:color w:val="1F3B4D"/>
          <w:spacing w:val="24"/>
          <w:sz w:val="19"/>
          <w:szCs w:val="19"/>
        </w:rPr>
        <w:t xml:space="preserve">SUMMARY</w:t>
      </w:r>
    </w:p>
    <w:p>
      <w:pPr>
        <w:spacing w:after="0" w:line="234" w:lineRule="auto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Data analyst with 3+ years as the direct analytics partner to business stakeholders — today to Patient Experience leaders across AdventHealth’s markets. I own the work end to end: gather and manage requirements, find the decision hiding behind the request, get to the answer in Snowflake without hand-holding, and ship a dataset or dashboard the team can trust afterward. Built the validation tooling that cut a monthly refresh cycle from roughly two weeks to three days, and led my team’s adoption of AI agents — including a custom GPT that put self-serve answers in stakeholders’ hands. Comfortable without fully formed requirements; when I don’t understand why a number is what it is, I dig until I do.</w:t>
      </w:r>
    </w:p>
    <w:p>
      <w:pPr>
        <w:pBdr>
          <w:bottom w:val="single" w:color="BFC9D1" w:sz="6" w:space="2"/>
        </w:pBdr>
        <w:spacing w:after="74" w:before="150"/>
      </w:pPr>
      <w:r>
        <w:rPr>
          <w:rFonts w:ascii="Calibri" w:cs="Calibri" w:eastAsia="Calibri" w:hAnsi="Calibri"/>
          <w:b/>
          <w:bCs/>
          <w:color w:val="1F3B4D"/>
          <w:spacing w:val="24"/>
          <w:sz w:val="19"/>
          <w:szCs w:val="19"/>
        </w:rPr>
        <w:t xml:space="preserve">EXPERIENCE</w:t>
      </w:r>
    </w:p>
    <w:p>
      <w:pPr>
        <w:spacing w:after="22" w:before="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Analyst I</w:t>
      </w:r>
      <w:r>
        <w:rPr>
          <w:rFonts w:ascii="Calibri" w:cs="Calibri" w:eastAsia="Calibri" w:hAnsi="Calibri"/>
          <w:b/>
          <w:bCs/>
          <w:color w:val="1F3B4D"/>
          <w:sz w:val="21"/>
          <w:szCs w:val="21"/>
        </w:rPr>
        <w:t xml:space="preserve">  |  AdventHealth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May 2025 – Present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(contract → converted full-time Aug 2025)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Own the analytics relationship with Patient Experience (PX) leaders across AdventHealth markets: gather and manage requirements, push back on the half-formed ask to find the decision behind it, scope the analysis, and deliver custom data the field can act on.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Balance competing requests from multiple market stakeholders at once — set expectations on scope and timing, document what a number does and does not say, and keep leaders aligned from intake through delivery.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Spearheaded AI adoption for the analytics team: built AI agents and shaped a custom GPT that PX leaders use to query patient-experience data themselves, putting answers at their fingertips instead of in a request queue.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Built two dashboards from the ground up and rebuilt a legacy dashboard on a new data model I helped shape and design — consolidating separate reports into one slicer-driven view (disconnected selector table, DAX SWITCH measures) and giving the analytics team easier access to its own data.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Built validation tools that automated the monthly refresh check of incoming Press Ganey survey data across every service line, cutting validation from roughly two weeks to three days.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Work independently in Snowflake — source, profile, and reconcile data with little documentation to lean on, and trace discrepancies between raw source data and what dashboards report.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Plan and ship in an agile environment, working in sprints tracked in Wrike.</w:t>
      </w:r>
    </w:p>
    <w:p>
      <w:pPr>
        <w:spacing w:after="22" w:before="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</w:t>
      </w:r>
      <w:r>
        <w:rPr>
          <w:rFonts w:ascii="Calibri" w:cs="Calibri" w:eastAsia="Calibri" w:hAnsi="Calibri"/>
          <w:b/>
          <w:bCs/>
          <w:color w:val="1F3B4D"/>
          <w:sz w:val="21"/>
          <w:szCs w:val="21"/>
        </w:rPr>
        <w:t xml:space="preserve">  |  FirstSource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Jan 2022 – May 2025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Built SQL-based reporting on quality, compliance trends, and vendor performance, and owned the Power BI dashboards non-technical policy, training, and operations teams relied on day to day.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Fielded research requests from the field — dug into the issue behind the number, then procured and packaged custom data pulls for the teams that asked.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Ran QA audits on review workflows, surfacing gaps and tightening accuracy, and fed the findings back into process.</w:t>
      </w:r>
    </w:p>
    <w:p>
      <w:pPr>
        <w:pStyle w:val="ListParagraph"/>
        <w:numPr>
          <w:ilvl w:val="0"/>
          <w:numId w:val="2"/>
        </w:numPr>
        <w:spacing w:after="34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Translated business context into analysis and data reality into plain language for cross-functional partners.</w:t>
      </w:r>
    </w:p>
    <w:p>
      <w:pPr>
        <w:pBdr>
          <w:bottom w:val="single" w:color="BFC9D1" w:sz="6" w:space="2"/>
        </w:pBdr>
        <w:spacing w:after="74" w:before="150"/>
      </w:pPr>
      <w:r>
        <w:rPr>
          <w:rFonts w:ascii="Calibri" w:cs="Calibri" w:eastAsia="Calibri" w:hAnsi="Calibri"/>
          <w:b/>
          <w:bCs/>
          <w:color w:val="1F3B4D"/>
          <w:spacing w:val="24"/>
          <w:sz w:val="19"/>
          <w:szCs w:val="19"/>
        </w:rPr>
        <w:t xml:space="preserve">SKILLS</w:t>
      </w:r>
    </w:p>
    <w:p>
      <w:pPr>
        <w:spacing w:after="3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SQL &amp; Warehouse  </w:t>
      </w:r>
      <w:r>
        <w:rPr>
          <w:rFonts w:ascii="Calibri" w:cs="Calibri" w:eastAsia="Calibri" w:hAnsi="Calibri"/>
          <w:sz w:val="20"/>
          <w:szCs w:val="20"/>
        </w:rPr>
        <w:t xml:space="preserve">SQL, Snowflake, data modeling, semantic / star-schema design, data validation &amp; reconciliation</w:t>
      </w:r>
    </w:p>
    <w:p>
      <w:pPr>
        <w:spacing w:after="3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 &amp; Reporting  </w:t>
      </w:r>
      <w:r>
        <w:rPr>
          <w:rFonts w:ascii="Calibri" w:cs="Calibri" w:eastAsia="Calibri" w:hAnsi="Calibri"/>
          <w:sz w:val="20"/>
          <w:szCs w:val="20"/>
        </w:rPr>
        <w:t xml:space="preserve">Power BI (extensive), DAX, Power Query, dashboard design, metric &amp; KPI definition, Excel</w:t>
      </w:r>
    </w:p>
    <w:p>
      <w:pPr>
        <w:spacing w:after="3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  </w:t>
      </w:r>
      <w:r>
        <w:rPr>
          <w:rFonts w:ascii="Calibri" w:cs="Calibri" w:eastAsia="Calibri" w:hAnsi="Calibri"/>
          <w:sz w:val="20"/>
          <w:szCs w:val="20"/>
        </w:rPr>
        <w:t xml:space="preserve">AI agents, custom GPTs, prompt engineering, verifying agent output against source data, process automation</w:t>
      </w:r>
    </w:p>
    <w:p>
      <w:pPr>
        <w:spacing w:after="3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Also  </w:t>
      </w:r>
      <w:r>
        <w:rPr>
          <w:rFonts w:ascii="Calibri" w:cs="Calibri" w:eastAsia="Calibri" w:hAnsi="Calibri"/>
          <w:sz w:val="20"/>
          <w:szCs w:val="20"/>
        </w:rPr>
        <w:t xml:space="preserve">Python (Pandas, Dash), Git / GitHub, Agile &amp; sprint delivery (Wrike)</w:t>
      </w:r>
    </w:p>
    <w:p>
      <w:pPr>
        <w:pBdr>
          <w:bottom w:val="single" w:color="BFC9D1" w:sz="6" w:space="2"/>
        </w:pBdr>
        <w:spacing w:after="74" w:before="150"/>
      </w:pPr>
      <w:r>
        <w:rPr>
          <w:rFonts w:ascii="Calibri" w:cs="Calibri" w:eastAsia="Calibri" w:hAnsi="Calibri"/>
          <w:b/>
          <w:bCs/>
          <w:color w:val="1F3B4D"/>
          <w:spacing w:val="24"/>
          <w:sz w:val="19"/>
          <w:szCs w:val="19"/>
        </w:rPr>
        <w:t xml:space="preserve">EDUCATION</w:t>
      </w:r>
    </w:p>
    <w:p>
      <w:pPr>
        <w:spacing w:after="2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Analytics Certificate</w:t>
      </w:r>
      <w:r>
        <w:rPr>
          <w:rFonts w:ascii="Calibri" w:cs="Calibri" w:eastAsia="Calibri" w:hAnsi="Calibri"/>
          <w:sz w:val="20"/>
          <w:szCs w:val="20"/>
        </w:rPr>
        <w:t xml:space="preserve"> — Rice University Bootcamp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2024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B.S., Business Administration</w:t>
      </w:r>
      <w:r>
        <w:rPr>
          <w:rFonts w:ascii="Calibri" w:cs="Calibri" w:eastAsia="Calibri" w:hAnsi="Calibri"/>
          <w:sz w:val="20"/>
          <w:szCs w:val="20"/>
        </w:rPr>
        <w:t xml:space="preserve"> — University of Colorado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2023  ·  GPA 3.6</w:t>
      </w:r>
    </w:p>
    <w:p>
      <w:pPr>
        <w:pBdr>
          <w:bottom w:val="single" w:color="BFC9D1" w:sz="6" w:space="2"/>
        </w:pBdr>
        <w:spacing w:after="74" w:before="150"/>
      </w:pPr>
      <w:r>
        <w:rPr>
          <w:rFonts w:ascii="Calibri" w:cs="Calibri" w:eastAsia="Calibri" w:hAnsi="Calibri"/>
          <w:b/>
          <w:bCs/>
          <w:color w:val="1F3B4D"/>
          <w:spacing w:val="24"/>
          <w:sz w:val="19"/>
          <w:szCs w:val="19"/>
        </w:rPr>
        <w:t xml:space="preserve">PROJECTS</w:t>
      </w:r>
    </w:p>
    <w:p>
      <w:pPr>
        <w:spacing w:after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Power BI enrollment automation tool for a healthcare client (SQL-backed, near real-time metric tracking, manual errors reduced)  ·  Python / Dash visualization dashboard with live updates, filtering, and export — github.com/1997-wh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5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2026-08-25T23:24:33.455Z</dcterms:created>
  <dcterms:modified xsi:type="dcterms:W3CDTF">2026-08-25T23:24:33.455Z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