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200" w:before="200" w:line="360" w:lineRule="auto"/>
        <w:ind w:left="-360" w:right="-360" w:firstLine="0"/>
        <w:rPr>
          <w:rFonts w:ascii="Google Sans" w:cs="Google Sans" w:eastAsia="Google Sans" w:hAnsi="Google Sans"/>
          <w:b w:val="1"/>
          <w:color w:val="3c4043"/>
          <w:sz w:val="40"/>
          <w:szCs w:val="40"/>
        </w:rPr>
      </w:pPr>
      <w:r w:rsidDel="00000000" w:rsidR="00000000" w:rsidRPr="00000000">
        <w:rPr>
          <w:rFonts w:ascii="Google Sans" w:cs="Google Sans" w:eastAsia="Google Sans" w:hAnsi="Google Sans"/>
          <w:b w:val="1"/>
          <w:color w:val="3c4043"/>
          <w:sz w:val="40"/>
          <w:szCs w:val="40"/>
          <w:rtl w:val="0"/>
        </w:rPr>
        <w:t xml:space="preserve">Incident handler's journal</w:t>
      </w:r>
    </w:p>
    <w:p w:rsidR="00000000" w:rsidDel="00000000" w:rsidP="00000000" w:rsidRDefault="00000000" w:rsidRPr="00000000" w14:paraId="00000002">
      <w:pPr>
        <w:spacing w:after="200" w:line="360" w:lineRule="auto"/>
        <w:ind w:left="-360" w:right="-360" w:firstLine="0"/>
        <w:rPr>
          <w:rFonts w:ascii="Google Sans" w:cs="Google Sans" w:eastAsia="Google Sans" w:hAnsi="Google Sans"/>
          <w:sz w:val="24"/>
          <w:szCs w:val="24"/>
        </w:rPr>
      </w:pPr>
      <w:r w:rsidDel="00000000" w:rsidR="00000000" w:rsidRPr="00000000">
        <w:rPr>
          <w:rFonts w:ascii="Google Sans" w:cs="Google Sans" w:eastAsia="Google Sans" w:hAnsi="Google Sans"/>
          <w:b w:val="1"/>
          <w:color w:val="34a853"/>
          <w:sz w:val="24"/>
          <w:szCs w:val="24"/>
          <w:rtl w:val="0"/>
        </w:rPr>
        <w:t xml:space="preserve">Instructions</w:t>
      </w:r>
      <w:r w:rsidDel="00000000" w:rsidR="00000000" w:rsidRPr="00000000">
        <w:rPr>
          <w:rtl w:val="0"/>
        </w:rPr>
      </w:r>
    </w:p>
    <w:p w:rsidR="00000000" w:rsidDel="00000000" w:rsidP="00000000" w:rsidRDefault="00000000" w:rsidRPr="00000000" w14:paraId="00000003">
      <w:pPr>
        <w:spacing w:after="200" w:line="360" w:lineRule="auto"/>
        <w:ind w:left="-360" w:right="-360" w:firstLine="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As you continue through this course, you may use this template to record your findings after completing an activity or to take notes on what you've learned about a specific tool or concept. You can also use this journal as a way to log the key takeaways about the different cybersecurity tools or concepts you encounter in this course.</w:t>
      </w:r>
    </w:p>
    <w:tbl>
      <w:tblPr>
        <w:tblStyle w:val="Table1"/>
        <w:tblW w:w="1008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90"/>
        <w:gridCol w:w="1920"/>
        <w:gridCol w:w="2985"/>
        <w:gridCol w:w="2985"/>
        <w:tblGridChange w:id="0">
          <w:tblGrid>
            <w:gridCol w:w="2190"/>
            <w:gridCol w:w="1920"/>
            <w:gridCol w:w="2985"/>
            <w:gridCol w:w="2985"/>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4">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Date:</w:t>
            </w:r>
            <w:r w:rsidDel="00000000" w:rsidR="00000000" w:rsidRPr="00000000">
              <w:rPr>
                <w:rFonts w:ascii="Google Sans" w:cs="Google Sans" w:eastAsia="Google Sans" w:hAnsi="Google Sans"/>
                <w:rtl w:val="0"/>
              </w:rPr>
              <w:t xml:space="preserve"> July 23, 2024</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5">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Entry: </w:t>
            </w:r>
            <w:r w:rsidDel="00000000" w:rsidR="00000000" w:rsidRPr="00000000">
              <w:rPr>
                <w:rFonts w:ascii="Google Sans" w:cs="Google Sans" w:eastAsia="Google Sans" w:hAnsi="Google Sans"/>
                <w:rtl w:val="0"/>
              </w:rPr>
              <w:t xml:space="preserve">#1</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8">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Description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9">
            <w:pPr>
              <w:widowControl w:val="0"/>
              <w:rPr>
                <w:rFonts w:ascii="Google Sans" w:cs="Google Sans" w:eastAsia="Google Sans" w:hAnsi="Google Sans"/>
              </w:rPr>
            </w:pPr>
            <w:r w:rsidDel="00000000" w:rsidR="00000000" w:rsidRPr="00000000">
              <w:rPr>
                <w:rFonts w:ascii="Google Sans" w:cs="Google Sans" w:eastAsia="Google Sans" w:hAnsi="Google Sans"/>
                <w:rtl w:val="0"/>
              </w:rPr>
              <w:t xml:space="preserve">Documenting a cybersecurity incident</w:t>
            </w:r>
          </w:p>
          <w:p w:rsidR="00000000" w:rsidDel="00000000" w:rsidP="00000000" w:rsidRDefault="00000000" w:rsidRPr="00000000" w14:paraId="0000000A">
            <w:pPr>
              <w:widowControl w:val="0"/>
              <w:rPr>
                <w:rFonts w:ascii="Google Sans" w:cs="Google Sans" w:eastAsia="Google Sans" w:hAnsi="Google Sans"/>
              </w:rPr>
            </w:pPr>
            <w:r w:rsidDel="00000000" w:rsidR="00000000" w:rsidRPr="00000000">
              <w:rPr>
                <w:rFonts w:ascii="Google Sans" w:cs="Google Sans" w:eastAsia="Google Sans" w:hAnsi="Google Sans"/>
                <w:rtl w:val="0"/>
              </w:rPr>
              <w:t xml:space="preserve">This incident occurred in the two phases:</w:t>
            </w:r>
          </w:p>
          <w:p w:rsidR="00000000" w:rsidDel="00000000" w:rsidP="00000000" w:rsidRDefault="00000000" w:rsidRPr="00000000" w14:paraId="0000000B">
            <w:pPr>
              <w:widowControl w:val="0"/>
              <w:rPr>
                <w:rFonts w:ascii="Google Sans" w:cs="Google Sans" w:eastAsia="Google Sans" w:hAnsi="Google Sans"/>
              </w:rPr>
            </w:pPr>
            <w:r w:rsidDel="00000000" w:rsidR="00000000" w:rsidRPr="00000000">
              <w:rPr>
                <w:rFonts w:ascii="Google Sans" w:cs="Google Sans" w:eastAsia="Google Sans" w:hAnsi="Google Sans"/>
                <w:rtl w:val="0"/>
              </w:rPr>
              <w:t xml:space="preserve">1. </w:t>
            </w:r>
            <w:r w:rsidDel="00000000" w:rsidR="00000000" w:rsidRPr="00000000">
              <w:rPr>
                <w:rFonts w:ascii="Google Sans" w:cs="Google Sans" w:eastAsia="Google Sans" w:hAnsi="Google Sans"/>
                <w:b w:val="1"/>
                <w:rtl w:val="0"/>
              </w:rPr>
              <w:t xml:space="preserve">Detection and Analysis</w:t>
            </w:r>
            <w:r w:rsidDel="00000000" w:rsidR="00000000" w:rsidRPr="00000000">
              <w:rPr>
                <w:rFonts w:ascii="Google Sans" w:cs="Google Sans" w:eastAsia="Google Sans" w:hAnsi="Google Sans"/>
                <w:rtl w:val="0"/>
              </w:rPr>
              <w:t xml:space="preserve">: The scenario outlines how the organization</w:t>
            </w:r>
          </w:p>
          <w:p w:rsidR="00000000" w:rsidDel="00000000" w:rsidP="00000000" w:rsidRDefault="00000000" w:rsidRPr="00000000" w14:paraId="0000000C">
            <w:pPr>
              <w:widowControl w:val="0"/>
              <w:rPr>
                <w:rFonts w:ascii="Google Sans" w:cs="Google Sans" w:eastAsia="Google Sans" w:hAnsi="Google Sans"/>
              </w:rPr>
            </w:pPr>
            <w:r w:rsidDel="00000000" w:rsidR="00000000" w:rsidRPr="00000000">
              <w:rPr>
                <w:rFonts w:ascii="Google Sans" w:cs="Google Sans" w:eastAsia="Google Sans" w:hAnsi="Google Sans"/>
                <w:rtl w:val="0"/>
              </w:rPr>
              <w:t xml:space="preserve">first detected the ransomware incident. For the analysis step, the</w:t>
            </w:r>
          </w:p>
          <w:p w:rsidR="00000000" w:rsidDel="00000000" w:rsidP="00000000" w:rsidRDefault="00000000" w:rsidRPr="00000000" w14:paraId="0000000D">
            <w:pPr>
              <w:widowControl w:val="0"/>
              <w:rPr>
                <w:rFonts w:ascii="Google Sans" w:cs="Google Sans" w:eastAsia="Google Sans" w:hAnsi="Google Sans"/>
              </w:rPr>
            </w:pPr>
            <w:r w:rsidDel="00000000" w:rsidR="00000000" w:rsidRPr="00000000">
              <w:rPr>
                <w:rFonts w:ascii="Google Sans" w:cs="Google Sans" w:eastAsia="Google Sans" w:hAnsi="Google Sans"/>
                <w:rtl w:val="0"/>
              </w:rPr>
              <w:t xml:space="preserve">organization contacted several organizations for technical assistance.</w:t>
            </w:r>
          </w:p>
          <w:p w:rsidR="00000000" w:rsidDel="00000000" w:rsidP="00000000" w:rsidRDefault="00000000" w:rsidRPr="00000000" w14:paraId="0000000E">
            <w:pPr>
              <w:widowControl w:val="0"/>
              <w:rPr>
                <w:rFonts w:ascii="Google Sans" w:cs="Google Sans" w:eastAsia="Google Sans" w:hAnsi="Google Sans"/>
              </w:rPr>
            </w:pPr>
            <w:r w:rsidDel="00000000" w:rsidR="00000000" w:rsidRPr="00000000">
              <w:rPr>
                <w:rFonts w:ascii="Google Sans" w:cs="Google Sans" w:eastAsia="Google Sans" w:hAnsi="Google Sans"/>
                <w:rtl w:val="0"/>
              </w:rPr>
              <w:t xml:space="preserve">2. </w:t>
            </w:r>
            <w:r w:rsidDel="00000000" w:rsidR="00000000" w:rsidRPr="00000000">
              <w:rPr>
                <w:rFonts w:ascii="Google Sans" w:cs="Google Sans" w:eastAsia="Google Sans" w:hAnsi="Google Sans"/>
                <w:b w:val="1"/>
                <w:rtl w:val="0"/>
              </w:rPr>
              <w:t xml:space="preserve">Containment, Eradication, and Recovery</w:t>
            </w:r>
            <w:r w:rsidDel="00000000" w:rsidR="00000000" w:rsidRPr="00000000">
              <w:rPr>
                <w:rFonts w:ascii="Google Sans" w:cs="Google Sans" w:eastAsia="Google Sans" w:hAnsi="Google Sans"/>
                <w:rtl w:val="0"/>
              </w:rPr>
              <w:t xml:space="preserve">: The scenario details some</w:t>
            </w:r>
          </w:p>
          <w:p w:rsidR="00000000" w:rsidDel="00000000" w:rsidP="00000000" w:rsidRDefault="00000000" w:rsidRPr="00000000" w14:paraId="0000000F">
            <w:pPr>
              <w:widowControl w:val="0"/>
              <w:rPr>
                <w:rFonts w:ascii="Google Sans" w:cs="Google Sans" w:eastAsia="Google Sans" w:hAnsi="Google Sans"/>
              </w:rPr>
            </w:pPr>
            <w:r w:rsidDel="00000000" w:rsidR="00000000" w:rsidRPr="00000000">
              <w:rPr>
                <w:rFonts w:ascii="Google Sans" w:cs="Google Sans" w:eastAsia="Google Sans" w:hAnsi="Google Sans"/>
                <w:rtl w:val="0"/>
              </w:rPr>
              <w:t xml:space="preserve">steps that the organization took to contain the incident. For example,</w:t>
            </w:r>
          </w:p>
          <w:p w:rsidR="00000000" w:rsidDel="00000000" w:rsidP="00000000" w:rsidRDefault="00000000" w:rsidRPr="00000000" w14:paraId="00000010">
            <w:pPr>
              <w:widowControl w:val="0"/>
              <w:rPr>
                <w:rFonts w:ascii="Google Sans" w:cs="Google Sans" w:eastAsia="Google Sans" w:hAnsi="Google Sans"/>
              </w:rPr>
            </w:pPr>
            <w:r w:rsidDel="00000000" w:rsidR="00000000" w:rsidRPr="00000000">
              <w:rPr>
                <w:rFonts w:ascii="Google Sans" w:cs="Google Sans" w:eastAsia="Google Sans" w:hAnsi="Google Sans"/>
                <w:rtl w:val="0"/>
              </w:rPr>
              <w:t xml:space="preserve">the company shut down their computer systems. However, since they</w:t>
            </w:r>
          </w:p>
          <w:p w:rsidR="00000000" w:rsidDel="00000000" w:rsidP="00000000" w:rsidRDefault="00000000" w:rsidRPr="00000000" w14:paraId="00000011">
            <w:pPr>
              <w:widowControl w:val="0"/>
              <w:rPr>
                <w:rFonts w:ascii="Google Sans" w:cs="Google Sans" w:eastAsia="Google Sans" w:hAnsi="Google Sans"/>
              </w:rPr>
            </w:pPr>
            <w:r w:rsidDel="00000000" w:rsidR="00000000" w:rsidRPr="00000000">
              <w:rPr>
                <w:rFonts w:ascii="Google Sans" w:cs="Google Sans" w:eastAsia="Google Sans" w:hAnsi="Google Sans"/>
                <w:rtl w:val="0"/>
              </w:rPr>
              <w:t xml:space="preserve">could not work to eradicate and recover from the incident alone, they</w:t>
            </w:r>
          </w:p>
          <w:p w:rsidR="00000000" w:rsidDel="00000000" w:rsidP="00000000" w:rsidRDefault="00000000" w:rsidRPr="00000000" w14:paraId="00000012">
            <w:pPr>
              <w:widowControl w:val="0"/>
              <w:rPr>
                <w:rFonts w:ascii="Google Sans" w:cs="Google Sans" w:eastAsia="Google Sans" w:hAnsi="Google Sans"/>
              </w:rPr>
            </w:pPr>
            <w:r w:rsidDel="00000000" w:rsidR="00000000" w:rsidRPr="00000000">
              <w:rPr>
                <w:rFonts w:ascii="Google Sans" w:cs="Google Sans" w:eastAsia="Google Sans" w:hAnsi="Google Sans"/>
                <w:rtl w:val="0"/>
              </w:rPr>
              <w:t xml:space="preserve">contacted several other organizations for assistance.</w:t>
            </w:r>
          </w:p>
          <w:p w:rsidR="00000000" w:rsidDel="00000000" w:rsidP="00000000" w:rsidRDefault="00000000" w:rsidRPr="00000000" w14:paraId="00000013">
            <w:pPr>
              <w:widowControl w:val="0"/>
              <w:rPr>
                <w:rFonts w:ascii="Google Sans" w:cs="Google Sans" w:eastAsia="Google Sans" w:hAnsi="Google Sans"/>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6">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Tool(s) used</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7">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None.</w:t>
            </w:r>
          </w:p>
        </w:tc>
      </w:tr>
      <w:tr>
        <w:trPr>
          <w:cantSplit w:val="0"/>
          <w:trHeight w:val="1061.8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A">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The 5 W's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B">
            <w:pPr>
              <w:widowControl w:val="0"/>
              <w:numPr>
                <w:ilvl w:val="0"/>
                <w:numId w:val="1"/>
              </w:numPr>
              <w:ind w:left="720" w:hanging="360"/>
            </w:pPr>
            <w:r w:rsidDel="00000000" w:rsidR="00000000" w:rsidRPr="00000000">
              <w:rPr>
                <w:rFonts w:ascii="Google Sans" w:cs="Google Sans" w:eastAsia="Google Sans" w:hAnsi="Google Sans"/>
                <w:b w:val="1"/>
                <w:rtl w:val="0"/>
              </w:rPr>
              <w:t xml:space="preserve">Who</w:t>
            </w:r>
            <w:r w:rsidDel="00000000" w:rsidR="00000000" w:rsidRPr="00000000">
              <w:rPr>
                <w:rFonts w:ascii="Google Sans" w:cs="Google Sans" w:eastAsia="Google Sans" w:hAnsi="Google Sans"/>
                <w:rtl w:val="0"/>
              </w:rPr>
              <w:t xml:space="preserve">: An organized group of unethical hackers</w:t>
            </w:r>
          </w:p>
          <w:p w:rsidR="00000000" w:rsidDel="00000000" w:rsidP="00000000" w:rsidRDefault="00000000" w:rsidRPr="00000000" w14:paraId="0000001C">
            <w:pPr>
              <w:widowControl w:val="0"/>
              <w:numPr>
                <w:ilvl w:val="0"/>
                <w:numId w:val="1"/>
              </w:numPr>
              <w:ind w:left="720" w:hanging="360"/>
            </w:pPr>
            <w:r w:rsidDel="00000000" w:rsidR="00000000" w:rsidRPr="00000000">
              <w:rPr>
                <w:rFonts w:ascii="Google Sans" w:cs="Google Sans" w:eastAsia="Google Sans" w:hAnsi="Google Sans"/>
                <w:b w:val="1"/>
                <w:rtl w:val="0"/>
              </w:rPr>
              <w:t xml:space="preserve">What</w:t>
            </w:r>
            <w:r w:rsidDel="00000000" w:rsidR="00000000" w:rsidRPr="00000000">
              <w:rPr>
                <w:rFonts w:ascii="Google Sans" w:cs="Google Sans" w:eastAsia="Google Sans" w:hAnsi="Google Sans"/>
                <w:rtl w:val="0"/>
              </w:rPr>
              <w:t xml:space="preserve">: A ransomware security incident</w:t>
            </w:r>
          </w:p>
          <w:p w:rsidR="00000000" w:rsidDel="00000000" w:rsidP="00000000" w:rsidRDefault="00000000" w:rsidRPr="00000000" w14:paraId="0000001D">
            <w:pPr>
              <w:widowControl w:val="0"/>
              <w:numPr>
                <w:ilvl w:val="0"/>
                <w:numId w:val="1"/>
              </w:numPr>
              <w:ind w:left="720" w:hanging="360"/>
            </w:pPr>
            <w:r w:rsidDel="00000000" w:rsidR="00000000" w:rsidRPr="00000000">
              <w:rPr>
                <w:rFonts w:ascii="Google Sans" w:cs="Google Sans" w:eastAsia="Google Sans" w:hAnsi="Google Sans"/>
                <w:b w:val="1"/>
                <w:rtl w:val="0"/>
              </w:rPr>
              <w:t xml:space="preserve">Where</w:t>
            </w:r>
            <w:r w:rsidDel="00000000" w:rsidR="00000000" w:rsidRPr="00000000">
              <w:rPr>
                <w:rFonts w:ascii="Google Sans" w:cs="Google Sans" w:eastAsia="Google Sans" w:hAnsi="Google Sans"/>
                <w:rtl w:val="0"/>
              </w:rPr>
              <w:t xml:space="preserve">: At a health care company</w:t>
            </w:r>
          </w:p>
          <w:p w:rsidR="00000000" w:rsidDel="00000000" w:rsidP="00000000" w:rsidRDefault="00000000" w:rsidRPr="00000000" w14:paraId="0000001E">
            <w:pPr>
              <w:widowControl w:val="0"/>
              <w:numPr>
                <w:ilvl w:val="0"/>
                <w:numId w:val="1"/>
              </w:numPr>
              <w:ind w:left="720" w:hanging="360"/>
            </w:pPr>
            <w:r w:rsidDel="00000000" w:rsidR="00000000" w:rsidRPr="00000000">
              <w:rPr>
                <w:rFonts w:ascii="Google Sans" w:cs="Google Sans" w:eastAsia="Google Sans" w:hAnsi="Google Sans"/>
                <w:b w:val="1"/>
                <w:rtl w:val="0"/>
              </w:rPr>
              <w:t xml:space="preserve">When</w:t>
            </w:r>
            <w:r w:rsidDel="00000000" w:rsidR="00000000" w:rsidRPr="00000000">
              <w:rPr>
                <w:rFonts w:ascii="Google Sans" w:cs="Google Sans" w:eastAsia="Google Sans" w:hAnsi="Google Sans"/>
                <w:rtl w:val="0"/>
              </w:rPr>
              <w:t xml:space="preserve">: Tuesday 9:00 a.m.</w:t>
            </w:r>
          </w:p>
          <w:p w:rsidR="00000000" w:rsidDel="00000000" w:rsidP="00000000" w:rsidRDefault="00000000" w:rsidRPr="00000000" w14:paraId="0000001F">
            <w:pPr>
              <w:widowControl w:val="0"/>
              <w:numPr>
                <w:ilvl w:val="0"/>
                <w:numId w:val="1"/>
              </w:numPr>
              <w:ind w:left="720" w:hanging="360"/>
            </w:pPr>
            <w:r w:rsidDel="00000000" w:rsidR="00000000" w:rsidRPr="00000000">
              <w:rPr>
                <w:rFonts w:ascii="Google Sans" w:cs="Google Sans" w:eastAsia="Google Sans" w:hAnsi="Google Sans"/>
                <w:b w:val="1"/>
                <w:rtl w:val="0"/>
              </w:rPr>
              <w:t xml:space="preserve">Why</w:t>
            </w:r>
            <w:r w:rsidDel="00000000" w:rsidR="00000000" w:rsidRPr="00000000">
              <w:rPr>
                <w:rFonts w:ascii="Google Sans" w:cs="Google Sans" w:eastAsia="Google Sans" w:hAnsi="Google Sans"/>
                <w:rtl w:val="0"/>
              </w:rPr>
              <w:t xml:space="preserve">: The incident occurred  because a group of  unethical hackers were able to access the company's systems using a phishing attack. After gaining access, the attackers launched their ransomware on the company's systems, encrypting critical files. The attackers' intent  appears to be financial demand because the ransom note they left requested  a large sum of money in exchange for the decryption key.</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2">
            <w:pPr>
              <w:widowControl w:val="0"/>
              <w:spacing w:line="36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Additional notes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23">
            <w:pPr>
              <w:widowControl w:val="0"/>
              <w:numPr>
                <w:ilvl w:val="0"/>
                <w:numId w:val="2"/>
              </w:numPr>
              <w:spacing w:line="276" w:lineRule="auto"/>
              <w:ind w:left="720" w:hanging="360"/>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How could the health care company prevent an incident like this from reoccurrence?</w:t>
            </w:r>
          </w:p>
          <w:p w:rsidR="00000000" w:rsidDel="00000000" w:rsidP="00000000" w:rsidRDefault="00000000" w:rsidRPr="00000000" w14:paraId="00000024">
            <w:pPr>
              <w:widowControl w:val="0"/>
              <w:numPr>
                <w:ilvl w:val="0"/>
                <w:numId w:val="2"/>
              </w:numPr>
              <w:spacing w:line="276" w:lineRule="auto"/>
              <w:ind w:left="720" w:hanging="360"/>
              <w:rPr>
                <w:rFonts w:ascii="Google Sans" w:cs="Google Sans" w:eastAsia="Google Sans" w:hAnsi="Google Sans"/>
                <w:u w:val="none"/>
              </w:rPr>
            </w:pPr>
            <w:r w:rsidDel="00000000" w:rsidR="00000000" w:rsidRPr="00000000">
              <w:rPr>
                <w:rFonts w:ascii="Google Sans" w:cs="Google Sans" w:eastAsia="Google Sans" w:hAnsi="Google Sans"/>
                <w:rtl w:val="0"/>
              </w:rPr>
              <w:t xml:space="preserve">If the ransom is paid by the company, what is the assurance of receiving the decryption key in exchange from the hackers ?</w:t>
            </w:r>
          </w:p>
        </w:tc>
      </w:tr>
    </w:tbl>
    <w:p w:rsidR="00000000" w:rsidDel="00000000" w:rsidP="00000000" w:rsidRDefault="00000000" w:rsidRPr="00000000" w14:paraId="00000027">
      <w:pPr>
        <w:spacing w:after="200" w:line="360" w:lineRule="auto"/>
        <w:ind w:left="-360" w:right="-360" w:firstLine="0"/>
        <w:rPr>
          <w:rFonts w:ascii="Google Sans" w:cs="Google Sans" w:eastAsia="Google Sans" w:hAnsi="Google Sans"/>
        </w:rPr>
      </w:pPr>
      <w:r w:rsidDel="00000000" w:rsidR="00000000" w:rsidRPr="00000000">
        <w:rPr>
          <w:rtl w:val="0"/>
        </w:rPr>
      </w:r>
    </w:p>
    <w:sectPr>
      <w:headerReference r:id="rId6" w:type="first"/>
      <w:footerReference r:id="rId7"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29">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28">
    <w:pPr>
      <w:rPr/>
    </w:pPr>
    <w:r w:rsidDel="00000000" w:rsidR="00000000" w:rsidRPr="00000000">
      <w:rPr/>
      <w:drawing>
        <wp:inline distB="19050" distT="19050" distL="19050" distR="19050">
          <wp:extent cx="820591" cy="642938"/>
          <wp:effectExtent b="0" l="0" r="0" t="0"/>
          <wp:docPr id="1"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820591" cy="642938"/>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eader" Target="header1.xml"/><Relationship Id="rId7"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