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B4332"/>
          <w:sz w:val="52"/>
          <w:szCs w:val="52"/>
        </w:rPr>
        <w:t xml:space="preserve">BUSINESS REQUIREMENTS DOCUMENT</w:t>
      </w:r>
    </w:p>
    <w:p>
      <w:pPr>
        <w:pBdr>
          <w:bottom w:val="single" w:color="40916C" w:sz="8" w:space="6"/>
        </w:pBdr>
        <w:spacing w:after="40"/>
        <w:jc w:val="center"/>
      </w:pPr>
      <w:r>
        <w:rPr>
          <w:rFonts w:ascii="Arial" w:cs="Arial" w:eastAsia="Arial" w:hAnsi="Arial"/>
          <w:b/>
          <w:bCs/>
          <w:color w:val="40916C"/>
          <w:sz w:val="40"/>
          <w:szCs w:val="40"/>
        </w:rPr>
        <w:t xml:space="preserve">BakeFlow — Bakery Management System</w:t>
      </w:r>
    </w:p>
    <w:p>
      <w:pPr>
        <w:spacing w:after="0" w:before="60"/>
      </w:pPr>
    </w:p>
    <w:p>
      <w:pPr>
        <w:spacing w:after="360"/>
        <w:jc w:val="center"/>
      </w:pPr>
      <w:r>
        <w:rPr>
          <w:rFonts w:ascii="Arial" w:cs="Arial" w:eastAsia="Arial" w:hAnsi="Arial"/>
          <w:i/>
          <w:iCs/>
          <w:color w:val="1A1A2E"/>
          <w:sz w:val="24"/>
          <w:szCs w:val="24"/>
        </w:rPr>
        <w:t xml:space="preserve">Prepared by Opal Green Solutions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Project Name</w:t>
            </w:r>
          </w:p>
        </w:tc>
        <w:tc>
          <w:tcPr>
            <w:tcW w:type="dxa" w:w="3600"/>
            <w:tcBorders>
              <w:top w:val="single" w:color="D8F3DC" w:sz="1"/>
              <w:left w:val="single" w:color="D8F3DC" w:sz="1"/>
              <w:bottom w:val="single" w:color="D8F3DC" w:sz="1"/>
              <w:right w:val="single" w:color="D8F3D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BakeFlow Bakery Management System</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3600"/>
            <w:tcBorders>
              <w:top w:val="single" w:color="D8F3DC" w:sz="1"/>
              <w:left w:val="single" w:color="D8F3DC" w:sz="1"/>
              <w:bottom w:val="single" w:color="D8F3DC" w:sz="1"/>
              <w:right w:val="single" w:color="D8F3DC" w:sz="1"/>
            </w:tcBorders>
            <w:shd w:fill="F8FAF9" w:val="clear"/>
            <w:tcMar>
              <w:top w:type="dxa" w:w="80"/>
              <w:left w:type="dxa" w:w="140"/>
              <w:bottom w:type="dxa" w:w="80"/>
              <w:right w:type="dxa" w:w="140"/>
            </w:tcMar>
          </w:tcPr>
          <w:p>
            <w:r>
              <w:rPr>
                <w:rFonts w:ascii="Arial" w:cs="Arial" w:eastAsia="Arial" w:hAnsi="Arial"/>
                <w:color w:val="1A1A2E"/>
                <w:sz w:val="20"/>
                <w:szCs w:val="20"/>
              </w:rPr>
              <w:t xml:space="preserve">Business Requirements Document (BRD)</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Document Version</w:t>
            </w:r>
          </w:p>
        </w:tc>
        <w:tc>
          <w:tcPr>
            <w:tcW w:type="dxa" w:w="3600"/>
            <w:tcBorders>
              <w:top w:val="single" w:color="D8F3DC" w:sz="1"/>
              <w:left w:val="single" w:color="D8F3DC" w:sz="1"/>
              <w:bottom w:val="single" w:color="D8F3DC" w:sz="1"/>
              <w:right w:val="single" w:color="D8F3D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v1.0</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Prepared By</w:t>
            </w:r>
          </w:p>
        </w:tc>
        <w:tc>
          <w:tcPr>
            <w:tcW w:type="dxa" w:w="3600"/>
            <w:tcBorders>
              <w:top w:val="single" w:color="D8F3DC" w:sz="1"/>
              <w:left w:val="single" w:color="D8F3DC" w:sz="1"/>
              <w:bottom w:val="single" w:color="D8F3DC" w:sz="1"/>
              <w:right w:val="single" w:color="D8F3DC" w:sz="1"/>
            </w:tcBorders>
            <w:shd w:fill="F8FAF9" w:val="clear"/>
            <w:tcMar>
              <w:top w:type="dxa" w:w="80"/>
              <w:left w:type="dxa" w:w="140"/>
              <w:bottom w:type="dxa" w:w="80"/>
              <w:right w:type="dxa" w:w="140"/>
            </w:tcMar>
          </w:tcPr>
          <w:p>
            <w:r>
              <w:rPr>
                <w:rFonts w:ascii="Arial" w:cs="Arial" w:eastAsia="Arial" w:hAnsi="Arial"/>
                <w:color w:val="1A1A2E"/>
                <w:sz w:val="20"/>
                <w:szCs w:val="20"/>
              </w:rPr>
              <w:t xml:space="preserve">Opal Green Solutions</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Client</w:t>
            </w:r>
          </w:p>
        </w:tc>
        <w:tc>
          <w:tcPr>
            <w:tcW w:type="dxa" w:w="3600"/>
            <w:tcBorders>
              <w:top w:val="single" w:color="D8F3DC" w:sz="1"/>
              <w:left w:val="single" w:color="D8F3DC" w:sz="1"/>
              <w:bottom w:val="single" w:color="D8F3DC" w:sz="1"/>
              <w:right w:val="single" w:color="D8F3D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BakeFlow Bakery</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Preparation Date</w:t>
            </w:r>
          </w:p>
        </w:tc>
        <w:tc>
          <w:tcPr>
            <w:tcW w:type="dxa" w:w="3600"/>
            <w:tcBorders>
              <w:top w:val="single" w:color="D8F3DC" w:sz="1"/>
              <w:left w:val="single" w:color="D8F3DC" w:sz="1"/>
              <w:bottom w:val="single" w:color="D8F3DC" w:sz="1"/>
              <w:right w:val="single" w:color="D8F3DC" w:sz="1"/>
            </w:tcBorders>
            <w:shd w:fill="F8FAF9" w:val="clear"/>
            <w:tcMar>
              <w:top w:type="dxa" w:w="80"/>
              <w:left w:type="dxa" w:w="140"/>
              <w:bottom w:type="dxa" w:w="80"/>
              <w:right w:type="dxa" w:w="140"/>
            </w:tcMar>
          </w:tcPr>
          <w:p>
            <w:r>
              <w:rPr>
                <w:rFonts w:ascii="Arial" w:cs="Arial" w:eastAsia="Arial" w:hAnsi="Arial"/>
                <w:color w:val="1A1A2E"/>
                <w:sz w:val="20"/>
                <w:szCs w:val="20"/>
              </w:rPr>
              <w:t xml:space="preserve">January 29, 2026</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Project Budget</w:t>
            </w:r>
          </w:p>
        </w:tc>
        <w:tc>
          <w:tcPr>
            <w:tcW w:type="dxa" w:w="3600"/>
            <w:tcBorders>
              <w:top w:val="single" w:color="D8F3DC" w:sz="1"/>
              <w:left w:val="single" w:color="D8F3DC" w:sz="1"/>
              <w:bottom w:val="single" w:color="D8F3DC" w:sz="1"/>
              <w:right w:val="single" w:color="D8F3D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TZS 5,000,000</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Project Timeline</w:t>
            </w:r>
          </w:p>
        </w:tc>
        <w:tc>
          <w:tcPr>
            <w:tcW w:type="dxa" w:w="3600"/>
            <w:tcBorders>
              <w:top w:val="single" w:color="D8F3DC" w:sz="1"/>
              <w:left w:val="single" w:color="D8F3DC" w:sz="1"/>
              <w:bottom w:val="single" w:color="D8F3DC" w:sz="1"/>
              <w:right w:val="single" w:color="D8F3DC" w:sz="1"/>
            </w:tcBorders>
            <w:shd w:fill="F8FAF9" w:val="clear"/>
            <w:tcMar>
              <w:top w:type="dxa" w:w="80"/>
              <w:left w:type="dxa" w:w="140"/>
              <w:bottom w:type="dxa" w:w="80"/>
              <w:right w:type="dxa" w:w="140"/>
            </w:tcMar>
          </w:tcPr>
          <w:p>
            <w:r>
              <w:rPr>
                <w:rFonts w:ascii="Arial" w:cs="Arial" w:eastAsia="Arial" w:hAnsi="Arial"/>
                <w:color w:val="1A1A2E"/>
                <w:sz w:val="20"/>
                <w:szCs w:val="20"/>
              </w:rPr>
              <w:t xml:space="preserve">3 Months</w:t>
            </w:r>
          </w:p>
        </w:tc>
      </w:tr>
      <w:tr>
        <w:tc>
          <w:tcPr>
            <w:tcW w:type="dxa" w:w="2400"/>
            <w:tcBorders>
              <w:top w:val="single" w:color="D8F3DC" w:sz="1"/>
              <w:left w:val="single" w:color="D8F3DC" w:sz="1"/>
              <w:bottom w:val="single" w:color="D8F3DC" w:sz="1"/>
              <w:right w:val="single" w:color="D8F3DC" w:sz="1"/>
            </w:tcBorders>
            <w:shd w:fill="1B4332"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600"/>
            <w:tcBorders>
              <w:top w:val="single" w:color="D8F3DC" w:sz="1"/>
              <w:left w:val="single" w:color="D8F3DC" w:sz="1"/>
              <w:bottom w:val="single" w:color="D8F3DC" w:sz="1"/>
              <w:right w:val="single" w:color="D8F3D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Draft — Pending Client Sign-Off</w:t>
            </w:r>
          </w:p>
        </w:tc>
      </w:tr>
    </w:tbl>
    <w:p>
      <w:pPr>
        <w:spacing w:after="0" w:before="200"/>
      </w:pPr>
    </w:p>
    <w:p>
      <w:pPr>
        <w:jc w:val="center"/>
      </w:pPr>
      <w:r>
        <w:rPr>
          <w:rFonts w:ascii="Arial" w:cs="Arial" w:eastAsia="Arial" w:hAnsi="Arial"/>
          <w:b/>
          <w:bCs/>
          <w:i/>
          <w:iCs/>
          <w:color w:val="40916C"/>
          <w:sz w:val="18"/>
          <w:szCs w:val="18"/>
        </w:rPr>
        <w:t xml:space="preserve">CONFIDENTIAL — FOR AUTHORISED RECIPIENTS ONLY</w:t>
      </w:r>
    </w:p>
    <w:p>
      <w:r>
        <w:br w:type="page"/>
      </w:r>
    </w:p>
    <w:p>
      <w:pPr>
        <w:spacing w:after="200"/>
        <w:jc w:val="center"/>
      </w:pPr>
      <w:r>
        <w:rPr>
          <w:rFonts w:ascii="Arial" w:cs="Arial" w:eastAsia="Arial" w:hAnsi="Arial"/>
          <w:b/>
          <w:bCs/>
          <w:color w:val="1B433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Executive Summary</w:t>
      </w:r>
    </w:p>
    <w:p>
      <w:pPr>
        <w:pStyle w:val="Heading2"/>
      </w:pPr>
      <w:r>
        <w:rPr>
          <w:rFonts w:ascii="Arial" w:cs="Arial" w:eastAsia="Arial" w:hAnsi="Arial"/>
          <w:b/>
          <w:bCs/>
          <w:sz w:val="26"/>
          <w:szCs w:val="26"/>
        </w:rPr>
        <w:t xml:space="preserve">1.1 Project Overview</w:t>
      </w:r>
    </w:p>
    <w:p>
      <w:pPr>
        <w:spacing w:after="100"/>
      </w:pPr>
      <w:r>
        <w:rPr>
          <w:rFonts w:ascii="Arial" w:cs="Arial" w:eastAsia="Arial" w:hAnsi="Arial"/>
          <w:color w:val="1A1A2E"/>
          <w:sz w:val="20"/>
          <w:szCs w:val="20"/>
        </w:rPr>
        <w:t xml:space="preserve">BakeFlow is a comprehensive, web-based bakery management system engineered to digitise and optimise end-to-end bakery operations — from raw material procurement and production workflow through to customer order delivery. Developed by Opal Green Solutions, BakeFlow consolidates all operational departments into a single, unified platform that provides role-specific portals, real-time inventory visibility, automated production routing, customer-facing order tracking, and management-level analytics.</w:t>
      </w:r>
    </w:p>
    <w:p>
      <w:pPr>
        <w:spacing w:after="0" w:before="80"/>
      </w:pPr>
    </w:p>
    <w:p>
      <w:pPr>
        <w:spacing w:after="100"/>
      </w:pPr>
      <w:r>
        <w:rPr>
          <w:rFonts w:ascii="Arial" w:cs="Arial" w:eastAsia="Arial" w:hAnsi="Arial"/>
          <w:color w:val="1A1A2E"/>
          <w:sz w:val="20"/>
          <w:szCs w:val="20"/>
        </w:rPr>
        <w:t xml:space="preserve">The system replaces manual, paper-based processes with structured digital workflows, significantly reducing human error, processing delays, and information silos across the bakery.</w:t>
      </w:r>
    </w:p>
    <w:p>
      <w:pPr>
        <w:pStyle w:val="Heading2"/>
      </w:pPr>
      <w:r>
        <w:rPr>
          <w:rFonts w:ascii="Arial" w:cs="Arial" w:eastAsia="Arial" w:hAnsi="Arial"/>
          <w:b/>
          <w:bCs/>
          <w:sz w:val="26"/>
          <w:szCs w:val="26"/>
        </w:rPr>
        <w:t xml:space="preserve">1.2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Project Name</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BakeFlow Bakery Management System</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Client Organisation</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BakeFlow Bakery</w:t>
            </w:r>
          </w:p>
        </w:tc>
      </w:tr>
      <w:tr>
        <w:tc>
          <w:tcPr>
            <w:tcW w:type="dxa" w:w="3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Software Vendor</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Opal Green Solutions</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Project Budget</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TZS 5,000,000</w:t>
            </w:r>
          </w:p>
        </w:tc>
      </w:tr>
      <w:tr>
        <w:tc>
          <w:tcPr>
            <w:tcW w:type="dxa" w:w="3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Project Timeline</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3 Months (3 Sprints)</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Document Version</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v1.0</w:t>
            </w:r>
          </w:p>
        </w:tc>
      </w:tr>
      <w:tr>
        <w:tc>
          <w:tcPr>
            <w:tcW w:type="dxa" w:w="3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Document Author</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Thecla James — Tender Manager, Opal Green Solutions</w:t>
            </w:r>
          </w:p>
        </w:tc>
      </w:tr>
      <w:tr>
        <w:tc>
          <w:tcPr>
            <w:tcW w:type="dxa" w:w="3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Target Users</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Bakery Staff, Management, Customers, Delivery Drivers</w:t>
            </w:r>
          </w:p>
        </w:tc>
      </w:tr>
    </w:tbl>
    <w:p>
      <w:pPr>
        <w:pStyle w:val="Heading2"/>
      </w:pPr>
      <w:r>
        <w:rPr>
          <w:rFonts w:ascii="Arial" w:cs="Arial" w:eastAsia="Arial" w:hAnsi="Arial"/>
          <w:b/>
          <w:bCs/>
          <w:sz w:val="26"/>
          <w:szCs w:val="26"/>
        </w:rPr>
        <w:t xml:space="preserve">1.3 Business Objectives</w:t>
      </w:r>
    </w:p>
    <w:p>
      <w:pPr>
        <w:pStyle w:val="ListParagraph"/>
        <w:numPr>
          <w:ilvl w:val="0"/>
          <w:numId w:val="2"/>
        </w:numPr>
      </w:pPr>
      <w:r>
        <w:rPr>
          <w:rFonts w:ascii="Arial" w:cs="Arial" w:eastAsia="Arial" w:hAnsi="Arial"/>
          <w:color w:val="1A1A2E"/>
          <w:sz w:val="20"/>
          <w:szCs w:val="20"/>
        </w:rPr>
        <w:t xml:space="preserve">Automate end-to-end bakery production workflow from order receipt to delivery</w:t>
      </w:r>
    </w:p>
    <w:p>
      <w:pPr>
        <w:pStyle w:val="ListParagraph"/>
        <w:numPr>
          <w:ilvl w:val="0"/>
          <w:numId w:val="2"/>
        </w:numPr>
      </w:pPr>
      <w:r>
        <w:rPr>
          <w:rFonts w:ascii="Arial" w:cs="Arial" w:eastAsia="Arial" w:hAnsi="Arial"/>
          <w:color w:val="1A1A2E"/>
          <w:sz w:val="20"/>
          <w:szCs w:val="20"/>
        </w:rPr>
        <w:t xml:space="preserve">Implement real-time inventory management with automatic reorder alerts</w:t>
      </w:r>
    </w:p>
    <w:p>
      <w:pPr>
        <w:pStyle w:val="ListParagraph"/>
        <w:numPr>
          <w:ilvl w:val="0"/>
          <w:numId w:val="2"/>
        </w:numPr>
      </w:pPr>
      <w:r>
        <w:rPr>
          <w:rFonts w:ascii="Arial" w:cs="Arial" w:eastAsia="Arial" w:hAnsi="Arial"/>
          <w:color w:val="1A1A2E"/>
          <w:sz w:val="20"/>
          <w:szCs w:val="20"/>
        </w:rPr>
        <w:t xml:space="preserve">Enable customer-facing order tracking via unique tracking links</w:t>
      </w:r>
    </w:p>
    <w:p>
      <w:pPr>
        <w:pStyle w:val="ListParagraph"/>
        <w:numPr>
          <w:ilvl w:val="0"/>
          <w:numId w:val="2"/>
        </w:numPr>
      </w:pPr>
      <w:r>
        <w:rPr>
          <w:rFonts w:ascii="Arial" w:cs="Arial" w:eastAsia="Arial" w:hAnsi="Arial"/>
          <w:color w:val="1A1A2E"/>
          <w:sz w:val="20"/>
          <w:szCs w:val="20"/>
        </w:rPr>
        <w:t xml:space="preserve">Provide comprehensive reporting and analytics for informed decision-making</w:t>
      </w:r>
    </w:p>
    <w:p>
      <w:pPr>
        <w:pStyle w:val="ListParagraph"/>
        <w:numPr>
          <w:ilvl w:val="0"/>
          <w:numId w:val="2"/>
        </w:numPr>
      </w:pPr>
      <w:r>
        <w:rPr>
          <w:rFonts w:ascii="Arial" w:cs="Arial" w:eastAsia="Arial" w:hAnsi="Arial"/>
          <w:color w:val="1A1A2E"/>
          <w:sz w:val="20"/>
          <w:szCs w:val="20"/>
        </w:rPr>
        <w:t xml:space="preserve">Integrate multi-channel customer communication (SMS, WhatsApp, Email)</w:t>
      </w:r>
    </w:p>
    <w:p>
      <w:pPr>
        <w:pStyle w:val="ListParagraph"/>
        <w:numPr>
          <w:ilvl w:val="0"/>
          <w:numId w:val="2"/>
        </w:numPr>
      </w:pPr>
      <w:r>
        <w:rPr>
          <w:rFonts w:ascii="Arial" w:cs="Arial" w:eastAsia="Arial" w:hAnsi="Arial"/>
          <w:color w:val="1A1A2E"/>
          <w:sz w:val="20"/>
          <w:szCs w:val="20"/>
        </w:rPr>
        <w:t xml:space="preserve">Optimise delivery operations and driver coordination</w:t>
      </w:r>
    </w:p>
    <w:p>
      <w:pPr>
        <w:pStyle w:val="ListParagraph"/>
        <w:numPr>
          <w:ilvl w:val="0"/>
          <w:numId w:val="2"/>
        </w:numPr>
      </w:pPr>
      <w:r>
        <w:rPr>
          <w:rFonts w:ascii="Arial" w:cs="Arial" w:eastAsia="Arial" w:hAnsi="Arial"/>
          <w:color w:val="1A1A2E"/>
          <w:sz w:val="20"/>
          <w:szCs w:val="20"/>
        </w:rPr>
        <w:t xml:space="preserve">Reduce manual data entry by 90% and order processing time by 50%</w:t>
      </w:r>
    </w:p>
    <w:p>
      <w:pPr>
        <w:spacing w:after="0" w:before="160"/>
      </w:pPr>
    </w:p>
    <w:p>
      <w:r>
        <w:br w:type="page"/>
      </w:r>
    </w:p>
    <w:p>
      <w:pPr>
        <w:pStyle w:val="Heading1"/>
      </w:pPr>
      <w:r>
        <w:rPr>
          <w:rFonts w:ascii="Arial" w:cs="Arial" w:eastAsia="Arial" w:hAnsi="Arial"/>
          <w:b/>
          <w:bCs/>
          <w:sz w:val="32"/>
          <w:szCs w:val="32"/>
        </w:rPr>
        <w:t xml:space="preserve">2. Stakeholders</w:t>
      </w:r>
    </w:p>
    <w:p>
      <w:pPr>
        <w:pStyle w:val="Heading2"/>
      </w:pPr>
      <w:r>
        <w:rPr>
          <w:rFonts w:ascii="Arial" w:cs="Arial" w:eastAsia="Arial" w:hAnsi="Arial"/>
          <w:b/>
          <w:bCs/>
          <w:sz w:val="26"/>
          <w:szCs w:val="26"/>
        </w:rPr>
        <w:t xml:space="preserve">2.1 Internal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68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Responsibilities</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Management</w:t>
            </w:r>
          </w:p>
        </w:tc>
        <w:tc>
          <w:tcPr>
            <w:tcW w:type="dxa" w:w="6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System oversight, reporting, analytics, strategic decision-making</w:t>
            </w:r>
          </w:p>
        </w:tc>
      </w:tr>
      <w:tr>
        <w:tc>
          <w:tcPr>
            <w:tcW w:type="dxa" w:w="2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Bakers</w:t>
            </w:r>
          </w:p>
        </w:tc>
        <w:tc>
          <w:tcPr>
            <w:tcW w:type="dxa" w:w="6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workflow management, recipe execution, batch recording</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Quality Testers</w:t>
            </w:r>
          </w:p>
        </w:tc>
        <w:tc>
          <w:tcPr>
            <w:tcW w:type="dxa" w:w="6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Quality control checkpoints, pass/fail decisions, defect documentation</w:t>
            </w:r>
          </w:p>
        </w:tc>
      </w:tr>
      <w:tr>
        <w:tc>
          <w:tcPr>
            <w:tcW w:type="dxa" w:w="2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Decorators</w:t>
            </w:r>
          </w:p>
        </w:tc>
        <w:tc>
          <w:tcPr>
            <w:tcW w:type="dxa" w:w="6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Decoration queue management, time tracking, photo documentation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Front Desk Staff</w:t>
            </w:r>
          </w:p>
        </w:tc>
        <w:tc>
          <w:tcPr>
            <w:tcW w:type="dxa" w:w="6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Order creation and modification, customer service, payment processing</w:t>
            </w:r>
          </w:p>
        </w:tc>
      </w:tr>
      <w:tr>
        <w:tc>
          <w:tcPr>
            <w:tcW w:type="dxa" w:w="2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Packing Agents</w:t>
            </w:r>
          </w:p>
        </w:tc>
        <w:tc>
          <w:tcPr>
            <w:tcW w:type="dxa" w:w="6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Order packaging, dispatch coordination, final quality check</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Drivers</w:t>
            </w:r>
          </w:p>
        </w:tc>
        <w:tc>
          <w:tcPr>
            <w:tcW w:type="dxa" w:w="6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Delivery execution, real-time status updates, proof of delivery</w:t>
            </w:r>
          </w:p>
        </w:tc>
      </w:tr>
    </w:tbl>
    <w:p>
      <w:pPr>
        <w:pStyle w:val="Heading2"/>
      </w:pPr>
      <w:r>
        <w:rPr>
          <w:rFonts w:ascii="Arial" w:cs="Arial" w:eastAsia="Arial" w:hAnsi="Arial"/>
          <w:b/>
          <w:bCs/>
          <w:sz w:val="26"/>
          <w:szCs w:val="26"/>
        </w:rPr>
        <w:t xml:space="preserve">2.2 External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68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Engagement</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Customers</w:t>
            </w:r>
          </w:p>
        </w:tc>
        <w:tc>
          <w:tcPr>
            <w:tcW w:type="dxa" w:w="6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Order placement, real-time order tracking, communication via SMS/WhatsApp/Email</w:t>
            </w:r>
          </w:p>
        </w:tc>
      </w:tr>
      <w:tr>
        <w:tc>
          <w:tcPr>
            <w:tcW w:type="dxa" w:w="2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Suppliers</w:t>
            </w:r>
          </w:p>
        </w:tc>
        <w:tc>
          <w:tcPr>
            <w:tcW w:type="dxa" w:w="6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Future Phase — supplier portal for purchase orders and delivery confirmations</w:t>
            </w:r>
          </w:p>
        </w:tc>
      </w:tr>
    </w:tbl>
    <w:p>
      <w:pPr>
        <w:spacing w:after="0" w:before="160"/>
      </w:pPr>
    </w:p>
    <w:p>
      <w:r>
        <w:br w:type="page"/>
      </w:r>
    </w:p>
    <w:p>
      <w:pPr>
        <w:pStyle w:val="Heading1"/>
      </w:pPr>
      <w:r>
        <w:rPr>
          <w:rFonts w:ascii="Arial" w:cs="Arial" w:eastAsia="Arial" w:hAnsi="Arial"/>
          <w:b/>
          <w:bCs/>
          <w:sz w:val="32"/>
          <w:szCs w:val="32"/>
        </w:rPr>
        <w:t xml:space="preserve">3. Functional Requirements</w:t>
      </w:r>
    </w:p>
    <w:p>
      <w:pPr>
        <w:pStyle w:val="Heading2"/>
      </w:pPr>
      <w:r>
        <w:rPr>
          <w:rFonts w:ascii="Arial" w:cs="Arial" w:eastAsia="Arial" w:hAnsi="Arial"/>
          <w:b/>
          <w:bCs/>
          <w:sz w:val="26"/>
          <w:szCs w:val="26"/>
        </w:rPr>
        <w:t xml:space="preserve">3.1 User Roles &amp; Permissions</w:t>
      </w:r>
    </w:p>
    <w:p>
      <w:pPr>
        <w:pStyle w:val="Heading3"/>
      </w:pPr>
      <w:r>
        <w:rPr>
          <w:rFonts w:ascii="Arial" w:cs="Arial" w:eastAsia="Arial" w:hAnsi="Arial"/>
          <w:b/>
          <w:bCs/>
          <w:sz w:val="22"/>
          <w:szCs w:val="22"/>
        </w:rPr>
        <w:t xml:space="preserve">3.1.1 Manager Portal — Full System Access</w:t>
      </w:r>
    </w:p>
    <w:p>
      <w:pPr>
        <w:pStyle w:val="ListParagraph"/>
        <w:numPr>
          <w:ilvl w:val="0"/>
          <w:numId w:val="2"/>
        </w:numPr>
      </w:pPr>
      <w:r>
        <w:rPr>
          <w:rFonts w:ascii="Arial" w:cs="Arial" w:eastAsia="Arial" w:hAnsi="Arial"/>
          <w:color w:val="1A1A2E"/>
          <w:sz w:val="20"/>
          <w:szCs w:val="20"/>
        </w:rPr>
        <w:t xml:space="preserve">Dashboard with real-time KPIs and performance metrics</w:t>
      </w:r>
    </w:p>
    <w:p>
      <w:pPr>
        <w:pStyle w:val="ListParagraph"/>
        <w:numPr>
          <w:ilvl w:val="0"/>
          <w:numId w:val="2"/>
        </w:numPr>
      </w:pPr>
      <w:r>
        <w:rPr>
          <w:rFonts w:ascii="Arial" w:cs="Arial" w:eastAsia="Arial" w:hAnsi="Arial"/>
          <w:color w:val="1A1A2E"/>
          <w:sz w:val="20"/>
          <w:szCs w:val="20"/>
        </w:rPr>
        <w:t xml:space="preserve">User management: create, modify, and deactivate user accounts</w:t>
      </w:r>
    </w:p>
    <w:p>
      <w:pPr>
        <w:pStyle w:val="ListParagraph"/>
        <w:numPr>
          <w:ilvl w:val="0"/>
          <w:numId w:val="2"/>
        </w:numPr>
      </w:pPr>
      <w:r>
        <w:rPr>
          <w:rFonts w:ascii="Arial" w:cs="Arial" w:eastAsia="Arial" w:hAnsi="Arial"/>
          <w:color w:val="1A1A2E"/>
          <w:sz w:val="20"/>
          <w:szCs w:val="20"/>
        </w:rPr>
        <w:t xml:space="preserve">Financial accounting: P&amp;L, COGS, operating expenses, cash flow</w:t>
      </w:r>
    </w:p>
    <w:p>
      <w:pPr>
        <w:pStyle w:val="ListParagraph"/>
        <w:numPr>
          <w:ilvl w:val="0"/>
          <w:numId w:val="2"/>
        </w:numPr>
      </w:pPr>
      <w:r>
        <w:rPr>
          <w:rFonts w:ascii="Arial" w:cs="Arial" w:eastAsia="Arial" w:hAnsi="Arial"/>
          <w:color w:val="1A1A2E"/>
          <w:sz w:val="20"/>
          <w:szCs w:val="20"/>
        </w:rPr>
        <w:t xml:space="preserve">Multi-dimensional reports and analytics</w:t>
      </w:r>
    </w:p>
    <w:p>
      <w:pPr>
        <w:pStyle w:val="ListParagraph"/>
        <w:numPr>
          <w:ilvl w:val="0"/>
          <w:numId w:val="2"/>
        </w:numPr>
      </w:pPr>
      <w:r>
        <w:rPr>
          <w:rFonts w:ascii="Arial" w:cs="Arial" w:eastAsia="Arial" w:hAnsi="Arial"/>
          <w:color w:val="1A1A2E"/>
          <w:sz w:val="20"/>
          <w:szCs w:val="20"/>
        </w:rPr>
        <w:t xml:space="preserve">System configuration and settings management</w:t>
      </w:r>
    </w:p>
    <w:p>
      <w:pPr>
        <w:pStyle w:val="ListParagraph"/>
        <w:numPr>
          <w:ilvl w:val="0"/>
          <w:numId w:val="2"/>
        </w:numPr>
      </w:pPr>
      <w:r>
        <w:rPr>
          <w:rFonts w:ascii="Arial" w:cs="Arial" w:eastAsia="Arial" w:hAnsi="Arial"/>
          <w:color w:val="1A1A2E"/>
          <w:sz w:val="20"/>
          <w:szCs w:val="20"/>
        </w:rPr>
        <w:t xml:space="preserve">Customer database oversight</w:t>
      </w:r>
    </w:p>
    <w:p>
      <w:pPr>
        <w:pStyle w:val="ListParagraph"/>
        <w:numPr>
          <w:ilvl w:val="0"/>
          <w:numId w:val="2"/>
        </w:numPr>
      </w:pPr>
      <w:r>
        <w:rPr>
          <w:rFonts w:ascii="Arial" w:cs="Arial" w:eastAsia="Arial" w:hAnsi="Arial"/>
          <w:color w:val="1A1A2E"/>
          <w:sz w:val="20"/>
          <w:szCs w:val="20"/>
        </w:rPr>
        <w:t xml:space="preserve">Inventory overview and stock alerts</w:t>
      </w:r>
    </w:p>
    <w:p>
      <w:pPr>
        <w:pStyle w:val="ListParagraph"/>
        <w:numPr>
          <w:ilvl w:val="0"/>
          <w:numId w:val="2"/>
        </w:numPr>
      </w:pPr>
      <w:r>
        <w:rPr>
          <w:rFonts w:ascii="Arial" w:cs="Arial" w:eastAsia="Arial" w:hAnsi="Arial"/>
          <w:color w:val="1A1A2E"/>
          <w:sz w:val="20"/>
          <w:szCs w:val="20"/>
        </w:rPr>
        <w:t xml:space="preserve">Production monitoring and delivery management</w:t>
      </w:r>
    </w:p>
    <w:p>
      <w:pPr>
        <w:pStyle w:val="ListParagraph"/>
        <w:numPr>
          <w:ilvl w:val="0"/>
          <w:numId w:val="2"/>
        </w:numPr>
      </w:pPr>
      <w:r>
        <w:rPr>
          <w:rFonts w:ascii="Arial" w:cs="Arial" w:eastAsia="Arial" w:hAnsi="Arial"/>
          <w:color w:val="1A1A2E"/>
          <w:sz w:val="20"/>
          <w:szCs w:val="20"/>
        </w:rPr>
        <w:t xml:space="preserve">Staff productivity metrics and audit trails</w:t>
      </w:r>
    </w:p>
    <w:p>
      <w:pPr>
        <w:pStyle w:val="Heading3"/>
      </w:pPr>
      <w:r>
        <w:rPr>
          <w:rFonts w:ascii="Arial" w:cs="Arial" w:eastAsia="Arial" w:hAnsi="Arial"/>
          <w:b/>
          <w:bCs/>
          <w:sz w:val="22"/>
          <w:szCs w:val="22"/>
        </w:rPr>
        <w:t xml:space="preserve">3.1.2 Baker Portal</w:t>
      </w:r>
    </w:p>
    <w:p>
      <w:pPr>
        <w:pStyle w:val="ListParagraph"/>
        <w:numPr>
          <w:ilvl w:val="0"/>
          <w:numId w:val="2"/>
        </w:numPr>
      </w:pPr>
      <w:r>
        <w:rPr>
          <w:rFonts w:ascii="Arial" w:cs="Arial" w:eastAsia="Arial" w:hAnsi="Arial"/>
          <w:color w:val="1A1A2E"/>
          <w:sz w:val="20"/>
          <w:szCs w:val="20"/>
        </w:rPr>
        <w:t xml:space="preserve">View and manage production orders by priority</w:t>
      </w:r>
    </w:p>
    <w:p>
      <w:pPr>
        <w:pStyle w:val="ListParagraph"/>
        <w:numPr>
          <w:ilvl w:val="0"/>
          <w:numId w:val="2"/>
        </w:numPr>
      </w:pPr>
      <w:r>
        <w:rPr>
          <w:rFonts w:ascii="Arial" w:cs="Arial" w:eastAsia="Arial" w:hAnsi="Arial"/>
          <w:color w:val="1A1A2E"/>
          <w:sz w:val="20"/>
          <w:szCs w:val="20"/>
        </w:rPr>
        <w:t xml:space="preserve">Display recipe/formula instructions and material requirements</w:t>
      </w:r>
    </w:p>
    <w:p>
      <w:pPr>
        <w:pStyle w:val="ListParagraph"/>
        <w:numPr>
          <w:ilvl w:val="0"/>
          <w:numId w:val="2"/>
        </w:numPr>
      </w:pPr>
      <w:r>
        <w:rPr>
          <w:rFonts w:ascii="Arial" w:cs="Arial" w:eastAsia="Arial" w:hAnsi="Arial"/>
          <w:color w:val="1A1A2E"/>
          <w:sz w:val="20"/>
          <w:szCs w:val="20"/>
        </w:rPr>
        <w:t xml:space="preserve">Record production start/end times and batch information</w:t>
      </w:r>
    </w:p>
    <w:p>
      <w:pPr>
        <w:pStyle w:val="ListParagraph"/>
        <w:numPr>
          <w:ilvl w:val="0"/>
          <w:numId w:val="2"/>
        </w:numPr>
      </w:pPr>
      <w:r>
        <w:rPr>
          <w:rFonts w:ascii="Arial" w:cs="Arial" w:eastAsia="Arial" w:hAnsi="Arial"/>
          <w:color w:val="1A1A2E"/>
          <w:sz w:val="20"/>
          <w:szCs w:val="20"/>
        </w:rPr>
        <w:t xml:space="preserve">Update production status (In Progress, Completed)</w:t>
      </w:r>
    </w:p>
    <w:p>
      <w:pPr>
        <w:pStyle w:val="ListParagraph"/>
        <w:numPr>
          <w:ilvl w:val="0"/>
          <w:numId w:val="2"/>
        </w:numPr>
      </w:pPr>
      <w:r>
        <w:rPr>
          <w:rFonts w:ascii="Arial" w:cs="Arial" w:eastAsia="Arial" w:hAnsi="Arial"/>
          <w:color w:val="1A1A2E"/>
          <w:sz w:val="20"/>
          <w:szCs w:val="20"/>
        </w:rPr>
        <w:t xml:space="preserve">Report actual material usage for inventory reconciliation</w:t>
      </w:r>
    </w:p>
    <w:p>
      <w:pPr>
        <w:pStyle w:val="ListParagraph"/>
        <w:numPr>
          <w:ilvl w:val="0"/>
          <w:numId w:val="2"/>
        </w:numPr>
      </w:pPr>
      <w:r>
        <w:rPr>
          <w:rFonts w:ascii="Arial" w:cs="Arial" w:eastAsia="Arial" w:hAnsi="Arial"/>
          <w:color w:val="1A1A2E"/>
          <w:sz w:val="20"/>
          <w:szCs w:val="20"/>
        </w:rPr>
        <w:t xml:space="preserve">Mobile-friendly interface for use on the production floor</w:t>
      </w:r>
    </w:p>
    <w:p>
      <w:pPr>
        <w:pStyle w:val="Heading3"/>
      </w:pPr>
      <w:r>
        <w:rPr>
          <w:rFonts w:ascii="Arial" w:cs="Arial" w:eastAsia="Arial" w:hAnsi="Arial"/>
          <w:b/>
          <w:bCs/>
          <w:sz w:val="22"/>
          <w:szCs w:val="22"/>
        </w:rPr>
        <w:t xml:space="preserve">3.1.3 Quality Tester Portal</w:t>
      </w:r>
    </w:p>
    <w:p>
      <w:pPr>
        <w:pStyle w:val="ListParagraph"/>
        <w:numPr>
          <w:ilvl w:val="0"/>
          <w:numId w:val="2"/>
        </w:numPr>
      </w:pPr>
      <w:r>
        <w:rPr>
          <w:rFonts w:ascii="Arial" w:cs="Arial" w:eastAsia="Arial" w:hAnsi="Arial"/>
          <w:color w:val="1A1A2E"/>
          <w:sz w:val="20"/>
          <w:szCs w:val="20"/>
        </w:rPr>
        <w:t xml:space="preserve">Receive automatic quality check assignments</w:t>
      </w:r>
    </w:p>
    <w:p>
      <w:pPr>
        <w:pStyle w:val="ListParagraph"/>
        <w:numPr>
          <w:ilvl w:val="0"/>
          <w:numId w:val="2"/>
        </w:numPr>
      </w:pPr>
      <w:r>
        <w:rPr>
          <w:rFonts w:ascii="Arial" w:cs="Arial" w:eastAsia="Arial" w:hAnsi="Arial"/>
          <w:color w:val="1A1A2E"/>
          <w:sz w:val="20"/>
          <w:szCs w:val="20"/>
        </w:rPr>
        <w:t xml:space="preserve">Execute quality checklists with structured Pass/Fail decisions</w:t>
      </w:r>
    </w:p>
    <w:p>
      <w:pPr>
        <w:pStyle w:val="ListParagraph"/>
        <w:numPr>
          <w:ilvl w:val="0"/>
          <w:numId w:val="2"/>
        </w:numPr>
      </w:pPr>
      <w:r>
        <w:rPr>
          <w:rFonts w:ascii="Arial" w:cs="Arial" w:eastAsia="Arial" w:hAnsi="Arial"/>
          <w:color w:val="1A1A2E"/>
          <w:sz w:val="20"/>
          <w:szCs w:val="20"/>
        </w:rPr>
        <w:t xml:space="preserve">Document defects, notes, and quality scoring</w:t>
      </w:r>
    </w:p>
    <w:p>
      <w:pPr>
        <w:pStyle w:val="ListParagraph"/>
        <w:numPr>
          <w:ilvl w:val="0"/>
          <w:numId w:val="2"/>
        </w:numPr>
      </w:pPr>
      <w:r>
        <w:rPr>
          <w:rFonts w:ascii="Arial" w:cs="Arial" w:eastAsia="Arial" w:hAnsi="Arial"/>
          <w:color w:val="1A1A2E"/>
          <w:sz w:val="20"/>
          <w:szCs w:val="20"/>
        </w:rPr>
        <w:t xml:space="preserve">Trigger rejection handling workflows (rework or discard)</w:t>
      </w:r>
    </w:p>
    <w:p>
      <w:pPr>
        <w:pStyle w:val="ListParagraph"/>
        <w:numPr>
          <w:ilvl w:val="0"/>
          <w:numId w:val="2"/>
        </w:numPr>
      </w:pPr>
      <w:r>
        <w:rPr>
          <w:rFonts w:ascii="Arial" w:cs="Arial" w:eastAsia="Arial" w:hAnsi="Arial"/>
          <w:color w:val="1A1A2E"/>
          <w:sz w:val="20"/>
          <w:szCs w:val="20"/>
        </w:rPr>
        <w:t xml:space="preserve">View quality metrics and historical test results</w:t>
      </w:r>
    </w:p>
    <w:p>
      <w:pPr>
        <w:pStyle w:val="Heading3"/>
      </w:pPr>
      <w:r>
        <w:rPr>
          <w:rFonts w:ascii="Arial" w:cs="Arial" w:eastAsia="Arial" w:hAnsi="Arial"/>
          <w:b/>
          <w:bCs/>
          <w:sz w:val="22"/>
          <w:szCs w:val="22"/>
        </w:rPr>
        <w:t xml:space="preserve">3.1.4 Decorator Portal</w:t>
      </w:r>
    </w:p>
    <w:p>
      <w:pPr>
        <w:pStyle w:val="ListParagraph"/>
        <w:numPr>
          <w:ilvl w:val="0"/>
          <w:numId w:val="2"/>
        </w:numPr>
      </w:pPr>
      <w:r>
        <w:rPr>
          <w:rFonts w:ascii="Arial" w:cs="Arial" w:eastAsia="Arial" w:hAnsi="Arial"/>
          <w:color w:val="1A1A2E"/>
          <w:sz w:val="20"/>
          <w:szCs w:val="20"/>
        </w:rPr>
        <w:t xml:space="preserve">View and manage decoration queue</w:t>
      </w:r>
    </w:p>
    <w:p>
      <w:pPr>
        <w:pStyle w:val="ListParagraph"/>
        <w:numPr>
          <w:ilvl w:val="0"/>
          <w:numId w:val="2"/>
        </w:numPr>
      </w:pPr>
      <w:r>
        <w:rPr>
          <w:rFonts w:ascii="Arial" w:cs="Arial" w:eastAsia="Arial" w:hAnsi="Arial"/>
          <w:color w:val="1A1A2E"/>
          <w:sz w:val="20"/>
          <w:szCs w:val="20"/>
        </w:rPr>
        <w:t xml:space="preserve">Self-assign decoration tasks</w:t>
      </w:r>
    </w:p>
    <w:p>
      <w:pPr>
        <w:pStyle w:val="ListParagraph"/>
        <w:numPr>
          <w:ilvl w:val="0"/>
          <w:numId w:val="2"/>
        </w:numPr>
      </w:pPr>
      <w:r>
        <w:rPr>
          <w:rFonts w:ascii="Arial" w:cs="Arial" w:eastAsia="Arial" w:hAnsi="Arial"/>
          <w:color w:val="1A1A2E"/>
          <w:sz w:val="20"/>
          <w:szCs w:val="20"/>
        </w:rPr>
        <w:t xml:space="preserve">Update decoration status with time tracking</w:t>
      </w:r>
    </w:p>
    <w:p>
      <w:pPr>
        <w:pStyle w:val="ListParagraph"/>
        <w:numPr>
          <w:ilvl w:val="0"/>
          <w:numId w:val="2"/>
        </w:numPr>
      </w:pPr>
      <w:r>
        <w:rPr>
          <w:rFonts w:ascii="Arial" w:cs="Arial" w:eastAsia="Arial" w:hAnsi="Arial"/>
          <w:color w:val="1A1A2E"/>
          <w:sz w:val="20"/>
          <w:szCs w:val="20"/>
        </w:rPr>
        <w:t xml:space="preserve">Upload photos of completed decoration work</w:t>
      </w:r>
    </w:p>
    <w:p>
      <w:pPr>
        <w:pStyle w:val="ListParagraph"/>
        <w:numPr>
          <w:ilvl w:val="0"/>
          <w:numId w:val="2"/>
        </w:numPr>
      </w:pPr>
      <w:r>
        <w:rPr>
          <w:rFonts w:ascii="Arial" w:cs="Arial" w:eastAsia="Arial" w:hAnsi="Arial"/>
          <w:color w:val="1A1A2E"/>
          <w:sz w:val="20"/>
          <w:szCs w:val="20"/>
        </w:rPr>
        <w:t xml:space="preserve">Confirm task completion before handoff to packing</w:t>
      </w:r>
    </w:p>
    <w:p>
      <w:pPr>
        <w:pStyle w:val="Heading3"/>
      </w:pPr>
      <w:r>
        <w:rPr>
          <w:rFonts w:ascii="Arial" w:cs="Arial" w:eastAsia="Arial" w:hAnsi="Arial"/>
          <w:b/>
          <w:bCs/>
          <w:sz w:val="22"/>
          <w:szCs w:val="22"/>
        </w:rPr>
        <w:t xml:space="preserve">3.1.5 Front Desk Portal</w:t>
      </w:r>
    </w:p>
    <w:p>
      <w:pPr>
        <w:pStyle w:val="ListParagraph"/>
        <w:numPr>
          <w:ilvl w:val="0"/>
          <w:numId w:val="2"/>
        </w:numPr>
      </w:pPr>
      <w:r>
        <w:rPr>
          <w:rFonts w:ascii="Arial" w:cs="Arial" w:eastAsia="Arial" w:hAnsi="Arial"/>
          <w:color w:val="1A1A2E"/>
          <w:sz w:val="20"/>
          <w:szCs w:val="20"/>
        </w:rPr>
        <w:t xml:space="preserve">Unified customer view with full order and communication history</w:t>
      </w:r>
    </w:p>
    <w:p>
      <w:pPr>
        <w:pStyle w:val="ListParagraph"/>
        <w:numPr>
          <w:ilvl w:val="0"/>
          <w:numId w:val="2"/>
        </w:numPr>
      </w:pPr>
      <w:r>
        <w:rPr>
          <w:rFonts w:ascii="Arial" w:cs="Arial" w:eastAsia="Arial" w:hAnsi="Arial"/>
          <w:color w:val="1A1A2E"/>
          <w:sz w:val="20"/>
          <w:szCs w:val="20"/>
        </w:rPr>
        <w:t xml:space="preserve">Order creation, modification, and cancellation</w:t>
      </w:r>
    </w:p>
    <w:p>
      <w:pPr>
        <w:pStyle w:val="ListParagraph"/>
        <w:numPr>
          <w:ilvl w:val="0"/>
          <w:numId w:val="2"/>
        </w:numPr>
      </w:pPr>
      <w:r>
        <w:rPr>
          <w:rFonts w:ascii="Arial" w:cs="Arial" w:eastAsia="Arial" w:hAnsi="Arial"/>
          <w:color w:val="1A1A2E"/>
          <w:sz w:val="20"/>
          <w:szCs w:val="20"/>
        </w:rPr>
        <w:t xml:space="preserve">Payment processing (cash, mobile money, bank transfer, card)</w:t>
      </w:r>
    </w:p>
    <w:p>
      <w:pPr>
        <w:pStyle w:val="ListParagraph"/>
        <w:numPr>
          <w:ilvl w:val="0"/>
          <w:numId w:val="2"/>
        </w:numPr>
      </w:pPr>
      <w:r>
        <w:rPr>
          <w:rFonts w:ascii="Arial" w:cs="Arial" w:eastAsia="Arial" w:hAnsi="Arial"/>
          <w:color w:val="1A1A2E"/>
          <w:sz w:val="20"/>
          <w:szCs w:val="20"/>
        </w:rPr>
        <w:t xml:space="preserve">Real-time inventory availability check at point of order</w:t>
      </w:r>
    </w:p>
    <w:p>
      <w:pPr>
        <w:pStyle w:val="ListParagraph"/>
        <w:numPr>
          <w:ilvl w:val="0"/>
          <w:numId w:val="2"/>
        </w:numPr>
      </w:pPr>
      <w:r>
        <w:rPr>
          <w:rFonts w:ascii="Arial" w:cs="Arial" w:eastAsia="Arial" w:hAnsi="Arial"/>
          <w:color w:val="1A1A2E"/>
          <w:sz w:val="20"/>
          <w:szCs w:val="20"/>
        </w:rPr>
        <w:t xml:space="preserve">Customer communication hub with quick reply templates</w:t>
      </w:r>
    </w:p>
    <w:p>
      <w:pPr>
        <w:pStyle w:val="ListParagraph"/>
        <w:numPr>
          <w:ilvl w:val="0"/>
          <w:numId w:val="2"/>
        </w:numPr>
      </w:pPr>
      <w:r>
        <w:rPr>
          <w:rFonts w:ascii="Arial" w:cs="Arial" w:eastAsia="Arial" w:hAnsi="Arial"/>
          <w:color w:val="1A1A2E"/>
          <w:sz w:val="20"/>
          <w:szCs w:val="20"/>
        </w:rPr>
        <w:t xml:space="preserve">Promotional code application and feedback management</w:t>
      </w:r>
    </w:p>
    <w:p>
      <w:pPr>
        <w:pStyle w:val="Heading3"/>
      </w:pPr>
      <w:r>
        <w:rPr>
          <w:rFonts w:ascii="Arial" w:cs="Arial" w:eastAsia="Arial" w:hAnsi="Arial"/>
          <w:b/>
          <w:bCs/>
          <w:sz w:val="22"/>
          <w:szCs w:val="22"/>
        </w:rPr>
        <w:t xml:space="preserve">3.1.6 Inventory Portal</w:t>
      </w:r>
    </w:p>
    <w:p>
      <w:pPr>
        <w:pStyle w:val="ListParagraph"/>
        <w:numPr>
          <w:ilvl w:val="0"/>
          <w:numId w:val="2"/>
        </w:numPr>
      </w:pPr>
      <w:r>
        <w:rPr>
          <w:rFonts w:ascii="Arial" w:cs="Arial" w:eastAsia="Arial" w:hAnsi="Arial"/>
          <w:color w:val="1A1A2E"/>
          <w:sz w:val="20"/>
          <w:szCs w:val="20"/>
        </w:rPr>
        <w:t xml:space="preserve">Multi-location stock tracking (warehouse, production floor, retail)</w:t>
      </w:r>
    </w:p>
    <w:p>
      <w:pPr>
        <w:pStyle w:val="ListParagraph"/>
        <w:numPr>
          <w:ilvl w:val="0"/>
          <w:numId w:val="2"/>
        </w:numPr>
      </w:pPr>
      <w:r>
        <w:rPr>
          <w:rFonts w:ascii="Arial" w:cs="Arial" w:eastAsia="Arial" w:hAnsi="Arial"/>
          <w:color w:val="1A1A2E"/>
          <w:sz w:val="20"/>
          <w:szCs w:val="20"/>
        </w:rPr>
        <w:t xml:space="preserve">Goods receipt, stock transfer, and adjustment operations</w:t>
      </w:r>
    </w:p>
    <w:p>
      <w:pPr>
        <w:pStyle w:val="ListParagraph"/>
        <w:numPr>
          <w:ilvl w:val="0"/>
          <w:numId w:val="2"/>
        </w:numPr>
      </w:pPr>
      <w:r>
        <w:rPr>
          <w:rFonts w:ascii="Arial" w:cs="Arial" w:eastAsia="Arial" w:hAnsi="Arial"/>
          <w:color w:val="1A1A2E"/>
          <w:sz w:val="20"/>
          <w:szCs w:val="20"/>
        </w:rPr>
        <w:t xml:space="preserve">Batch/lot tracking with expiry date management</w:t>
      </w:r>
    </w:p>
    <w:p>
      <w:pPr>
        <w:pStyle w:val="ListParagraph"/>
        <w:numPr>
          <w:ilvl w:val="0"/>
          <w:numId w:val="2"/>
        </w:numPr>
      </w:pPr>
      <w:r>
        <w:rPr>
          <w:rFonts w:ascii="Arial" w:cs="Arial" w:eastAsia="Arial" w:hAnsi="Arial"/>
          <w:color w:val="1A1A2E"/>
          <w:sz w:val="20"/>
          <w:szCs w:val="20"/>
        </w:rPr>
        <w:t xml:space="preserve">Automatic low-stock reorder alerts</w:t>
      </w:r>
    </w:p>
    <w:p>
      <w:pPr>
        <w:pStyle w:val="ListParagraph"/>
        <w:numPr>
          <w:ilvl w:val="0"/>
          <w:numId w:val="2"/>
        </w:numPr>
      </w:pPr>
      <w:r>
        <w:rPr>
          <w:rFonts w:ascii="Arial" w:cs="Arial" w:eastAsia="Arial" w:hAnsi="Arial"/>
          <w:color w:val="1A1A2E"/>
          <w:sz w:val="20"/>
          <w:szCs w:val="20"/>
        </w:rPr>
        <w:t xml:space="preserve">Waste and spoilage recording</w:t>
      </w:r>
    </w:p>
    <w:p>
      <w:pPr>
        <w:pStyle w:val="ListParagraph"/>
        <w:numPr>
          <w:ilvl w:val="0"/>
          <w:numId w:val="2"/>
        </w:numPr>
      </w:pPr>
      <w:r>
        <w:rPr>
          <w:rFonts w:ascii="Arial" w:cs="Arial" w:eastAsia="Arial" w:hAnsi="Arial"/>
          <w:color w:val="1A1A2E"/>
          <w:sz w:val="20"/>
          <w:szCs w:val="20"/>
        </w:rPr>
        <w:t xml:space="preserve">Physical inventory count support</w:t>
      </w:r>
    </w:p>
    <w:p>
      <w:pPr>
        <w:spacing w:after="0" w:before="80"/>
      </w:pPr>
    </w:p>
    <w:p>
      <w:pPr>
        <w:pStyle w:val="Heading2"/>
      </w:pPr>
      <w:r>
        <w:rPr>
          <w:rFonts w:ascii="Arial" w:cs="Arial" w:eastAsia="Arial" w:hAnsi="Arial"/>
          <w:b/>
          <w:bCs/>
          <w:sz w:val="26"/>
          <w:szCs w:val="26"/>
        </w:rPr>
        <w:t xml:space="preserve">3.2 Production Workflow System</w:t>
      </w:r>
    </w:p>
    <w:p>
      <w:pPr>
        <w:spacing w:after="100"/>
      </w:pPr>
      <w:r>
        <w:rPr>
          <w:rFonts w:ascii="Arial" w:cs="Arial" w:eastAsia="Arial" w:hAnsi="Arial"/>
          <w:color w:val="1A1A2E"/>
          <w:sz w:val="20"/>
          <w:szCs w:val="20"/>
        </w:rPr>
        <w:t xml:space="preserve">BakeFlow enforces a structured six-stage production workflow. Each stage triggers automated notifications and status updates to relevant stakeholders.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60"/>
        <w:gridCol w:w="2200"/>
      </w:tblGrid>
      <w:tr>
        <w:tc>
          <w:tcPr>
            <w:tcW w:type="dxa" w:w="14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0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37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Activities</w:t>
            </w:r>
          </w:p>
        </w:tc>
        <w:tc>
          <w:tcPr>
            <w:tcW w:type="dxa" w:w="22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Order Receipt</w:t>
            </w:r>
          </w:p>
        </w:tc>
        <w:tc>
          <w:tcPr>
            <w:tcW w:type="dxa" w:w="3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Order captured, auto-routed to production, priority assigned, production time scheduled</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Front Desk</w:t>
            </w:r>
          </w:p>
        </w:tc>
      </w:tr>
      <w:tr>
        <w:tc>
          <w:tcPr>
            <w:tcW w:type="dxa" w:w="14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2</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Baking</w:t>
            </w:r>
          </w:p>
        </w:tc>
        <w:tc>
          <w:tcPr>
            <w:tcW w:type="dxa" w:w="3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Baker receives order, recipe displayed, material requisition, production time tracked</w:t>
            </w:r>
          </w:p>
        </w:tc>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Baker</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Quality Testing</w:t>
            </w:r>
          </w:p>
        </w:tc>
        <w:tc>
          <w:tcPr>
            <w:tcW w:type="dxa" w:w="3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Automatic tester assignment, quality checklist, Pass/Fail, rejection handling</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Quality Tester</w:t>
            </w:r>
          </w:p>
        </w:tc>
      </w:tr>
      <w:tr>
        <w:tc>
          <w:tcPr>
            <w:tcW w:type="dxa" w:w="14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Decoration</w:t>
            </w:r>
          </w:p>
        </w:tc>
        <w:tc>
          <w:tcPr>
            <w:tcW w:type="dxa" w:w="3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Decorator receives passed items, specifications displayed, photo documentation, completion confirmed</w:t>
            </w:r>
          </w:p>
        </w:tc>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Decorator</w:t>
            </w:r>
          </w:p>
        </w:tc>
      </w:tr>
      <w:tr>
        <w:tc>
          <w:tcPr>
            <w:tcW w:type="dxa" w:w="1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Packing</w:t>
            </w:r>
          </w:p>
        </w:tc>
        <w:tc>
          <w:tcPr>
            <w:tcW w:type="dxa" w:w="3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Packing queue managed, order verified, packaging instructions applied, label printing</w:t>
            </w:r>
          </w:p>
        </w:tc>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Packing Agent</w:t>
            </w:r>
          </w:p>
        </w:tc>
      </w:tr>
      <w:tr>
        <w:tc>
          <w:tcPr>
            <w:tcW w:type="dxa" w:w="14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6</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Delivery</w:t>
            </w:r>
          </w:p>
        </w:tc>
        <w:tc>
          <w:tcPr>
            <w:tcW w:type="dxa" w:w="3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Driver assigned, route optimised, real-time tracking, proof of delivery collected</w:t>
            </w:r>
          </w:p>
        </w:tc>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Driver</w:t>
            </w:r>
          </w:p>
        </w:tc>
      </w:tr>
    </w:tbl>
    <w:p>
      <w:pPr>
        <w:spacing w:after="0" w:before="80"/>
      </w:pPr>
    </w:p>
    <w:p>
      <w:pPr>
        <w:spacing w:after="100"/>
      </w:pPr>
      <w:r>
        <w:rPr>
          <w:rFonts w:ascii="Arial" w:cs="Arial" w:eastAsia="Arial" w:hAnsi="Arial"/>
          <w:color w:val="1A1A2E"/>
          <w:sz w:val="20"/>
          <w:szCs w:val="20"/>
        </w:rPr>
        <w:t xml:space="preserve">Workflow Rules: Email/SMS notifications are dispatched at each stage transition. Escalations are triggered for orders delayed beyond scheduled completion time. Manager approval is required for all rejection decisions. Auto-routing assigns tasks based on current workload and capacity.</w:t>
      </w:r>
    </w:p>
    <w:p>
      <w:pPr>
        <w:spacing w:after="0" w:before="160"/>
      </w:pPr>
    </w:p>
    <w:p>
      <w:pPr>
        <w:pStyle w:val="Heading2"/>
      </w:pPr>
      <w:r>
        <w:rPr>
          <w:rFonts w:ascii="Arial" w:cs="Arial" w:eastAsia="Arial" w:hAnsi="Arial"/>
          <w:b/>
          <w:bCs/>
          <w:sz w:val="26"/>
          <w:szCs w:val="26"/>
        </w:rPr>
        <w:t xml:space="preserve">3.3 Order Tracking System</w:t>
      </w:r>
    </w:p>
    <w:p>
      <w:pPr>
        <w:pStyle w:val="Heading3"/>
      </w:pPr>
      <w:r>
        <w:rPr>
          <w:rFonts w:ascii="Arial" w:cs="Arial" w:eastAsia="Arial" w:hAnsi="Arial"/>
          <w:b/>
          <w:bCs/>
          <w:sz w:val="22"/>
          <w:szCs w:val="22"/>
        </w:rPr>
        <w:t xml:space="preserve">3.3.1 Customer-Facing Tracking</w:t>
      </w:r>
    </w:p>
    <w:p>
      <w:pPr>
        <w:pStyle w:val="ListParagraph"/>
        <w:numPr>
          <w:ilvl w:val="0"/>
          <w:numId w:val="2"/>
        </w:numPr>
      </w:pPr>
      <w:r>
        <w:rPr>
          <w:rFonts w:ascii="Arial" w:cs="Arial" w:eastAsia="Arial" w:hAnsi="Arial"/>
          <w:color w:val="1A1A2E"/>
          <w:sz w:val="20"/>
          <w:szCs w:val="20"/>
        </w:rPr>
        <w:t xml:space="preserve">Unique tracking link delivered via SMS, WhatsApp, and Email upon order placement</w:t>
      </w:r>
    </w:p>
    <w:p>
      <w:pPr>
        <w:pStyle w:val="ListParagraph"/>
        <w:numPr>
          <w:ilvl w:val="0"/>
          <w:numId w:val="2"/>
        </w:numPr>
      </w:pPr>
      <w:r>
        <w:rPr>
          <w:rFonts w:ascii="Arial" w:cs="Arial" w:eastAsia="Arial" w:hAnsi="Arial"/>
          <w:color w:val="1A1A2E"/>
          <w:sz w:val="20"/>
          <w:szCs w:val="20"/>
        </w:rPr>
        <w:t xml:space="preserve">Real-time status display: Order Received → In Production → Quality Check → Decoration → Packed → Out for Delivery → Delivered</w:t>
      </w:r>
    </w:p>
    <w:p>
      <w:pPr>
        <w:pStyle w:val="ListParagraph"/>
        <w:numPr>
          <w:ilvl w:val="0"/>
          <w:numId w:val="2"/>
        </w:numPr>
      </w:pPr>
      <w:r>
        <w:rPr>
          <w:rFonts w:ascii="Arial" w:cs="Arial" w:eastAsia="Arial" w:hAnsi="Arial"/>
          <w:color w:val="1A1A2E"/>
          <w:sz w:val="20"/>
          <w:szCs w:val="20"/>
        </w:rPr>
        <w:t xml:space="preserve">Estimated completion and delivery time displayed at each stage</w:t>
      </w:r>
    </w:p>
    <w:p>
      <w:pPr>
        <w:pStyle w:val="ListParagraph"/>
        <w:numPr>
          <w:ilvl w:val="0"/>
          <w:numId w:val="2"/>
        </w:numPr>
      </w:pPr>
      <w:r>
        <w:rPr>
          <w:rFonts w:ascii="Arial" w:cs="Arial" w:eastAsia="Arial" w:hAnsi="Arial"/>
          <w:color w:val="1A1A2E"/>
          <w:sz w:val="20"/>
          <w:szCs w:val="20"/>
        </w:rPr>
        <w:t xml:space="preserve">Live driver location map when order is out for delivery</w:t>
      </w:r>
    </w:p>
    <w:p>
      <w:pPr>
        <w:pStyle w:val="ListParagraph"/>
        <w:numPr>
          <w:ilvl w:val="0"/>
          <w:numId w:val="2"/>
        </w:numPr>
      </w:pPr>
      <w:r>
        <w:rPr>
          <w:rFonts w:ascii="Arial" w:cs="Arial" w:eastAsia="Arial" w:hAnsi="Arial"/>
          <w:color w:val="1A1A2E"/>
          <w:sz w:val="20"/>
          <w:szCs w:val="20"/>
        </w:rPr>
        <w:t xml:space="preserve">SMS notifications triggered at key workflow milestones</w:t>
      </w:r>
    </w:p>
    <w:p>
      <w:pPr>
        <w:pStyle w:val="Heading3"/>
      </w:pPr>
      <w:r>
        <w:rPr>
          <w:rFonts w:ascii="Arial" w:cs="Arial" w:eastAsia="Arial" w:hAnsi="Arial"/>
          <w:b/>
          <w:bCs/>
          <w:sz w:val="22"/>
          <w:szCs w:val="22"/>
        </w:rPr>
        <w:t xml:space="preserve">3.3.2 Tracking Details Displayed</w:t>
      </w:r>
    </w:p>
    <w:p>
      <w:pPr>
        <w:pStyle w:val="ListParagraph"/>
        <w:numPr>
          <w:ilvl w:val="0"/>
          <w:numId w:val="2"/>
        </w:numPr>
      </w:pPr>
      <w:r>
        <w:rPr>
          <w:rFonts w:ascii="Arial" w:cs="Arial" w:eastAsia="Arial" w:hAnsi="Arial"/>
          <w:color w:val="1A1A2E"/>
          <w:sz w:val="20"/>
          <w:szCs w:val="20"/>
        </w:rPr>
        <w:t xml:space="preserve">Current stage and stage completion percentage</w:t>
      </w:r>
    </w:p>
    <w:p>
      <w:pPr>
        <w:pStyle w:val="ListParagraph"/>
        <w:numPr>
          <w:ilvl w:val="0"/>
          <w:numId w:val="2"/>
        </w:numPr>
      </w:pPr>
      <w:r>
        <w:rPr>
          <w:rFonts w:ascii="Arial" w:cs="Arial" w:eastAsia="Arial" w:hAnsi="Arial"/>
          <w:color w:val="1A1A2E"/>
          <w:sz w:val="20"/>
          <w:szCs w:val="20"/>
        </w:rPr>
        <w:t xml:space="preserve">Assigned staff member (configurable — optional display)</w:t>
      </w:r>
    </w:p>
    <w:p>
      <w:pPr>
        <w:pStyle w:val="ListParagraph"/>
        <w:numPr>
          <w:ilvl w:val="0"/>
          <w:numId w:val="2"/>
        </w:numPr>
      </w:pPr>
      <w:r>
        <w:rPr>
          <w:rFonts w:ascii="Arial" w:cs="Arial" w:eastAsia="Arial" w:hAnsi="Arial"/>
          <w:color w:val="1A1A2E"/>
          <w:sz w:val="20"/>
          <w:szCs w:val="20"/>
        </w:rPr>
        <w:t xml:space="preserve">Expected delivery time window</w:t>
      </w:r>
    </w:p>
    <w:p>
      <w:pPr>
        <w:pStyle w:val="Heading2"/>
      </w:pPr>
      <w:r>
        <w:rPr>
          <w:rFonts w:ascii="Arial" w:cs="Arial" w:eastAsia="Arial" w:hAnsi="Arial"/>
          <w:b/>
          <w:bCs/>
          <w:sz w:val="26"/>
          <w:szCs w:val="26"/>
        </w:rPr>
        <w:t xml:space="preserve">3.4 Communication &amp; Marketing System</w:t>
      </w:r>
    </w:p>
    <w:p>
      <w:pPr>
        <w:pStyle w:val="ListParagraph"/>
        <w:numPr>
          <w:ilvl w:val="0"/>
          <w:numId w:val="2"/>
        </w:numPr>
      </w:pPr>
      <w:r>
        <w:rPr>
          <w:rFonts w:ascii="Arial" w:cs="Arial" w:eastAsia="Arial" w:hAnsi="Arial"/>
          <w:color w:val="1A1A2E"/>
          <w:sz w:val="20"/>
          <w:szCs w:val="20"/>
        </w:rPr>
        <w:t xml:space="preserve">Bulk SMS and Email campaign management</w:t>
      </w:r>
    </w:p>
    <w:p>
      <w:pPr>
        <w:pStyle w:val="ListParagraph"/>
        <w:numPr>
          <w:ilvl w:val="0"/>
          <w:numId w:val="2"/>
        </w:numPr>
      </w:pPr>
      <w:r>
        <w:rPr>
          <w:rFonts w:ascii="Arial" w:cs="Arial" w:eastAsia="Arial" w:hAnsi="Arial"/>
          <w:color w:val="1A1A2E"/>
          <w:sz w:val="20"/>
          <w:szCs w:val="20"/>
        </w:rPr>
        <w:t xml:space="preserve">Customer segmentation for targeted messaging</w:t>
      </w:r>
    </w:p>
    <w:p>
      <w:pPr>
        <w:pStyle w:val="ListParagraph"/>
        <w:numPr>
          <w:ilvl w:val="0"/>
          <w:numId w:val="2"/>
        </w:numPr>
      </w:pPr>
      <w:r>
        <w:rPr>
          <w:rFonts w:ascii="Arial" w:cs="Arial" w:eastAsia="Arial" w:hAnsi="Arial"/>
          <w:color w:val="1A1A2E"/>
          <w:sz w:val="20"/>
          <w:szCs w:val="20"/>
        </w:rPr>
        <w:t xml:space="preserve">Message template creation and management</w:t>
      </w:r>
    </w:p>
    <w:p>
      <w:pPr>
        <w:pStyle w:val="ListParagraph"/>
        <w:numPr>
          <w:ilvl w:val="0"/>
          <w:numId w:val="2"/>
        </w:numPr>
      </w:pPr>
      <w:r>
        <w:rPr>
          <w:rFonts w:ascii="Arial" w:cs="Arial" w:eastAsia="Arial" w:hAnsi="Arial"/>
          <w:color w:val="1A1A2E"/>
          <w:sz w:val="20"/>
          <w:szCs w:val="20"/>
        </w:rPr>
        <w:t xml:space="preserve">Scheduled messaging and campaign performance tracking</w:t>
      </w:r>
    </w:p>
    <w:p>
      <w:pPr>
        <w:pStyle w:val="ListParagraph"/>
        <w:numPr>
          <w:ilvl w:val="0"/>
          <w:numId w:val="2"/>
        </w:numPr>
      </w:pPr>
      <w:r>
        <w:rPr>
          <w:rFonts w:ascii="Arial" w:cs="Arial" w:eastAsia="Arial" w:hAnsi="Arial"/>
          <w:color w:val="1A1A2E"/>
          <w:sz w:val="20"/>
          <w:szCs w:val="20"/>
        </w:rPr>
        <w:t xml:space="preserve">Opt-out management and delivery reporting</w:t>
      </w:r>
    </w:p>
    <w:p>
      <w:pPr>
        <w:pStyle w:val="ListParagraph"/>
        <w:numPr>
          <w:ilvl w:val="0"/>
          <w:numId w:val="2"/>
        </w:numPr>
      </w:pPr>
      <w:r>
        <w:rPr>
          <w:rFonts w:ascii="Arial" w:cs="Arial" w:eastAsia="Arial" w:hAnsi="Arial"/>
          <w:color w:val="1A1A2E"/>
          <w:sz w:val="20"/>
          <w:szCs w:val="20"/>
        </w:rPr>
        <w:t xml:space="preserve">Use cases: new product launches, promotional offers, birthday wishes, order reminders, feedback requests</w:t>
      </w:r>
    </w:p>
    <w:p>
      <w:pPr>
        <w:pStyle w:val="ListParagraph"/>
        <w:numPr>
          <w:ilvl w:val="0"/>
          <w:numId w:val="2"/>
        </w:numPr>
      </w:pPr>
      <w:r>
        <w:rPr>
          <w:rFonts w:ascii="Arial" w:cs="Arial" w:eastAsia="Arial" w:hAnsi="Arial"/>
          <w:color w:val="1A1A2E"/>
          <w:sz w:val="20"/>
          <w:szCs w:val="20"/>
        </w:rPr>
        <w:t xml:space="preserve">Unified inbox: WhatsApp, Instagram, SMS (Front Desk Communication Hub)</w:t>
      </w:r>
    </w:p>
    <w:p>
      <w:pPr>
        <w:pStyle w:val="ListParagraph"/>
        <w:numPr>
          <w:ilvl w:val="0"/>
          <w:numId w:val="2"/>
        </w:numPr>
      </w:pPr>
      <w:r>
        <w:rPr>
          <w:rFonts w:ascii="Arial" w:cs="Arial" w:eastAsia="Arial" w:hAnsi="Arial"/>
          <w:color w:val="1A1A2E"/>
          <w:sz w:val="20"/>
          <w:szCs w:val="20"/>
        </w:rPr>
        <w:t xml:space="preserve">Auto-assignment of conversations to staff with response time tracking</w:t>
      </w:r>
    </w:p>
    <w:p>
      <w:pPr>
        <w:pStyle w:val="Heading2"/>
      </w:pPr>
      <w:r>
        <w:rPr>
          <w:rFonts w:ascii="Arial" w:cs="Arial" w:eastAsia="Arial" w:hAnsi="Arial"/>
          <w:b/>
          <w:bCs/>
          <w:sz w:val="26"/>
          <w:szCs w:val="26"/>
        </w:rPr>
        <w:t xml:space="preserve">3.5 Payment System</w:t>
      </w:r>
    </w:p>
    <w:p>
      <w:pPr>
        <w:pStyle w:val="ListParagraph"/>
        <w:numPr>
          <w:ilvl w:val="0"/>
          <w:numId w:val="2"/>
        </w:numPr>
      </w:pPr>
      <w:r>
        <w:rPr>
          <w:rFonts w:ascii="Arial" w:cs="Arial" w:eastAsia="Arial" w:hAnsi="Arial"/>
          <w:color w:val="1A1A2E"/>
          <w:sz w:val="20"/>
          <w:szCs w:val="20"/>
        </w:rPr>
        <w:t xml:space="preserve">Cash payments</w:t>
      </w:r>
    </w:p>
    <w:p>
      <w:pPr>
        <w:pStyle w:val="ListParagraph"/>
        <w:numPr>
          <w:ilvl w:val="0"/>
          <w:numId w:val="2"/>
        </w:numPr>
      </w:pPr>
      <w:r>
        <w:rPr>
          <w:rFonts w:ascii="Arial" w:cs="Arial" w:eastAsia="Arial" w:hAnsi="Arial"/>
          <w:color w:val="1A1A2E"/>
          <w:sz w:val="20"/>
          <w:szCs w:val="20"/>
        </w:rPr>
        <w:t xml:space="preserve">Mobile Money: M-Pesa, Tigo Pesa, Airtel Money</w:t>
      </w:r>
    </w:p>
    <w:p>
      <w:pPr>
        <w:pStyle w:val="ListParagraph"/>
        <w:numPr>
          <w:ilvl w:val="0"/>
          <w:numId w:val="2"/>
        </w:numPr>
      </w:pPr>
      <w:r>
        <w:rPr>
          <w:rFonts w:ascii="Arial" w:cs="Arial" w:eastAsia="Arial" w:hAnsi="Arial"/>
          <w:color w:val="1A1A2E"/>
          <w:sz w:val="20"/>
          <w:szCs w:val="20"/>
        </w:rPr>
        <w:t xml:space="preserve">Bank transfer</w:t>
      </w:r>
    </w:p>
    <w:p>
      <w:pPr>
        <w:pStyle w:val="ListParagraph"/>
        <w:numPr>
          <w:ilvl w:val="0"/>
          <w:numId w:val="2"/>
        </w:numPr>
      </w:pPr>
      <w:r>
        <w:rPr>
          <w:rFonts w:ascii="Arial" w:cs="Arial" w:eastAsia="Arial" w:hAnsi="Arial"/>
          <w:color w:val="1A1A2E"/>
          <w:sz w:val="20"/>
          <w:szCs w:val="20"/>
        </w:rPr>
        <w:t xml:space="preserve">Credit/Debit cards</w:t>
      </w:r>
    </w:p>
    <w:p>
      <w:pPr>
        <w:pStyle w:val="ListParagraph"/>
        <w:numPr>
          <w:ilvl w:val="0"/>
          <w:numId w:val="2"/>
        </w:numPr>
      </w:pPr>
      <w:r>
        <w:rPr>
          <w:rFonts w:ascii="Arial" w:cs="Arial" w:eastAsia="Arial" w:hAnsi="Arial"/>
          <w:color w:val="1A1A2E"/>
          <w:sz w:val="20"/>
          <w:szCs w:val="20"/>
        </w:rPr>
        <w:t xml:space="preserve">Credit terms for corporate clients (optional)</w:t>
      </w:r>
    </w:p>
    <w:p>
      <w:pPr>
        <w:pStyle w:val="Heading2"/>
      </w:pPr>
      <w:r>
        <w:rPr>
          <w:rFonts w:ascii="Arial" w:cs="Arial" w:eastAsia="Arial" w:hAnsi="Arial"/>
          <w:b/>
          <w:bCs/>
          <w:sz w:val="26"/>
          <w:szCs w:val="26"/>
        </w:rPr>
        <w:t xml:space="preserve">3.6 Inventory Management System</w:t>
      </w:r>
    </w:p>
    <w:p>
      <w:pPr>
        <w:pStyle w:val="Heading3"/>
      </w:pPr>
      <w:r>
        <w:rPr>
          <w:rFonts w:ascii="Arial" w:cs="Arial" w:eastAsia="Arial" w:hAnsi="Arial"/>
          <w:b/>
          <w:bCs/>
          <w:sz w:val="22"/>
          <w:szCs w:val="22"/>
        </w:rPr>
        <w:t xml:space="preserve">3.6.1 Core Features</w:t>
      </w:r>
    </w:p>
    <w:p>
      <w:pPr>
        <w:pStyle w:val="ListParagraph"/>
        <w:numPr>
          <w:ilvl w:val="0"/>
          <w:numId w:val="2"/>
        </w:numPr>
      </w:pPr>
      <w:r>
        <w:rPr>
          <w:rFonts w:ascii="Arial" w:cs="Arial" w:eastAsia="Arial" w:hAnsi="Arial"/>
          <w:color w:val="1A1A2E"/>
          <w:sz w:val="20"/>
          <w:szCs w:val="20"/>
        </w:rPr>
        <w:t xml:space="preserve">Multi-location inventory: warehouse, production floor, retail</w:t>
      </w:r>
    </w:p>
    <w:p>
      <w:pPr>
        <w:pStyle w:val="ListParagraph"/>
        <w:numPr>
          <w:ilvl w:val="0"/>
          <w:numId w:val="2"/>
        </w:numPr>
      </w:pPr>
      <w:r>
        <w:rPr>
          <w:rFonts w:ascii="Arial" w:cs="Arial" w:eastAsia="Arial" w:hAnsi="Arial"/>
          <w:color w:val="1A1A2E"/>
          <w:sz w:val="20"/>
          <w:szCs w:val="20"/>
        </w:rPr>
        <w:t xml:space="preserve">Real-time stock tracking and valuation (FIFO/LIFO)</w:t>
      </w:r>
    </w:p>
    <w:p>
      <w:pPr>
        <w:pStyle w:val="ListParagraph"/>
        <w:numPr>
          <w:ilvl w:val="0"/>
          <w:numId w:val="2"/>
        </w:numPr>
      </w:pPr>
      <w:r>
        <w:rPr>
          <w:rFonts w:ascii="Arial" w:cs="Arial" w:eastAsia="Arial" w:hAnsi="Arial"/>
          <w:color w:val="1A1A2E"/>
          <w:sz w:val="20"/>
          <w:szCs w:val="20"/>
        </w:rPr>
        <w:t xml:space="preserve">Batch/lot tracking for ingredients with expiry date management</w:t>
      </w:r>
    </w:p>
    <w:p>
      <w:pPr>
        <w:pStyle w:val="ListParagraph"/>
        <w:numPr>
          <w:ilvl w:val="0"/>
          <w:numId w:val="2"/>
        </w:numPr>
      </w:pPr>
      <w:r>
        <w:rPr>
          <w:rFonts w:ascii="Arial" w:cs="Arial" w:eastAsia="Arial" w:hAnsi="Arial"/>
          <w:color w:val="1A1A2E"/>
          <w:sz w:val="20"/>
          <w:szCs w:val="20"/>
        </w:rPr>
        <w:t xml:space="preserve">Automatic reorder point alerts</w:t>
      </w:r>
    </w:p>
    <w:p>
      <w:pPr>
        <w:pStyle w:val="ListParagraph"/>
        <w:numPr>
          <w:ilvl w:val="0"/>
          <w:numId w:val="2"/>
        </w:numPr>
      </w:pPr>
      <w:r>
        <w:rPr>
          <w:rFonts w:ascii="Arial" w:cs="Arial" w:eastAsia="Arial" w:hAnsi="Arial"/>
          <w:color w:val="1A1A2E"/>
          <w:sz w:val="20"/>
          <w:szCs w:val="20"/>
        </w:rPr>
        <w:t xml:space="preserve">Vendor management</w:t>
      </w:r>
    </w:p>
    <w:p>
      <w:pPr>
        <w:pStyle w:val="Heading3"/>
      </w:pPr>
      <w:r>
        <w:rPr>
          <w:rFonts w:ascii="Arial" w:cs="Arial" w:eastAsia="Arial" w:hAnsi="Arial"/>
          <w:b/>
          <w:bCs/>
          <w:sz w:val="22"/>
          <w:szCs w:val="22"/>
        </w:rPr>
        <w:t xml:space="preserve">3.6.2 Inventory Categories</w:t>
      </w:r>
    </w:p>
    <w:p>
      <w:pPr>
        <w:pStyle w:val="ListParagraph"/>
        <w:numPr>
          <w:ilvl w:val="0"/>
          <w:numId w:val="2"/>
        </w:numPr>
      </w:pPr>
      <w:r>
        <w:rPr>
          <w:rFonts w:ascii="Arial" w:cs="Arial" w:eastAsia="Arial" w:hAnsi="Arial"/>
          <w:color w:val="1A1A2E"/>
          <w:sz w:val="20"/>
          <w:szCs w:val="20"/>
        </w:rPr>
        <w:t xml:space="preserve">Raw materials (flour, sugar, eggs, dairy, etc.)</w:t>
      </w:r>
    </w:p>
    <w:p>
      <w:pPr>
        <w:pStyle w:val="ListParagraph"/>
        <w:numPr>
          <w:ilvl w:val="0"/>
          <w:numId w:val="2"/>
        </w:numPr>
      </w:pPr>
      <w:r>
        <w:rPr>
          <w:rFonts w:ascii="Arial" w:cs="Arial" w:eastAsia="Arial" w:hAnsi="Arial"/>
          <w:color w:val="1A1A2E"/>
          <w:sz w:val="20"/>
          <w:szCs w:val="20"/>
        </w:rPr>
        <w:t xml:space="preserve">Packaging materials</w:t>
      </w:r>
    </w:p>
    <w:p>
      <w:pPr>
        <w:pStyle w:val="ListParagraph"/>
        <w:numPr>
          <w:ilvl w:val="0"/>
          <w:numId w:val="2"/>
        </w:numPr>
      </w:pPr>
      <w:r>
        <w:rPr>
          <w:rFonts w:ascii="Arial" w:cs="Arial" w:eastAsia="Arial" w:hAnsi="Arial"/>
          <w:color w:val="1A1A2E"/>
          <w:sz w:val="20"/>
          <w:szCs w:val="20"/>
        </w:rPr>
        <w:t xml:space="preserve">Finished goods and display items</w:t>
      </w:r>
    </w:p>
    <w:p>
      <w:pPr>
        <w:pStyle w:val="ListParagraph"/>
        <w:numPr>
          <w:ilvl w:val="0"/>
          <w:numId w:val="2"/>
        </w:numPr>
      </w:pPr>
      <w:r>
        <w:rPr>
          <w:rFonts w:ascii="Arial" w:cs="Arial" w:eastAsia="Arial" w:hAnsi="Arial"/>
          <w:color w:val="1A1A2E"/>
          <w:sz w:val="20"/>
          <w:szCs w:val="20"/>
        </w:rPr>
        <w:t xml:space="preserve">Consumables (beverages and ancillary products)</w:t>
      </w:r>
    </w:p>
    <w:p>
      <w:pPr>
        <w:spacing w:after="0" w:before="160"/>
      </w:pPr>
    </w:p>
    <w:p>
      <w:r>
        <w:br w:type="page"/>
      </w:r>
    </w:p>
    <w:p>
      <w:pPr>
        <w:pStyle w:val="Heading1"/>
      </w:pPr>
      <w:r>
        <w:rPr>
          <w:rFonts w:ascii="Arial" w:cs="Arial" w:eastAsia="Arial" w:hAnsi="Arial"/>
          <w:b/>
          <w:bCs/>
          <w:sz w:val="32"/>
          <w:szCs w:val="32"/>
        </w:rPr>
        <w:t xml:space="preserve">4. Sprint Breakdown</w:t>
      </w:r>
    </w:p>
    <w:p>
      <w:pPr>
        <w:spacing w:after="100"/>
      </w:pPr>
      <w:r>
        <w:rPr>
          <w:rFonts w:ascii="Arial" w:cs="Arial" w:eastAsia="Arial" w:hAnsi="Arial"/>
          <w:color w:val="1A1A2E"/>
          <w:sz w:val="20"/>
          <w:szCs w:val="20"/>
        </w:rPr>
        <w:t xml:space="preserve">The BakeFlow development is divided into three (3) structured sprints spanning the 3-month project timeline. Each sprint delivers a set of deployable, testable features. Sprints follow an Agile methodology with defined goals, scope, and acceptance criteria reviewed at end-of-sprint demonstrations with the client.</w:t>
      </w:r>
    </w:p>
    <w:p>
      <w:pPr>
        <w:spacing w:after="0" w:before="120"/>
      </w:pPr>
    </w:p>
    <w:p>
      <w:pPr>
        <w:spacing w:after="80" w:before="200"/>
      </w:pPr>
      <w:r>
        <w:rPr>
          <w:rFonts w:ascii="Arial" w:cs="Arial" w:eastAsia="Arial" w:hAnsi="Arial"/>
          <w:b/>
          <w:bCs/>
          <w:color w:val="1B4332"/>
          <w:sz w:val="26"/>
          <w:szCs w:val="26"/>
        </w:rPr>
        <w:t xml:space="preserve">Sprint 1: </w:t>
      </w:r>
      <w:r>
        <w:rPr>
          <w:rFonts w:ascii="Arial" w:cs="Arial" w:eastAsia="Arial" w:hAnsi="Arial"/>
          <w:color w:val="40916C"/>
          <w:sz w:val="26"/>
          <w:szCs w:val="26"/>
        </w:rPr>
        <w:t xml:space="preserve">Workflow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500"/>
        <w:gridCol w:w="1460"/>
      </w:tblGrid>
      <w:tr>
        <w:tc>
          <w:tcPr>
            <w:tcW w:type="dxa" w:w="9360"/>
            <w:gridSpan w:val="5"/>
            <w:tcBorders>
              <w:top w:val="single" w:color="1B4332" w:sz="1"/>
              <w:left w:val="single" w:color="1B4332" w:sz="1"/>
              <w:bottom w:val="single" w:color="1B4332" w:sz="1"/>
              <w:right w:val="single" w:color="1B4332" w:sz="1"/>
            </w:tcBorders>
            <w:shd w:fill="D8F3DC" w:val="clear"/>
            <w:tcMar>
              <w:top w:type="dxa" w:w="80"/>
              <w:left w:type="dxa" w:w="140"/>
              <w:bottom w:type="dxa" w:w="80"/>
              <w:right w:type="dxa" w:w="140"/>
            </w:tcMar>
          </w:tcPr>
          <w:p>
            <w:r>
              <w:rPr>
                <w:rFonts w:ascii="Arial" w:cs="Arial" w:eastAsia="Arial" w:hAnsi="Arial"/>
                <w:b/>
                <w:bCs/>
                <w:color w:val="1B4332"/>
                <w:sz w:val="20"/>
                <w:szCs w:val="20"/>
              </w:rPr>
              <w:t xml:space="preserve">Duration: </w:t>
            </w:r>
            <w:r>
              <w:rPr>
                <w:rFonts w:ascii="Arial" w:cs="Arial" w:eastAsia="Arial" w:hAnsi="Arial"/>
                <w:color w:val="1A1A2E"/>
                <w:sz w:val="20"/>
                <w:szCs w:val="20"/>
              </w:rPr>
              <w:t xml:space="preserve">Month 1 (Weeks 1–4)</w:t>
            </w:r>
            <w:r>
              <w:rPr>
                <w:rFonts w:ascii="Arial" w:cs="Arial" w:eastAsia="Arial" w:hAnsi="Arial"/>
                <w:b/>
                <w:bCs/>
                <w:color w:val="1B4332"/>
                <w:sz w:val="20"/>
                <w:szCs w:val="20"/>
              </w:rPr>
              <w:t xml:space="preserve">   |   Goal: </w:t>
            </w:r>
            <w:r>
              <w:rPr>
                <w:rFonts w:ascii="Arial" w:cs="Arial" w:eastAsia="Arial" w:hAnsi="Arial"/>
                <w:color w:val="1A1A2E"/>
                <w:sz w:val="20"/>
                <w:szCs w:val="20"/>
              </w:rPr>
              <w:t xml:space="preserve">Deliver all core internal workflow portals enabling end-to-end production tracking</w:t>
            </w:r>
          </w:p>
        </w:tc>
      </w:tr>
      <w:tr>
        <w:trPr>
          <w:tblHeader/>
        </w:trPr>
        <w:tc>
          <w:tcPr>
            <w:tcW w:type="dxa" w:w="1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 Portal</w:t>
            </w:r>
          </w:p>
        </w:tc>
        <w:tc>
          <w:tcPr>
            <w:tcW w:type="dxa" w:w="14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Full system access: dashboard KPIs, user management, financial overview, audit trails, system configuration</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Front Desk Portal</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Order creation/modification, payment processing, customer view, real-time inventory check, communication hub</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Front Desk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Baker Portal</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order view, recipe display, material requisition, batch recording, status updates, mobile interface</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Baker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Quality Tester Portal</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Quality check assignments, pass/fail decisions, defect documentation, quality scoring, rejection workflow</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QA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Decorator Portal</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Decoration queue, self-assignment, time tracking, photo upload, completion confirmation</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Decorator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Packing Agent Portal</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Packing queue, order verification, packaging instructions, label printing, dispatch alerts</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Packing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Inventory Portal</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Real-time stock tracking, goods receipt, stock adjustments, waste recording, reorder alerts, multi-location support</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Inventory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Production Workflow Engine</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Six-stage auto-routing, notifications at each stage, escalation triggers, priority handling for urgent orders</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All Portals</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Role-Based Access Control</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User roles, permissions matrix, session management, password policies, audit logging</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bl>
    <w:p>
      <w:pPr>
        <w:spacing w:after="0" w:before="120"/>
      </w:pPr>
    </w:p>
    <w:p>
      <w:pPr>
        <w:spacing w:after="80" w:before="200"/>
      </w:pPr>
      <w:r>
        <w:rPr>
          <w:rFonts w:ascii="Arial" w:cs="Arial" w:eastAsia="Arial" w:hAnsi="Arial"/>
          <w:b/>
          <w:bCs/>
          <w:color w:val="1B4332"/>
          <w:sz w:val="26"/>
          <w:szCs w:val="26"/>
        </w:rPr>
        <w:t xml:space="preserve">Sprint 2: </w:t>
      </w:r>
      <w:r>
        <w:rPr>
          <w:rFonts w:ascii="Arial" w:cs="Arial" w:eastAsia="Arial" w:hAnsi="Arial"/>
          <w:color w:val="40916C"/>
          <w:sz w:val="26"/>
          <w:szCs w:val="26"/>
        </w:rPr>
        <w:t xml:space="preserve">Driver Portal, Customer Tracking &amp; Bulk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500"/>
        <w:gridCol w:w="1460"/>
      </w:tblGrid>
      <w:tr>
        <w:tc>
          <w:tcPr>
            <w:tcW w:type="dxa" w:w="9360"/>
            <w:gridSpan w:val="5"/>
            <w:tcBorders>
              <w:top w:val="single" w:color="1B4332" w:sz="1"/>
              <w:left w:val="single" w:color="1B4332" w:sz="1"/>
              <w:bottom w:val="single" w:color="1B4332" w:sz="1"/>
              <w:right w:val="single" w:color="1B4332" w:sz="1"/>
            </w:tcBorders>
            <w:shd w:fill="D8F3DC" w:val="clear"/>
            <w:tcMar>
              <w:top w:type="dxa" w:w="80"/>
              <w:left w:type="dxa" w:w="140"/>
              <w:bottom w:type="dxa" w:w="80"/>
              <w:right w:type="dxa" w:w="140"/>
            </w:tcMar>
          </w:tcPr>
          <w:p>
            <w:r>
              <w:rPr>
                <w:rFonts w:ascii="Arial" w:cs="Arial" w:eastAsia="Arial" w:hAnsi="Arial"/>
                <w:b/>
                <w:bCs/>
                <w:color w:val="1B4332"/>
                <w:sz w:val="20"/>
                <w:szCs w:val="20"/>
              </w:rPr>
              <w:t xml:space="preserve">Duration: </w:t>
            </w:r>
            <w:r>
              <w:rPr>
                <w:rFonts w:ascii="Arial" w:cs="Arial" w:eastAsia="Arial" w:hAnsi="Arial"/>
                <w:color w:val="1A1A2E"/>
                <w:sz w:val="20"/>
                <w:szCs w:val="20"/>
              </w:rPr>
              <w:t xml:space="preserve">Month 2 (Weeks 5–8)</w:t>
            </w:r>
            <w:r>
              <w:rPr>
                <w:rFonts w:ascii="Arial" w:cs="Arial" w:eastAsia="Arial" w:hAnsi="Arial"/>
                <w:b/>
                <w:bCs/>
                <w:color w:val="1B4332"/>
                <w:sz w:val="20"/>
                <w:szCs w:val="20"/>
              </w:rPr>
              <w:t xml:space="preserve">   |   Goal: </w:t>
            </w:r>
            <w:r>
              <w:rPr>
                <w:rFonts w:ascii="Arial" w:cs="Arial" w:eastAsia="Arial" w:hAnsi="Arial"/>
                <w:color w:val="1A1A2E"/>
                <w:sz w:val="20"/>
                <w:szCs w:val="20"/>
              </w:rPr>
              <w:t xml:space="preserve">Extend the system externally with customer-facing tracking, driver operations, and bulk communication tools</w:t>
            </w:r>
          </w:p>
        </w:tc>
      </w:tr>
      <w:tr>
        <w:trPr>
          <w:tblHeader/>
        </w:trPr>
        <w:tc>
          <w:tcPr>
            <w:tcW w:type="dxa" w:w="1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 Portal</w:t>
            </w:r>
          </w:p>
        </w:tc>
        <w:tc>
          <w:tcPr>
            <w:tcW w:type="dxa" w:w="14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Driver Portal</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Assigned deliveries view, route optimisation, real-time delivery status updates, proof of delivery upload, payment collection recording</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Driver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Customer Tracking Link</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Unique SMS/WhatsApp/Email tracking link per order, real-time stage status display, live driver map, ETA, notifications at milestones</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Customer Link</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Bulk SMS Module</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Bulk SMS campaign creation, customer segmentation, template management, scheduled send, delivery reports, opt-out management</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Front Desk / Manager</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Email Campaign Module</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Email bulk messaging, campaign scheduling, performance tracking, unsubscribe management</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Front Desk / Manager</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Customer Notification Engine</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Automated SMS/Email triggers at each workflow stage, order confirmation, dispatch alerts, delivery confirmation</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Portals</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Unified Communication Inbox</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WhatsApp, Instagram, SMS unified inbox, conversation history, quick reply templates, staff auto-assignment, response time SLA</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Front Desk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Customer Database Migration</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Import and cleanse existing customer records into BakeFlow CRM module</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bl>
    <w:p>
      <w:pPr>
        <w:spacing w:after="0" w:before="120"/>
      </w:pPr>
    </w:p>
    <w:p>
      <w:pPr>
        <w:spacing w:after="80" w:before="200"/>
      </w:pPr>
      <w:r>
        <w:rPr>
          <w:rFonts w:ascii="Arial" w:cs="Arial" w:eastAsia="Arial" w:hAnsi="Arial"/>
          <w:b/>
          <w:bCs/>
          <w:color w:val="1B4332"/>
          <w:sz w:val="26"/>
          <w:szCs w:val="26"/>
        </w:rPr>
        <w:t xml:space="preserve">Sprint 3: </w:t>
      </w:r>
      <w:r>
        <w:rPr>
          <w:rFonts w:ascii="Arial" w:cs="Arial" w:eastAsia="Arial" w:hAnsi="Arial"/>
          <w:color w:val="40916C"/>
          <w:sz w:val="26"/>
          <w:szCs w:val="26"/>
        </w:rPr>
        <w:t xml:space="preserve">Reports &amp; Analytics, Feature Enhancements,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500"/>
        <w:gridCol w:w="1460"/>
      </w:tblGrid>
      <w:tr>
        <w:tc>
          <w:tcPr>
            <w:tcW w:type="dxa" w:w="9360"/>
            <w:gridSpan w:val="5"/>
            <w:tcBorders>
              <w:top w:val="single" w:color="1B4332" w:sz="1"/>
              <w:left w:val="single" w:color="1B4332" w:sz="1"/>
              <w:bottom w:val="single" w:color="1B4332" w:sz="1"/>
              <w:right w:val="single" w:color="1B4332" w:sz="1"/>
            </w:tcBorders>
            <w:shd w:fill="D8F3DC" w:val="clear"/>
            <w:tcMar>
              <w:top w:type="dxa" w:w="80"/>
              <w:left w:type="dxa" w:w="140"/>
              <w:bottom w:type="dxa" w:w="80"/>
              <w:right w:type="dxa" w:w="140"/>
            </w:tcMar>
          </w:tcPr>
          <w:p>
            <w:r>
              <w:rPr>
                <w:rFonts w:ascii="Arial" w:cs="Arial" w:eastAsia="Arial" w:hAnsi="Arial"/>
                <w:b/>
                <w:bCs/>
                <w:color w:val="1B4332"/>
                <w:sz w:val="20"/>
                <w:szCs w:val="20"/>
              </w:rPr>
              <w:t xml:space="preserve">Duration: </w:t>
            </w:r>
            <w:r>
              <w:rPr>
                <w:rFonts w:ascii="Arial" w:cs="Arial" w:eastAsia="Arial" w:hAnsi="Arial"/>
                <w:color w:val="1A1A2E"/>
                <w:sz w:val="20"/>
                <w:szCs w:val="20"/>
              </w:rPr>
              <w:t xml:space="preserve">Month 3 (Weeks 9–12)</w:t>
            </w:r>
            <w:r>
              <w:rPr>
                <w:rFonts w:ascii="Arial" w:cs="Arial" w:eastAsia="Arial" w:hAnsi="Arial"/>
                <w:b/>
                <w:bCs/>
                <w:color w:val="1B4332"/>
                <w:sz w:val="20"/>
                <w:szCs w:val="20"/>
              </w:rPr>
              <w:t xml:space="preserve">   |   Goal: </w:t>
            </w:r>
            <w:r>
              <w:rPr>
                <w:rFonts w:ascii="Arial" w:cs="Arial" w:eastAsia="Arial" w:hAnsi="Arial"/>
                <w:color w:val="1A1A2E"/>
                <w:sz w:val="20"/>
                <w:szCs w:val="20"/>
              </w:rPr>
              <w:t xml:space="preserve">Complete the system with full analytics, refine features based on UAT feedback, and deploy to production</w:t>
            </w:r>
          </w:p>
        </w:tc>
      </w:tr>
      <w:tr>
        <w:trPr>
          <w:tblHeader/>
        </w:trPr>
        <w:tc>
          <w:tcPr>
            <w:tcW w:type="dxa" w:w="1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 Portal</w:t>
            </w:r>
          </w:p>
        </w:tc>
        <w:tc>
          <w:tcPr>
            <w:tcW w:type="dxa" w:w="14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Reports</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Daily/weekly/monthly production volume, production time analysis, staff productivity, quality pass/fail rates, rework/rejection analysis</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Sales &amp; Revenue Reports</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Daily/weekly/monthly sales, revenue by product and channel, customer acquisition, repeat customer analysis, average order value</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Inventory Reports</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Stock movement, consumption patterns, waste reports, stock valuation, reorder requirements, supplier performance</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 Inventory</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Delivery Reports</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Deliveries completed/pending, average delivery time, driver performance, delivery success rate, customer feedback summary</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Financial Reports</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Profit &amp; Loss, COGS, operating expenses, revenue trends, cash flow analysis, payment collection summary</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Customer Reports</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Customer lifetime value, segments, order frequency, preferred products, churn analysis, feedback summary</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Real-Time KPI Dashboard</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Today's orders, orders in production, revenue today, top products, staff on duty, low stock alerts, pending deliveries</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UAT &amp; Feature Enhancements</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User Acceptance Testing with all stakeholders, bug fixes, UI/UX refinements based on staff feedback, edge case handling</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All Portals</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Performance Optimisation</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Load testing, page load &lt; 3 seconds, real-time updates &lt; 2 seconds, database query optimisation</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Modules</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Hosting &amp; Deployment</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Production server provisioning, domain and SSL configuration, CI/CD pipeline setup, go-live with monitoring enabled</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Infrastructure</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Staff Training</w:t>
            </w:r>
          </w:p>
        </w:tc>
        <w:tc>
          <w:tcPr>
            <w:tcW w:type="dxa" w:w="2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Role-specific training sessions for all user groups, training materials, and documentation handover</w:t>
            </w:r>
          </w:p>
        </w:tc>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Stakeholders</w:t>
            </w:r>
          </w:p>
        </w:tc>
        <w:tc>
          <w:tcPr>
            <w:tcW w:type="dxa" w:w="14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r>
        <w:tc>
          <w:tcPr>
            <w:tcW w:type="dxa" w:w="1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Data Security &amp; Backup</w:t>
            </w:r>
          </w:p>
        </w:tc>
        <w:tc>
          <w:tcPr>
            <w:tcW w:type="dxa" w:w="2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Daily automated backups, data encryption at rest and in transit, penetration testing, security audit</w:t>
            </w:r>
          </w:p>
        </w:tc>
        <w:tc>
          <w:tcPr>
            <w:tcW w:type="dxa" w:w="20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Critical</w:t>
            </w:r>
          </w:p>
        </w:tc>
        <w:tc>
          <w:tcPr>
            <w:tcW w:type="dxa" w:w="1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Manager Portal</w:t>
            </w:r>
          </w:p>
        </w:tc>
        <w:tc>
          <w:tcPr>
            <w:tcW w:type="dxa" w:w="14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Planned</w:t>
            </w:r>
          </w:p>
        </w:tc>
      </w:tr>
    </w:tbl>
    <w:p>
      <w:pPr>
        <w:spacing w:after="0" w:before="120"/>
      </w:pPr>
    </w:p>
    <w:p>
      <w:pPr>
        <w:spacing w:after="0" w:before="160"/>
      </w:pPr>
    </w:p>
    <w:p>
      <w:r>
        <w:br w:type="page"/>
      </w:r>
    </w:p>
    <w:p>
      <w:pPr>
        <w:pStyle w:val="Heading1"/>
      </w:pPr>
      <w:r>
        <w:rPr>
          <w:rFonts w:ascii="Arial" w:cs="Arial" w:eastAsia="Arial" w:hAnsi="Arial"/>
          <w:b/>
          <w:bCs/>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5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38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Metric</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Performance</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Page load time</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&lt; 3 seconds</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Performance</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Real-time updates latency</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&lt; 2 seconds</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Performance</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Concurrent users supported</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100+ simultaneous users</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Availability</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System uptime</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99.5% uptime SLA</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Security</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Access control</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Role-based permissions with audit trails</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Security</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Data encryption</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At rest and in transit (TLS 1.2+)</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Security</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Backups</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Daily automated backups with tested recovery</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Security</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Session management</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Auto-timeout and secure session tokens</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Usability</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User interface</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Intuitive, minimal training required</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Usability</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Device compatibility</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Mobile-responsive (all portals)</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Usability</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Language support</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English</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Scalability</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Branch expansion</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Architecture supports multi-branch (Phase 2)</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Scalability</w:t>
            </w:r>
          </w:p>
        </w:tc>
        <w:tc>
          <w:tcPr>
            <w:tcW w:type="dxa" w:w="35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Data volume</w:t>
            </w:r>
          </w:p>
        </w:tc>
        <w:tc>
          <w:tcPr>
            <w:tcW w:type="dxa" w:w="38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Handles 3+ years of transactional data</w:t>
            </w:r>
          </w:p>
        </w:tc>
      </w:tr>
      <w:tr>
        <w:tc>
          <w:tcPr>
            <w:tcW w:type="dxa" w:w="20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Compliance</w:t>
            </w:r>
          </w:p>
        </w:tc>
        <w:tc>
          <w:tcPr>
            <w:tcW w:type="dxa" w:w="35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Payment processing</w:t>
            </w:r>
          </w:p>
        </w:tc>
        <w:tc>
          <w:tcPr>
            <w:tcW w:type="dxa" w:w="38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Secure PCI-compliant payment flows</w:t>
            </w:r>
          </w:p>
        </w:tc>
      </w:tr>
    </w:tbl>
    <w:p>
      <w:pPr>
        <w:spacing w:after="0" w:before="160"/>
      </w:pPr>
    </w:p>
    <w:p>
      <w:r>
        <w:br w:type="page"/>
      </w:r>
    </w:p>
    <w:p>
      <w:pPr>
        <w:pStyle w:val="Heading1"/>
      </w:pPr>
      <w:r>
        <w:rPr>
          <w:rFonts w:ascii="Arial" w:cs="Arial" w:eastAsia="Arial" w:hAnsi="Arial"/>
          <w:b/>
          <w:bCs/>
          <w:sz w:val="32"/>
          <w:szCs w:val="32"/>
        </w:rPr>
        <w:t xml:space="preserve">6. Success Criteria</w:t>
      </w:r>
    </w:p>
    <w:p>
      <w:pPr>
        <w:pStyle w:val="Heading2"/>
      </w:pPr>
      <w:r>
        <w:rPr>
          <w:rFonts w:ascii="Arial" w:cs="Arial" w:eastAsia="Arial" w:hAnsi="Arial"/>
          <w:b/>
          <w:bCs/>
          <w:sz w:val="26"/>
          <w:szCs w:val="26"/>
        </w:rPr>
        <w:t xml:space="preserve">6.1 Technical Success Criteria</w:t>
      </w:r>
    </w:p>
    <w:p>
      <w:pPr>
        <w:pStyle w:val="ListParagraph"/>
        <w:numPr>
          <w:ilvl w:val="0"/>
          <w:numId w:val="2"/>
        </w:numPr>
      </w:pPr>
      <w:r>
        <w:rPr>
          <w:rFonts w:ascii="Arial" w:cs="Arial" w:eastAsia="Arial" w:hAnsi="Arial"/>
          <w:color w:val="1A1A2E"/>
          <w:sz w:val="20"/>
          <w:szCs w:val="20"/>
        </w:rPr>
        <w:t xml:space="preserve">All three sprints deployed, tested, and accepted by the client</w:t>
      </w:r>
    </w:p>
    <w:p>
      <w:pPr>
        <w:pStyle w:val="ListParagraph"/>
        <w:numPr>
          <w:ilvl w:val="0"/>
          <w:numId w:val="2"/>
        </w:numPr>
      </w:pPr>
      <w:r>
        <w:rPr>
          <w:rFonts w:ascii="Arial" w:cs="Arial" w:eastAsia="Arial" w:hAnsi="Arial"/>
          <w:color w:val="1A1A2E"/>
          <w:sz w:val="20"/>
          <w:szCs w:val="20"/>
        </w:rPr>
        <w:t xml:space="preserve">99%+ system uptime during the first month post go-live</w:t>
      </w:r>
    </w:p>
    <w:p>
      <w:pPr>
        <w:pStyle w:val="ListParagraph"/>
        <w:numPr>
          <w:ilvl w:val="0"/>
          <w:numId w:val="2"/>
        </w:numPr>
      </w:pPr>
      <w:r>
        <w:rPr>
          <w:rFonts w:ascii="Arial" w:cs="Arial" w:eastAsia="Arial" w:hAnsi="Arial"/>
          <w:color w:val="1A1A2E"/>
          <w:sz w:val="20"/>
          <w:szCs w:val="20"/>
        </w:rPr>
        <w:t xml:space="preserve">All integrations (SMS, mobile money, tracking) operational</w:t>
      </w:r>
    </w:p>
    <w:p>
      <w:pPr>
        <w:pStyle w:val="ListParagraph"/>
        <w:numPr>
          <w:ilvl w:val="0"/>
          <w:numId w:val="2"/>
        </w:numPr>
      </w:pPr>
      <w:r>
        <w:rPr>
          <w:rFonts w:ascii="Arial" w:cs="Arial" w:eastAsia="Arial" w:hAnsi="Arial"/>
          <w:color w:val="1A1A2E"/>
          <w:sz w:val="20"/>
          <w:szCs w:val="20"/>
        </w:rPr>
        <w:t xml:space="preserve">Page load times consistently below 3 seconds under load</w:t>
      </w:r>
    </w:p>
    <w:p>
      <w:pPr>
        <w:pStyle w:val="ListParagraph"/>
        <w:numPr>
          <w:ilvl w:val="0"/>
          <w:numId w:val="2"/>
        </w:numPr>
      </w:pPr>
      <w:r>
        <w:rPr>
          <w:rFonts w:ascii="Arial" w:cs="Arial" w:eastAsia="Arial" w:hAnsi="Arial"/>
          <w:color w:val="1A1A2E"/>
          <w:sz w:val="20"/>
          <w:szCs w:val="20"/>
        </w:rPr>
        <w:t xml:space="preserve">Zero critical security vulnerabilities at launch</w:t>
      </w:r>
    </w:p>
    <w:p>
      <w:pPr>
        <w:pStyle w:val="Heading2"/>
      </w:pPr>
      <w:r>
        <w:rPr>
          <w:rFonts w:ascii="Arial" w:cs="Arial" w:eastAsia="Arial" w:hAnsi="Arial"/>
          <w:b/>
          <w:bCs/>
          <w:sz w:val="26"/>
          <w:szCs w:val="26"/>
        </w:rPr>
        <w:t xml:space="preserve">6.2 Business Success Criteria</w:t>
      </w:r>
    </w:p>
    <w:p>
      <w:pPr>
        <w:pStyle w:val="ListParagraph"/>
        <w:numPr>
          <w:ilvl w:val="0"/>
          <w:numId w:val="2"/>
        </w:numPr>
      </w:pPr>
      <w:r>
        <w:rPr>
          <w:rFonts w:ascii="Arial" w:cs="Arial" w:eastAsia="Arial" w:hAnsi="Arial"/>
          <w:color w:val="1A1A2E"/>
          <w:sz w:val="20"/>
          <w:szCs w:val="20"/>
        </w:rPr>
        <w:t xml:space="preserve">50% or greater reduction in average order processing time</w:t>
      </w:r>
    </w:p>
    <w:p>
      <w:pPr>
        <w:pStyle w:val="ListParagraph"/>
        <w:numPr>
          <w:ilvl w:val="0"/>
          <w:numId w:val="2"/>
        </w:numPr>
      </w:pPr>
      <w:r>
        <w:rPr>
          <w:rFonts w:ascii="Arial" w:cs="Arial" w:eastAsia="Arial" w:hAnsi="Arial"/>
          <w:color w:val="1A1A2E"/>
          <w:sz w:val="20"/>
          <w:szCs w:val="20"/>
        </w:rPr>
        <w:t xml:space="preserve">90% or greater reduction in manual data entry across all departments</w:t>
      </w:r>
    </w:p>
    <w:p>
      <w:pPr>
        <w:pStyle w:val="ListParagraph"/>
        <w:numPr>
          <w:ilvl w:val="0"/>
          <w:numId w:val="2"/>
        </w:numPr>
      </w:pPr>
      <w:r>
        <w:rPr>
          <w:rFonts w:ascii="Arial" w:cs="Arial" w:eastAsia="Arial" w:hAnsi="Arial"/>
          <w:color w:val="1A1A2E"/>
          <w:sz w:val="20"/>
          <w:szCs w:val="20"/>
        </w:rPr>
        <w:t xml:space="preserve">Real-time inventory accuracy of 95% or above</w:t>
      </w:r>
    </w:p>
    <w:p>
      <w:pPr>
        <w:pStyle w:val="ListParagraph"/>
        <w:numPr>
          <w:ilvl w:val="0"/>
          <w:numId w:val="2"/>
        </w:numPr>
      </w:pPr>
      <w:r>
        <w:rPr>
          <w:rFonts w:ascii="Arial" w:cs="Arial" w:eastAsia="Arial" w:hAnsi="Arial"/>
          <w:color w:val="1A1A2E"/>
          <w:sz w:val="20"/>
          <w:szCs w:val="20"/>
        </w:rPr>
        <w:t xml:space="preserve">100% order traceability from receipt to delivery</w:t>
      </w:r>
    </w:p>
    <w:p>
      <w:pPr>
        <w:pStyle w:val="ListParagraph"/>
        <w:numPr>
          <w:ilvl w:val="0"/>
          <w:numId w:val="2"/>
        </w:numPr>
      </w:pPr>
      <w:r>
        <w:rPr>
          <w:rFonts w:ascii="Arial" w:cs="Arial" w:eastAsia="Arial" w:hAnsi="Arial"/>
          <w:color w:val="1A1A2E"/>
          <w:sz w:val="20"/>
          <w:szCs w:val="20"/>
        </w:rPr>
        <w:t xml:space="preserve">Customer satisfaction score of 85% or above within first quarter</w:t>
      </w:r>
    </w:p>
    <w:p>
      <w:pPr>
        <w:pStyle w:val="ListParagraph"/>
        <w:numPr>
          <w:ilvl w:val="0"/>
          <w:numId w:val="2"/>
        </w:numPr>
      </w:pPr>
      <w:r>
        <w:rPr>
          <w:rFonts w:ascii="Arial" w:cs="Arial" w:eastAsia="Arial" w:hAnsi="Arial"/>
          <w:color w:val="1A1A2E"/>
          <w:sz w:val="20"/>
          <w:szCs w:val="20"/>
        </w:rPr>
        <w:t xml:space="preserve">Successful migration of existing customer database with 100% data integrity</w:t>
      </w:r>
    </w:p>
    <w:p>
      <w:pPr>
        <w:spacing w:after="0" w:before="160"/>
      </w:pPr>
    </w:p>
    <w:p>
      <w:r>
        <w:br w:type="page"/>
      </w:r>
    </w:p>
    <w:p>
      <w:pPr>
        <w:pStyle w:val="Heading1"/>
      </w:pPr>
      <w:r>
        <w:rPr>
          <w:rFonts w:ascii="Arial" w:cs="Arial" w:eastAsia="Arial" w:hAnsi="Arial"/>
          <w:b/>
          <w:bCs/>
          <w:sz w:val="32"/>
          <w:szCs w:val="32"/>
        </w:rPr>
        <w:t xml:space="preserve">7. Risks &amp; Mitigation</w:t>
      </w:r>
    </w:p>
    <w:p>
      <w:pPr>
        <w:pStyle w:val="Heading2"/>
      </w:pPr>
      <w:r>
        <w:rPr>
          <w:rFonts w:ascii="Arial" w:cs="Arial" w:eastAsia="Arial" w:hAnsi="Arial"/>
          <w:b/>
          <w:bCs/>
          <w:sz w:val="26"/>
          <w:szCs w:val="26"/>
        </w:rPr>
        <w:t xml:space="preserve">7.1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800"/>
        <w:gridCol w:w="360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7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3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 Strategy</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Third-party API integration failures</w:t>
            </w:r>
          </w:p>
        </w:tc>
        <w:tc>
          <w:tcPr>
            <w:tcW w:type="dxa" w:w="1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Technical</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Early integration testing in Sprint 1; maintain fallback options for SMS and payment APIs</w:t>
            </w:r>
          </w:p>
        </w:tc>
      </w:tr>
      <w:tr>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Data migration issues from existing records</w:t>
            </w:r>
          </w:p>
        </w:tc>
        <w:tc>
          <w:tcPr>
            <w:tcW w:type="dxa" w:w="1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Technical</w:t>
            </w:r>
          </w:p>
        </w:tc>
        <w:tc>
          <w:tcPr>
            <w:tcW w:type="dxa" w:w="1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3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Thorough pre-migration testing, staging environment validation, and full backup before go-live</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System performance under concurrent load</w:t>
            </w:r>
          </w:p>
        </w:tc>
        <w:tc>
          <w:tcPr>
            <w:tcW w:type="dxa" w:w="1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Technical</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Load testing in Sprint 3 before deployment; query optimisation and caching strategy</w:t>
            </w:r>
          </w:p>
        </w:tc>
      </w:tr>
      <w:tr>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Third-party service limitations (SMS, maps)</w:t>
            </w:r>
          </w:p>
        </w:tc>
        <w:tc>
          <w:tcPr>
            <w:tcW w:type="dxa" w:w="1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Technical</w:t>
            </w:r>
          </w:p>
        </w:tc>
        <w:tc>
          <w:tcPr>
            <w:tcW w:type="dxa" w:w="1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3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Pre-evaluate multiple service providers; include contract flexibility for alternatives</w:t>
            </w:r>
          </w:p>
        </w:tc>
      </w:tr>
    </w:tbl>
    <w:p>
      <w:pPr>
        <w:spacing w:after="0" w:before="120"/>
      </w:pPr>
    </w:p>
    <w:p>
      <w:pPr>
        <w:pStyle w:val="Heading2"/>
      </w:pPr>
      <w:r>
        <w:rPr>
          <w:rFonts w:ascii="Arial" w:cs="Arial" w:eastAsia="Arial" w:hAnsi="Arial"/>
          <w:b/>
          <w:bCs/>
          <w:sz w:val="26"/>
          <w:szCs w:val="26"/>
        </w:rPr>
        <w:t xml:space="preserve">7.2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800"/>
        <w:gridCol w:w="3600"/>
      </w:tblGrid>
      <w:tr>
        <w:trPr>
          <w:tblHeader/>
        </w:trPr>
        <w:tc>
          <w:tcPr>
            <w:tcW w:type="dxa" w:w="22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7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3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 Strategy</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Staff resistance to adopting digital workflows</w:t>
            </w:r>
          </w:p>
        </w:tc>
        <w:tc>
          <w:tcPr>
            <w:tcW w:type="dxa" w:w="1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Organisational</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Role-specific training programme; phased onboarding; dedicated support during go-live period</w:t>
            </w:r>
          </w:p>
        </w:tc>
      </w:tr>
      <w:tr>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Timeline delays due to scope changes</w:t>
            </w:r>
          </w:p>
        </w:tc>
        <w:tc>
          <w:tcPr>
            <w:tcW w:type="dxa" w:w="1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Project</w:t>
            </w:r>
          </w:p>
        </w:tc>
        <w:tc>
          <w:tcPr>
            <w:tcW w:type="dxa" w:w="1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3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Agile sprint methodology with buffer; formal change control process for all scope additions</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Scope creep beyond agreed requirements</w:t>
            </w:r>
          </w:p>
        </w:tc>
        <w:tc>
          <w:tcPr>
            <w:tcW w:type="dxa" w:w="1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Project</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changes require written impact assessment and sign-off from both parties before implementation</w:t>
            </w:r>
          </w:p>
        </w:tc>
      </w:tr>
      <w:tr>
        <w:tc>
          <w:tcPr>
            <w:tcW w:type="dxa" w:w="22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Budget overrun due to unplanned work</w:t>
            </w:r>
          </w:p>
        </w:tc>
        <w:tc>
          <w:tcPr>
            <w:tcW w:type="dxa" w:w="17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Financial</w:t>
            </w:r>
          </w:p>
        </w:tc>
        <w:tc>
          <w:tcPr>
            <w:tcW w:type="dxa" w:w="18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36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Strict budget monitoring with weekly status reports; change requests priced separately</w:t>
            </w:r>
          </w:p>
        </w:tc>
      </w:tr>
      <w:tr>
        <w:tc>
          <w:tcPr>
            <w:tcW w:type="dxa" w:w="22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Unreliable internet connectivity at bakery premises</w:t>
            </w:r>
          </w:p>
        </w:tc>
        <w:tc>
          <w:tcPr>
            <w:tcW w:type="dxa" w:w="1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Infrastructure</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Recommend stable broadband; evaluate offline-capable fallback for critical portal functions</w:t>
            </w:r>
          </w:p>
        </w:tc>
      </w:tr>
    </w:tbl>
    <w:p>
      <w:pPr>
        <w:spacing w:after="0" w:before="160"/>
      </w:pPr>
    </w:p>
    <w:p>
      <w:r>
        <w:br w:type="page"/>
      </w:r>
    </w:p>
    <w:p>
      <w:pPr>
        <w:pStyle w:val="Heading1"/>
      </w:pPr>
      <w:r>
        <w:rPr>
          <w:rFonts w:ascii="Arial" w:cs="Arial" w:eastAsia="Arial" w:hAnsi="Arial"/>
          <w:b/>
          <w:bCs/>
          <w:sz w:val="32"/>
          <w:szCs w:val="32"/>
        </w:rPr>
        <w:t xml:space="preserve">8. Assumptions &amp; Constraints</w:t>
      </w:r>
    </w:p>
    <w:p>
      <w:pPr>
        <w:pStyle w:val="Heading2"/>
      </w:pPr>
      <w:r>
        <w:rPr>
          <w:rFonts w:ascii="Arial" w:cs="Arial" w:eastAsia="Arial" w:hAnsi="Arial"/>
          <w:b/>
          <w:bCs/>
          <w:sz w:val="26"/>
          <w:szCs w:val="26"/>
        </w:rPr>
        <w:t xml:space="preserve">8.1 Assumptions</w:t>
      </w:r>
    </w:p>
    <w:p>
      <w:pPr>
        <w:pStyle w:val="ListParagraph"/>
        <w:numPr>
          <w:ilvl w:val="0"/>
          <w:numId w:val="2"/>
        </w:numPr>
      </w:pPr>
      <w:r>
        <w:rPr>
          <w:rFonts w:ascii="Arial" w:cs="Arial" w:eastAsia="Arial" w:hAnsi="Arial"/>
          <w:color w:val="1A1A2E"/>
          <w:sz w:val="20"/>
          <w:szCs w:val="20"/>
        </w:rPr>
        <w:t xml:space="preserve">The bakery has stable broadband internet connectivity at all operational locations</w:t>
      </w:r>
    </w:p>
    <w:p>
      <w:pPr>
        <w:pStyle w:val="ListParagraph"/>
        <w:numPr>
          <w:ilvl w:val="0"/>
          <w:numId w:val="2"/>
        </w:numPr>
      </w:pPr>
      <w:r>
        <w:rPr>
          <w:rFonts w:ascii="Arial" w:cs="Arial" w:eastAsia="Arial" w:hAnsi="Arial"/>
          <w:color w:val="1A1A2E"/>
          <w:sz w:val="20"/>
          <w:szCs w:val="20"/>
        </w:rPr>
        <w:t xml:space="preserve">All staff have basic computer literacy adequate for portal operation</w:t>
      </w:r>
    </w:p>
    <w:p>
      <w:pPr>
        <w:pStyle w:val="ListParagraph"/>
        <w:numPr>
          <w:ilvl w:val="0"/>
          <w:numId w:val="2"/>
        </w:numPr>
      </w:pPr>
      <w:r>
        <w:rPr>
          <w:rFonts w:ascii="Arial" w:cs="Arial" w:eastAsia="Arial" w:hAnsi="Arial"/>
          <w:color w:val="1A1A2E"/>
          <w:sz w:val="20"/>
          <w:szCs w:val="20"/>
        </w:rPr>
        <w:t xml:space="preserve">An existing customer database is available and ready for migration</w:t>
      </w:r>
    </w:p>
    <w:p>
      <w:pPr>
        <w:pStyle w:val="ListParagraph"/>
        <w:numPr>
          <w:ilvl w:val="0"/>
          <w:numId w:val="2"/>
        </w:numPr>
      </w:pPr>
      <w:r>
        <w:rPr>
          <w:rFonts w:ascii="Arial" w:cs="Arial" w:eastAsia="Arial" w:hAnsi="Arial"/>
          <w:color w:val="1A1A2E"/>
          <w:sz w:val="20"/>
          <w:szCs w:val="20"/>
        </w:rPr>
        <w:t xml:space="preserve">Management actively supports and champions the digital transformation initiative</w:t>
      </w:r>
    </w:p>
    <w:p>
      <w:pPr>
        <w:pStyle w:val="ListParagraph"/>
        <w:numPr>
          <w:ilvl w:val="0"/>
          <w:numId w:val="2"/>
        </w:numPr>
      </w:pPr>
      <w:r>
        <w:rPr>
          <w:rFonts w:ascii="Arial" w:cs="Arial" w:eastAsia="Arial" w:hAnsi="Arial"/>
          <w:color w:val="1A1A2E"/>
          <w:sz w:val="20"/>
          <w:szCs w:val="20"/>
        </w:rPr>
        <w:t xml:space="preserve">Drivers have access to smartphones capable of running the driver portal</w:t>
      </w:r>
    </w:p>
    <w:p>
      <w:pPr>
        <w:pStyle w:val="ListParagraph"/>
        <w:numPr>
          <w:ilvl w:val="0"/>
          <w:numId w:val="2"/>
        </w:numPr>
      </w:pPr>
      <w:r>
        <w:rPr>
          <w:rFonts w:ascii="Arial" w:cs="Arial" w:eastAsia="Arial" w:hAnsi="Arial"/>
          <w:color w:val="1A1A2E"/>
          <w:sz w:val="20"/>
          <w:szCs w:val="20"/>
        </w:rPr>
        <w:t xml:space="preserve">Client will make authorised staff available for User Acceptance Testing in Sprint 3</w:t>
      </w:r>
    </w:p>
    <w:p>
      <w:pPr>
        <w:pStyle w:val="Heading2"/>
      </w:pPr>
      <w:r>
        <w:rPr>
          <w:rFonts w:ascii="Arial" w:cs="Arial" w:eastAsia="Arial" w:hAnsi="Arial"/>
          <w:b/>
          <w:bCs/>
          <w:sz w:val="26"/>
          <w:szCs w:val="26"/>
        </w:rPr>
        <w:t xml:space="preserve">8.2 Constraints</w:t>
      </w:r>
    </w:p>
    <w:p>
      <w:pPr>
        <w:pStyle w:val="ListParagraph"/>
        <w:numPr>
          <w:ilvl w:val="0"/>
          <w:numId w:val="2"/>
        </w:numPr>
      </w:pPr>
      <w:r>
        <w:rPr>
          <w:rFonts w:ascii="Arial" w:cs="Arial" w:eastAsia="Arial" w:hAnsi="Arial"/>
          <w:color w:val="1A1A2E"/>
          <w:sz w:val="20"/>
          <w:szCs w:val="20"/>
        </w:rPr>
        <w:t xml:space="preserve">Fixed project budget of TZS 5,000,000 — no budget escalation is anticipated</w:t>
      </w:r>
    </w:p>
    <w:p>
      <w:pPr>
        <w:pStyle w:val="ListParagraph"/>
        <w:numPr>
          <w:ilvl w:val="0"/>
          <w:numId w:val="2"/>
        </w:numPr>
      </w:pPr>
      <w:r>
        <w:rPr>
          <w:rFonts w:ascii="Arial" w:cs="Arial" w:eastAsia="Arial" w:hAnsi="Arial"/>
          <w:color w:val="1A1A2E"/>
          <w:sz w:val="20"/>
          <w:szCs w:val="20"/>
        </w:rPr>
        <w:t xml:space="preserve">Project timeline of 3 months is non-negotiable per the signed agreement</w:t>
      </w:r>
    </w:p>
    <w:p>
      <w:pPr>
        <w:pStyle w:val="ListParagraph"/>
        <w:numPr>
          <w:ilvl w:val="0"/>
          <w:numId w:val="2"/>
        </w:numPr>
      </w:pPr>
      <w:r>
        <w:rPr>
          <w:rFonts w:ascii="Arial" w:cs="Arial" w:eastAsia="Arial" w:hAnsi="Arial"/>
          <w:color w:val="1A1A2E"/>
          <w:sz w:val="20"/>
          <w:szCs w:val="20"/>
        </w:rPr>
        <w:t xml:space="preserve">System must integrate with existing infrastructure where technically feasible</w:t>
      </w:r>
    </w:p>
    <w:p>
      <w:pPr>
        <w:pStyle w:val="ListParagraph"/>
        <w:numPr>
          <w:ilvl w:val="0"/>
          <w:numId w:val="2"/>
        </w:numPr>
      </w:pPr>
      <w:r>
        <w:rPr>
          <w:rFonts w:ascii="Arial" w:cs="Arial" w:eastAsia="Arial" w:hAnsi="Arial"/>
          <w:color w:val="1A1A2E"/>
          <w:sz w:val="20"/>
          <w:szCs w:val="20"/>
        </w:rPr>
        <w:t xml:space="preserve">Third-party service customisation is limited to what each provider's API supports</w:t>
      </w:r>
    </w:p>
    <w:p>
      <w:pPr>
        <w:pStyle w:val="ListParagraph"/>
        <w:numPr>
          <w:ilvl w:val="0"/>
          <w:numId w:val="2"/>
        </w:numPr>
      </w:pPr>
      <w:r>
        <w:rPr>
          <w:rFonts w:ascii="Arial" w:cs="Arial" w:eastAsia="Arial" w:hAnsi="Arial"/>
          <w:color w:val="1A1A2E"/>
          <w:sz w:val="20"/>
          <w:szCs w:val="20"/>
        </w:rPr>
        <w:t xml:space="preserve">Staff availability for training sessions must be coordinated with bakery operations</w:t>
      </w:r>
    </w:p>
    <w:p>
      <w:pPr>
        <w:spacing w:after="0" w:before="160"/>
      </w:pPr>
    </w:p>
    <w:p>
      <w:r>
        <w:br w:type="page"/>
      </w:r>
    </w:p>
    <w:p>
      <w:pPr>
        <w:pStyle w:val="Heading1"/>
      </w:pPr>
      <w:r>
        <w:rPr>
          <w:rFonts w:ascii="Arial" w:cs="Arial" w:eastAsia="Arial" w:hAnsi="Arial"/>
          <w:b/>
          <w:bCs/>
          <w:sz w:val="32"/>
          <w:szCs w:val="32"/>
        </w:rPr>
        <w:t xml:space="preserve">9. Post-Development Strategy</w:t>
      </w:r>
    </w:p>
    <w:p>
      <w:pPr>
        <w:pStyle w:val="Heading2"/>
      </w:pPr>
      <w:r>
        <w:rPr>
          <w:rFonts w:ascii="Arial" w:cs="Arial" w:eastAsia="Arial" w:hAnsi="Arial"/>
          <w:b/>
          <w:bCs/>
          <w:sz w:val="26"/>
          <w:szCs w:val="26"/>
        </w:rPr>
        <w:t xml:space="preserve">9.1 Hosting Strategy</w:t>
      </w:r>
    </w:p>
    <w:p>
      <w:pPr>
        <w:spacing w:after="100"/>
      </w:pPr>
      <w:r>
        <w:rPr>
          <w:rFonts w:ascii="Arial" w:cs="Arial" w:eastAsia="Arial" w:hAnsi="Arial"/>
          <w:color w:val="1A1A2E"/>
          <w:sz w:val="20"/>
          <w:szCs w:val="20"/>
        </w:rPr>
        <w:t xml:space="preserve">Hosting is managed in two phases to ensure cost-efficiency aligned with actual usage:</w:t>
      </w:r>
    </w:p>
    <w:p>
      <w:pPr>
        <w:pStyle w:val="ListParagraph"/>
        <w:numPr>
          <w:ilvl w:val="0"/>
          <w:numId w:val="2"/>
        </w:numPr>
      </w:pPr>
      <w:r>
        <w:rPr>
          <w:rFonts w:ascii="Arial" w:cs="Arial" w:eastAsia="Arial" w:hAnsi="Arial"/>
          <w:color w:val="1A1A2E"/>
          <w:sz w:val="20"/>
          <w:szCs w:val="20"/>
        </w:rPr>
        <w:t xml:space="preserve">Phase 1 — Performance Baseline (Months 1–3 Post-Launch): Opal Green Solutions provides enterprise-grade hosting at no additional cost. During this period, server load, database transactions, and storage requirements are monitored and benchmarked.</w:t>
      </w:r>
    </w:p>
    <w:p>
      <w:pPr>
        <w:pStyle w:val="ListParagraph"/>
        <w:numPr>
          <w:ilvl w:val="0"/>
          <w:numId w:val="2"/>
        </w:numPr>
      </w:pPr>
      <w:r>
        <w:rPr>
          <w:rFonts w:ascii="Arial" w:cs="Arial" w:eastAsia="Arial" w:hAnsi="Arial"/>
          <w:color w:val="1A1A2E"/>
          <w:sz w:val="20"/>
          <w:szCs w:val="20"/>
        </w:rPr>
        <w:t xml:space="preserve">Phase 2 — Optimised Hosting (Month 4 Onwards): A detailed Resource Usage Report is presented to the client upon completion of Phase 1. The client transitions to a paid hosting plan tailored to their actual traffic and data needs — ensuring the client pays only for the resources they consume.</w:t>
      </w:r>
    </w:p>
    <w:p>
      <w:pPr>
        <w:pStyle w:val="ListParagraph"/>
        <w:numPr>
          <w:ilvl w:val="0"/>
          <w:numId w:val="2"/>
        </w:numPr>
      </w:pPr>
      <w:r>
        <w:rPr>
          <w:rFonts w:ascii="Arial" w:cs="Arial" w:eastAsia="Arial" w:hAnsi="Arial"/>
          <w:color w:val="1A1A2E"/>
          <w:sz w:val="20"/>
          <w:szCs w:val="20"/>
        </w:rPr>
        <w:t xml:space="preserve">Messaging services (SMS/WhatsApp) are billed directly to the client following system handover at the messaging provider's rates.</w:t>
      </w:r>
    </w:p>
    <w:p>
      <w:pPr>
        <w:pStyle w:val="Heading2"/>
      </w:pPr>
      <w:r>
        <w:rPr>
          <w:rFonts w:ascii="Arial" w:cs="Arial" w:eastAsia="Arial" w:hAnsi="Arial"/>
          <w:b/>
          <w:bCs/>
          <w:sz w:val="26"/>
          <w:szCs w:val="26"/>
        </w:rPr>
        <w:t xml:space="preserve">9.2 Software Version Updates</w:t>
      </w:r>
    </w:p>
    <w:p>
      <w:pPr>
        <w:spacing w:after="100"/>
      </w:pPr>
      <w:r>
        <w:rPr>
          <w:rFonts w:ascii="Arial" w:cs="Arial" w:eastAsia="Arial" w:hAnsi="Arial"/>
          <w:color w:val="1A1A2E"/>
          <w:sz w:val="20"/>
          <w:szCs w:val="20"/>
        </w:rPr>
        <w:t xml:space="preserve">The client is entitled to three (3) major version releases (e.g. v1.0 → v2.0) within the first year of operation. These releases include:</w:t>
      </w:r>
    </w:p>
    <w:p>
      <w:pPr>
        <w:pStyle w:val="ListParagraph"/>
        <w:numPr>
          <w:ilvl w:val="0"/>
          <w:numId w:val="2"/>
        </w:numPr>
      </w:pPr>
      <w:r>
        <w:rPr>
          <w:rFonts w:ascii="Arial" w:cs="Arial" w:eastAsia="Arial" w:hAnsi="Arial"/>
          <w:color w:val="1A1A2E"/>
          <w:sz w:val="20"/>
          <w:szCs w:val="20"/>
        </w:rPr>
        <w:t xml:space="preserve">Feature enhancements based on staff and management feedback</w:t>
      </w:r>
    </w:p>
    <w:p>
      <w:pPr>
        <w:pStyle w:val="ListParagraph"/>
        <w:numPr>
          <w:ilvl w:val="0"/>
          <w:numId w:val="2"/>
        </w:numPr>
      </w:pPr>
      <w:r>
        <w:rPr>
          <w:rFonts w:ascii="Arial" w:cs="Arial" w:eastAsia="Arial" w:hAnsi="Arial"/>
          <w:color w:val="1A1A2E"/>
          <w:sz w:val="20"/>
          <w:szCs w:val="20"/>
        </w:rPr>
        <w:t xml:space="preserve">Security patches and framework updates</w:t>
      </w:r>
    </w:p>
    <w:p>
      <w:pPr>
        <w:pStyle w:val="ListParagraph"/>
        <w:numPr>
          <w:ilvl w:val="0"/>
          <w:numId w:val="2"/>
        </w:numPr>
      </w:pPr>
      <w:r>
        <w:rPr>
          <w:rFonts w:ascii="Arial" w:cs="Arial" w:eastAsia="Arial" w:hAnsi="Arial"/>
          <w:color w:val="1A1A2E"/>
          <w:sz w:val="20"/>
          <w:szCs w:val="20"/>
        </w:rPr>
        <w:t xml:space="preserve">UI/UX refinements for Front Desk and Manager portals</w:t>
      </w:r>
    </w:p>
    <w:p>
      <w:pPr>
        <w:pStyle w:val="Heading2"/>
      </w:pPr>
      <w:r>
        <w:rPr>
          <w:rFonts w:ascii="Arial" w:cs="Arial" w:eastAsia="Arial" w:hAnsi="Arial"/>
          <w:b/>
          <w:bCs/>
          <w:sz w:val="26"/>
          <w:szCs w:val="26"/>
        </w:rPr>
        <w:t xml:space="preserve">9.3 Extended Support Guarantee</w:t>
      </w:r>
    </w:p>
    <w:p>
      <w:pPr>
        <w:spacing w:after="100"/>
      </w:pPr>
      <w:r>
        <w:rPr>
          <w:rFonts w:ascii="Arial" w:cs="Arial" w:eastAsia="Arial" w:hAnsi="Arial"/>
          <w:color w:val="1A1A2E"/>
          <w:sz w:val="20"/>
          <w:szCs w:val="20"/>
        </w:rPr>
        <w:t xml:space="preserve">Opal Green Solutions provides a one-year complimentary support window commencing from the Go-Live date, covering:</w:t>
      </w:r>
    </w:p>
    <w:p>
      <w:pPr>
        <w:pStyle w:val="ListParagraph"/>
        <w:numPr>
          <w:ilvl w:val="0"/>
          <w:numId w:val="2"/>
        </w:numPr>
      </w:pPr>
      <w:r>
        <w:rPr>
          <w:rFonts w:ascii="Arial" w:cs="Arial" w:eastAsia="Arial" w:hAnsi="Arial"/>
          <w:color w:val="1A1A2E"/>
          <w:sz w:val="20"/>
          <w:szCs w:val="20"/>
        </w:rPr>
        <w:t xml:space="preserve">Bug fixes and system defect resolution</w:t>
      </w:r>
    </w:p>
    <w:p>
      <w:pPr>
        <w:pStyle w:val="ListParagraph"/>
        <w:numPr>
          <w:ilvl w:val="0"/>
          <w:numId w:val="2"/>
        </w:numPr>
      </w:pPr>
      <w:r>
        <w:rPr>
          <w:rFonts w:ascii="Arial" w:cs="Arial" w:eastAsia="Arial" w:hAnsi="Arial"/>
          <w:color w:val="1A1A2E"/>
          <w:sz w:val="20"/>
          <w:szCs w:val="20"/>
        </w:rPr>
        <w:t xml:space="preserve">System downtime recovery and root-cause analysis</w:t>
      </w:r>
    </w:p>
    <w:p>
      <w:pPr>
        <w:pStyle w:val="ListParagraph"/>
        <w:numPr>
          <w:ilvl w:val="0"/>
          <w:numId w:val="2"/>
        </w:numPr>
      </w:pPr>
      <w:r>
        <w:rPr>
          <w:rFonts w:ascii="Arial" w:cs="Arial" w:eastAsia="Arial" w:hAnsi="Arial"/>
          <w:color w:val="1A1A2E"/>
          <w:sz w:val="20"/>
          <w:szCs w:val="20"/>
        </w:rPr>
        <w:t xml:space="preserve">Remote technical assistance and guidance</w:t>
      </w:r>
    </w:p>
    <w:p>
      <w:pPr>
        <w:spacing w:after="0" w:before="80"/>
      </w:pPr>
    </w:p>
    <w:p>
      <w:pPr>
        <w:spacing w:after="100"/>
      </w:pPr>
      <w:r>
        <w:rPr>
          <w:rFonts w:ascii="Arial" w:cs="Arial" w:eastAsia="Arial" w:hAnsi="Arial"/>
          <w:color w:val="1A1A2E"/>
          <w:sz w:val="20"/>
          <w:szCs w:val="20"/>
        </w:rPr>
        <w:t xml:space="preserve">Exclusions: Requests for entirely new modules outside the agreed BRD scope are treated as Change Requests and will be scoped, priced, and agreed separately in writing.</w:t>
      </w:r>
    </w:p>
    <w:p>
      <w:pPr>
        <w:spacing w:after="0" w:before="160"/>
      </w:pPr>
    </w:p>
    <w:p>
      <w:r>
        <w:br w:type="page"/>
      </w:r>
    </w:p>
    <w:p>
      <w:pPr>
        <w:pStyle w:val="Heading1"/>
      </w:pPr>
      <w:r>
        <w:rPr>
          <w:rFonts w:ascii="Arial" w:cs="Arial" w:eastAsia="Arial" w:hAnsi="Arial"/>
          <w:b/>
          <w:bCs/>
          <w:sz w:val="32"/>
          <w:szCs w:val="32"/>
        </w:rPr>
        <w:t xml:space="preserve">10. Future Enhancements — Phase 2 (Out of Scope)</w:t>
      </w:r>
    </w:p>
    <w:p>
      <w:pPr>
        <w:spacing w:after="100"/>
      </w:pPr>
      <w:r>
        <w:rPr>
          <w:rFonts w:ascii="Arial" w:cs="Arial" w:eastAsia="Arial" w:hAnsi="Arial"/>
          <w:color w:val="1A1A2E"/>
          <w:sz w:val="20"/>
          <w:szCs w:val="20"/>
        </w:rPr>
        <w:t xml:space="preserve">The following features are identified for future development and are explicitly out of scope for the current 3-month engagement. They will be addressed in a separate project agreement:</w:t>
      </w:r>
    </w:p>
    <w:p>
      <w:pPr>
        <w:pStyle w:val="ListParagraph"/>
        <w:numPr>
          <w:ilvl w:val="0"/>
          <w:numId w:val="2"/>
        </w:numPr>
      </w:pPr>
      <w:r>
        <w:rPr>
          <w:rFonts w:ascii="Arial" w:cs="Arial" w:eastAsia="Arial" w:hAnsi="Arial"/>
          <w:color w:val="1A1A2E"/>
          <w:sz w:val="20"/>
          <w:szCs w:val="20"/>
        </w:rPr>
        <w:t xml:space="preserve">Customer mobile application (iOS and Android)</w:t>
      </w:r>
    </w:p>
    <w:p>
      <w:pPr>
        <w:pStyle w:val="ListParagraph"/>
        <w:numPr>
          <w:ilvl w:val="0"/>
          <w:numId w:val="2"/>
        </w:numPr>
      </w:pPr>
      <w:r>
        <w:rPr>
          <w:rFonts w:ascii="Arial" w:cs="Arial" w:eastAsia="Arial" w:hAnsi="Arial"/>
          <w:color w:val="1A1A2E"/>
          <w:sz w:val="20"/>
          <w:szCs w:val="20"/>
        </w:rPr>
        <w:t xml:space="preserve">Customer loyalty programme with point accumulation and redemption</w:t>
      </w:r>
    </w:p>
    <w:p>
      <w:pPr>
        <w:pStyle w:val="ListParagraph"/>
        <w:numPr>
          <w:ilvl w:val="0"/>
          <w:numId w:val="2"/>
        </w:numPr>
      </w:pPr>
      <w:r>
        <w:rPr>
          <w:rFonts w:ascii="Arial" w:cs="Arial" w:eastAsia="Arial" w:hAnsi="Arial"/>
          <w:color w:val="1A1A2E"/>
          <w:sz w:val="20"/>
          <w:szCs w:val="20"/>
        </w:rPr>
        <w:t xml:space="preserve">Advanced recipe management and full cost-of-goods calculation</w:t>
      </w:r>
    </w:p>
    <w:p>
      <w:pPr>
        <w:pStyle w:val="ListParagraph"/>
        <w:numPr>
          <w:ilvl w:val="0"/>
          <w:numId w:val="2"/>
        </w:numPr>
      </w:pPr>
      <w:r>
        <w:rPr>
          <w:rFonts w:ascii="Arial" w:cs="Arial" w:eastAsia="Arial" w:hAnsi="Arial"/>
          <w:color w:val="1A1A2E"/>
          <w:sz w:val="20"/>
          <w:szCs w:val="20"/>
        </w:rPr>
        <w:t xml:space="preserve">Supplier portal for purchase orders and delivery confirmations</w:t>
      </w:r>
    </w:p>
    <w:p>
      <w:pPr>
        <w:pStyle w:val="ListParagraph"/>
        <w:numPr>
          <w:ilvl w:val="0"/>
          <w:numId w:val="2"/>
        </w:numPr>
      </w:pPr>
      <w:r>
        <w:rPr>
          <w:rFonts w:ascii="Arial" w:cs="Arial" w:eastAsia="Arial" w:hAnsi="Arial"/>
          <w:color w:val="1A1A2E"/>
          <w:sz w:val="20"/>
          <w:szCs w:val="20"/>
        </w:rPr>
        <w:t xml:space="preserve">Multi-branch support with consolidated reporting across locations</w:t>
      </w:r>
    </w:p>
    <w:p>
      <w:pPr>
        <w:pStyle w:val="ListParagraph"/>
        <w:numPr>
          <w:ilvl w:val="0"/>
          <w:numId w:val="2"/>
        </w:numPr>
      </w:pPr>
      <w:r>
        <w:rPr>
          <w:rFonts w:ascii="Arial" w:cs="Arial" w:eastAsia="Arial" w:hAnsi="Arial"/>
          <w:color w:val="1A1A2E"/>
          <w:sz w:val="20"/>
          <w:szCs w:val="20"/>
        </w:rPr>
        <w:t xml:space="preserve">AI-powered demand forecasting based on historical sales patterns</w:t>
      </w:r>
    </w:p>
    <w:p>
      <w:pPr>
        <w:pStyle w:val="ListParagraph"/>
        <w:numPr>
          <w:ilvl w:val="0"/>
          <w:numId w:val="2"/>
        </w:numPr>
      </w:pPr>
      <w:r>
        <w:rPr>
          <w:rFonts w:ascii="Arial" w:cs="Arial" w:eastAsia="Arial" w:hAnsi="Arial"/>
          <w:color w:val="1A1A2E"/>
          <w:sz w:val="20"/>
          <w:szCs w:val="20"/>
        </w:rPr>
        <w:t xml:space="preserve">Advanced Business Intelligence and data visualisation dashboards</w:t>
      </w:r>
    </w:p>
    <w:p>
      <w:pPr>
        <w:pStyle w:val="ListParagraph"/>
        <w:numPr>
          <w:ilvl w:val="0"/>
          <w:numId w:val="2"/>
        </w:numPr>
      </w:pPr>
      <w:r>
        <w:rPr>
          <w:rFonts w:ascii="Arial" w:cs="Arial" w:eastAsia="Arial" w:hAnsi="Arial"/>
          <w:color w:val="1A1A2E"/>
          <w:sz w:val="20"/>
          <w:szCs w:val="20"/>
        </w:rPr>
        <w:t xml:space="preserve">Online payment portal for web-based orders</w:t>
      </w:r>
    </w:p>
    <w:p>
      <w:pPr>
        <w:pStyle w:val="ListParagraph"/>
        <w:numPr>
          <w:ilvl w:val="0"/>
          <w:numId w:val="2"/>
        </w:numPr>
      </w:pPr>
      <w:r>
        <w:rPr>
          <w:rFonts w:ascii="Arial" w:cs="Arial" w:eastAsia="Arial" w:hAnsi="Arial"/>
          <w:color w:val="1A1A2E"/>
          <w:sz w:val="20"/>
          <w:szCs w:val="20"/>
        </w:rPr>
        <w:t xml:space="preserve">Social media ordering integration (Facebook, Instagram)</w:t>
      </w:r>
    </w:p>
    <w:p>
      <w:pPr>
        <w:pStyle w:val="ListParagraph"/>
        <w:numPr>
          <w:ilvl w:val="0"/>
          <w:numId w:val="2"/>
        </w:numPr>
      </w:pPr>
      <w:r>
        <w:rPr>
          <w:rFonts w:ascii="Arial" w:cs="Arial" w:eastAsia="Arial" w:hAnsi="Arial"/>
          <w:color w:val="1A1A2E"/>
          <w:sz w:val="20"/>
          <w:szCs w:val="20"/>
        </w:rPr>
        <w:t xml:space="preserve">Driver Mobile App (native iOS/Android) with navigation and signature capture</w:t>
      </w:r>
    </w:p>
    <w:p>
      <w:pPr>
        <w:spacing w:after="0" w:before="160"/>
      </w:pPr>
    </w:p>
    <w:p>
      <w:r>
        <w:br w:type="page"/>
      </w:r>
    </w:p>
    <w:p>
      <w:pPr>
        <w:pStyle w:val="Heading1"/>
      </w:pPr>
      <w:r>
        <w:rPr>
          <w:rFonts w:ascii="Arial" w:cs="Arial" w:eastAsia="Arial" w:hAnsi="Arial"/>
          <w:b/>
          <w:bCs/>
          <w:sz w:val="32"/>
          <w:szCs w:val="32"/>
        </w:rPr>
        <w:t xml:space="preserve">11. Change Control Process</w:t>
      </w:r>
    </w:p>
    <w:p>
      <w:pPr>
        <w:spacing w:after="100"/>
      </w:pPr>
      <w:r>
        <w:rPr>
          <w:rFonts w:ascii="Arial" w:cs="Arial" w:eastAsia="Arial" w:hAnsi="Arial"/>
          <w:color w:val="1A1A2E"/>
          <w:sz w:val="20"/>
          <w:szCs w:val="20"/>
        </w:rPr>
        <w:t xml:space="preserve">All changes to the agreed scope, timeline, or budget defined in this BRD must follow the formal change control process outlined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40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6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1</w:t>
            </w:r>
          </w:p>
        </w:tc>
        <w:tc>
          <w:tcPr>
            <w:tcW w:type="dxa" w:w="24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Request Submission</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Change request submitted in writing by either party, describing the proposed change in detail</w:t>
            </w:r>
          </w:p>
        </w:tc>
      </w:tr>
      <w:tr>
        <w:tc>
          <w:tcPr>
            <w:tcW w:type="dxa" w:w="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w:t>
            </w:r>
          </w:p>
        </w:tc>
        <w:tc>
          <w:tcPr>
            <w:tcW w:type="dxa" w:w="2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Impact Assessment</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Opal Green Solutions assesses impact on timeline, cost, and existing scope within 3 business days</w:t>
            </w:r>
          </w:p>
        </w:tc>
      </w:tr>
      <w:tr>
        <w:tc>
          <w:tcPr>
            <w:tcW w:type="dxa" w:w="6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3</w:t>
            </w:r>
          </w:p>
        </w:tc>
        <w:tc>
          <w:tcPr>
            <w:tcW w:type="dxa" w:w="24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Client Review</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Impact assessment reviewed and discussed with the client's authorised representative</w:t>
            </w:r>
          </w:p>
        </w:tc>
      </w:tr>
      <w:tr>
        <w:tc>
          <w:tcPr>
            <w:tcW w:type="dxa" w:w="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c>
          <w:tcPr>
            <w:tcW w:type="dxa" w:w="24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Approval</w:t>
            </w:r>
          </w:p>
        </w:tc>
        <w:tc>
          <w:tcPr>
            <w:tcW w:type="dxa" w:w="63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Both parties sign a Change Order document before any work on the change commences</w:t>
            </w:r>
          </w:p>
        </w:tc>
      </w:tr>
      <w:tr>
        <w:tc>
          <w:tcPr>
            <w:tcW w:type="dxa" w:w="600"/>
            <w:tcBorders>
              <w:top w:val="single" w:color="B7E4C7" w:sz="1"/>
              <w:left w:val="single" w:color="B7E4C7" w:sz="1"/>
              <w:bottom w:val="single" w:color="B7E4C7" w:sz="1"/>
              <w:right w:val="single" w:color="B7E4C7" w:sz="1"/>
            </w:tcBorders>
            <w:shd w:fill="D8F3DC" w:val="clear"/>
            <w:tcMar>
              <w:top w:type="dxa" w:w="80"/>
              <w:left w:type="dxa" w:w="140"/>
              <w:bottom w:type="dxa" w:w="80"/>
              <w:right w:type="dxa" w:w="140"/>
            </w:tcMar>
            <w:vAlign w:val="center"/>
          </w:tcPr>
          <w:p>
            <w:r>
              <w:rPr>
                <w:rFonts w:ascii="Arial" w:cs="Arial" w:eastAsia="Arial" w:hAnsi="Arial"/>
                <w:color w:val="1A1A2E"/>
                <w:sz w:val="20"/>
                <w:szCs w:val="20"/>
              </w:rPr>
              <w:t xml:space="preserve">5</w:t>
            </w:r>
          </w:p>
        </w:tc>
        <w:tc>
          <w:tcPr>
            <w:tcW w:type="dxa" w:w="240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Communication</w:t>
            </w:r>
          </w:p>
        </w:tc>
        <w:tc>
          <w:tcPr>
            <w:tcW w:type="dxa" w:w="6360"/>
            <w:tcBorders>
              <w:top w:val="single" w:color="B7E4C7" w:sz="1"/>
              <w:left w:val="single" w:color="B7E4C7" w:sz="1"/>
              <w:bottom w:val="single" w:color="B7E4C7" w:sz="1"/>
              <w:right w:val="single" w:color="B7E4C7" w:sz="1"/>
            </w:tcBorders>
            <w:shd w:fill="F8FAF9" w:val="clear"/>
            <w:tcMar>
              <w:top w:type="dxa" w:w="80"/>
              <w:left w:type="dxa" w:w="140"/>
              <w:bottom w:type="dxa" w:w="80"/>
              <w:right w:type="dxa" w:w="140"/>
            </w:tcMar>
            <w:vAlign w:val="center"/>
          </w:tcPr>
          <w:p>
            <w:r>
              <w:rPr>
                <w:rFonts w:ascii="Arial" w:cs="Arial" w:eastAsia="Arial" w:hAnsi="Arial"/>
                <w:color w:val="1A1A2E"/>
                <w:sz w:val="20"/>
                <w:szCs w:val="20"/>
              </w:rPr>
              <w:t xml:space="preserve">Approved change communicated to all relevant stakeholders and sprint plan updated accordingly</w:t>
            </w:r>
          </w:p>
        </w:tc>
      </w:tr>
    </w:tbl>
    <w:p>
      <w:pPr>
        <w:spacing w:after="0" w:before="160"/>
      </w:pPr>
    </w:p>
    <w:p>
      <w:r>
        <w:br w:type="page"/>
      </w:r>
    </w:p>
    <w:p>
      <w:pPr>
        <w:pStyle w:val="Heading1"/>
      </w:pPr>
      <w:r>
        <w:rPr>
          <w:rFonts w:ascii="Arial" w:cs="Arial" w:eastAsia="Arial" w:hAnsi="Arial"/>
          <w:b/>
          <w:bCs/>
          <w:sz w:val="32"/>
          <w:szCs w:val="32"/>
        </w:rPr>
        <w:t xml:space="preserve">12. Project Authorisation &amp; Sign-Off</w:t>
      </w:r>
    </w:p>
    <w:p>
      <w:pPr>
        <w:spacing w:after="100"/>
      </w:pPr>
      <w:r>
        <w:rPr>
          <w:rFonts w:ascii="Arial" w:cs="Arial" w:eastAsia="Arial" w:hAnsi="Arial"/>
          <w:color w:val="1A1A2E"/>
          <w:sz w:val="20"/>
          <w:szCs w:val="20"/>
        </w:rPr>
        <w:t xml:space="preserve">By signing below, both parties acknowledge and agree to the scope, timeline of three (3) months, and the financial commitment of TZS 5,000,000 for Project BakeFlow. This signature marks the formal commencement of the Analysis &amp; Planning phase of the Software Development Life Cycle (SDLC).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PROJECT AUTHORISATION &amp; SIGN-OFF</w:t>
            </w:r>
          </w:p>
        </w:tc>
      </w:tr>
      <w:tr>
        <w:tc>
          <w:tcPr>
            <w:tcW w:type="dxa" w:w="4680"/>
            <w:tcBorders>
              <w:top w:val="single" w:color="B7E4C7" w:sz="1"/>
              <w:left w:val="single" w:color="B7E4C7" w:sz="1"/>
              <w:bottom w:val="single" w:color="B7E4C7" w:sz="1"/>
              <w:right w:val="single" w:color="B7E4C7" w:sz="1"/>
            </w:tcBorders>
            <w:shd w:fill="F8FAF9" w:val="clear"/>
            <w:tcMar>
              <w:top w:type="dxa" w:w="120"/>
              <w:left w:type="dxa" w:w="160"/>
              <w:bottom w:type="dxa" w:w="120"/>
              <w:right w:type="dxa" w:w="160"/>
            </w:tcMar>
          </w:tcPr>
          <w:p>
            <w:r>
              <w:rPr>
                <w:rFonts w:ascii="Arial" w:cs="Arial" w:eastAsia="Arial" w:hAnsi="Arial"/>
                <w:b/>
                <w:bCs/>
                <w:color w:val="1B4332"/>
                <w:sz w:val="22"/>
                <w:szCs w:val="22"/>
              </w:rPr>
              <w:t xml:space="preserve">SERVICE PROVIDER</w:t>
            </w:r>
          </w:p>
          <w:p>
            <w:pPr>
              <w:spacing w:after="0" w:before="80"/>
            </w:pPr>
          </w:p>
          <w:p>
            <w:r>
              <w:rPr>
                <w:rFonts w:ascii="Arial" w:cs="Arial" w:eastAsia="Arial" w:hAnsi="Arial"/>
                <w:b/>
                <w:bCs/>
                <w:color w:val="1B4332"/>
                <w:sz w:val="20"/>
                <w:szCs w:val="20"/>
              </w:rPr>
              <w:t xml:space="preserve">Company / Organisation: </w:t>
            </w:r>
            <w:r>
              <w:rPr>
                <w:rFonts w:ascii="Arial" w:cs="Arial" w:eastAsia="Arial" w:hAnsi="Arial"/>
                <w:color w:val="1A1A2E"/>
                <w:sz w:val="20"/>
                <w:szCs w:val="20"/>
              </w:rPr>
              <w:t xml:space="preserve">Opal Green Solutions</w:t>
            </w:r>
          </w:p>
          <w:p>
            <w:pPr>
              <w:spacing w:after="0" w:before="80"/>
            </w:pPr>
          </w:p>
          <w:p>
            <w:r>
              <w:rPr>
                <w:rFonts w:ascii="Arial" w:cs="Arial" w:eastAsia="Arial" w:hAnsi="Arial"/>
                <w:b/>
                <w:bCs/>
                <w:color w:val="1B4332"/>
                <w:sz w:val="20"/>
                <w:szCs w:val="20"/>
              </w:rPr>
              <w:t xml:space="preserve">Project Manager: </w:t>
            </w:r>
            <w:r>
              <w:rPr>
                <w:rFonts w:ascii="Arial" w:cs="Arial" w:eastAsia="Arial" w:hAnsi="Arial"/>
                <w:color w:val="1A1A2E"/>
                <w:sz w:val="20"/>
                <w:szCs w:val="20"/>
              </w:rPr>
              <w:t xml:space="preserve">___________________________</w:t>
            </w:r>
          </w:p>
          <w:p>
            <w:pPr>
              <w:spacing w:after="0" w:before="80"/>
            </w:pPr>
          </w:p>
          <w:p>
            <w:r>
              <w:rPr>
                <w:rFonts w:ascii="Arial" w:cs="Arial" w:eastAsia="Arial" w:hAnsi="Arial"/>
                <w:b/>
                <w:bCs/>
                <w:color w:val="1B4332"/>
                <w:sz w:val="20"/>
                <w:szCs w:val="20"/>
              </w:rPr>
              <w:t xml:space="preserve">Signature: </w:t>
            </w:r>
            <w:r>
              <w:rPr>
                <w:rFonts w:ascii="Arial" w:cs="Arial" w:eastAsia="Arial" w:hAnsi="Arial"/>
                <w:color w:val="1A1A2E"/>
                <w:sz w:val="20"/>
                <w:szCs w:val="20"/>
              </w:rPr>
              <w:t xml:space="preserve">___________________________</w:t>
            </w:r>
          </w:p>
          <w:p>
            <w:pPr>
              <w:spacing w:after="0" w:before="80"/>
            </w:pPr>
          </w:p>
          <w:p>
            <w:r>
              <w:rPr>
                <w:rFonts w:ascii="Arial" w:cs="Arial" w:eastAsia="Arial" w:hAnsi="Arial"/>
                <w:b/>
                <w:bCs/>
                <w:color w:val="1B4332"/>
                <w:sz w:val="20"/>
                <w:szCs w:val="20"/>
              </w:rPr>
              <w:t xml:space="preserve">Date: </w:t>
            </w:r>
            <w:r>
              <w:rPr>
                <w:rFonts w:ascii="Arial" w:cs="Arial" w:eastAsia="Arial" w:hAnsi="Arial"/>
                <w:color w:val="1A1A2E"/>
                <w:sz w:val="20"/>
                <w:szCs w:val="20"/>
              </w:rPr>
              <w:t xml:space="preserve">______ / ______ / 2026</w:t>
            </w:r>
          </w:p>
        </w:tc>
        <w:tc>
          <w:tcPr>
            <w:tcW w:type="dxa" w:w="4680"/>
            <w:tcBorders>
              <w:top w:val="single" w:color="B7E4C7" w:sz="1"/>
              <w:left w:val="single" w:color="B7E4C7" w:sz="1"/>
              <w:bottom w:val="single" w:color="B7E4C7" w:sz="1"/>
              <w:right w:val="single" w:color="B7E4C7" w:sz="1"/>
            </w:tcBorders>
            <w:shd w:fill="F8FAF9" w:val="clear"/>
            <w:tcMar>
              <w:top w:type="dxa" w:w="120"/>
              <w:left w:type="dxa" w:w="160"/>
              <w:bottom w:type="dxa" w:w="120"/>
              <w:right w:type="dxa" w:w="160"/>
            </w:tcMar>
          </w:tcPr>
          <w:p>
            <w:r>
              <w:rPr>
                <w:rFonts w:ascii="Arial" w:cs="Arial" w:eastAsia="Arial" w:hAnsi="Arial"/>
                <w:b/>
                <w:bCs/>
                <w:color w:val="1B4332"/>
                <w:sz w:val="22"/>
                <w:szCs w:val="22"/>
              </w:rPr>
              <w:t xml:space="preserve">CLIENT</w:t>
            </w:r>
          </w:p>
          <w:p>
            <w:pPr>
              <w:spacing w:after="0" w:before="80"/>
            </w:pPr>
          </w:p>
          <w:p>
            <w:r>
              <w:rPr>
                <w:rFonts w:ascii="Arial" w:cs="Arial" w:eastAsia="Arial" w:hAnsi="Arial"/>
                <w:b/>
                <w:bCs/>
                <w:color w:val="1B4332"/>
                <w:sz w:val="20"/>
                <w:szCs w:val="20"/>
              </w:rPr>
              <w:t xml:space="preserve">Company / Organisation: </w:t>
            </w:r>
            <w:r>
              <w:rPr>
                <w:rFonts w:ascii="Arial" w:cs="Arial" w:eastAsia="Arial" w:hAnsi="Arial"/>
                <w:color w:val="1A1A2E"/>
                <w:sz w:val="20"/>
                <w:szCs w:val="20"/>
              </w:rPr>
              <w:t xml:space="preserve">BakeFlow Bakery</w:t>
            </w:r>
          </w:p>
          <w:p>
            <w:pPr>
              <w:spacing w:after="0" w:before="80"/>
            </w:pPr>
          </w:p>
          <w:p>
            <w:r>
              <w:rPr>
                <w:rFonts w:ascii="Arial" w:cs="Arial" w:eastAsia="Arial" w:hAnsi="Arial"/>
                <w:b/>
                <w:bCs/>
                <w:color w:val="1B4332"/>
                <w:sz w:val="20"/>
                <w:szCs w:val="20"/>
              </w:rPr>
              <w:t xml:space="preserve">Authorised Representative: </w:t>
            </w:r>
            <w:r>
              <w:rPr>
                <w:rFonts w:ascii="Arial" w:cs="Arial" w:eastAsia="Arial" w:hAnsi="Arial"/>
                <w:color w:val="1A1A2E"/>
                <w:sz w:val="20"/>
                <w:szCs w:val="20"/>
              </w:rPr>
              <w:t xml:space="preserve">___________________________</w:t>
            </w:r>
          </w:p>
          <w:p>
            <w:pPr>
              <w:spacing w:after="0" w:before="80"/>
            </w:pPr>
          </w:p>
          <w:p>
            <w:r>
              <w:rPr>
                <w:rFonts w:ascii="Arial" w:cs="Arial" w:eastAsia="Arial" w:hAnsi="Arial"/>
                <w:b/>
                <w:bCs/>
                <w:color w:val="1B4332"/>
                <w:sz w:val="20"/>
                <w:szCs w:val="20"/>
              </w:rPr>
              <w:t xml:space="preserve">Signature: </w:t>
            </w:r>
            <w:r>
              <w:rPr>
                <w:rFonts w:ascii="Arial" w:cs="Arial" w:eastAsia="Arial" w:hAnsi="Arial"/>
                <w:color w:val="1A1A2E"/>
                <w:sz w:val="20"/>
                <w:szCs w:val="20"/>
              </w:rPr>
              <w:t xml:space="preserve">___________________________</w:t>
            </w:r>
          </w:p>
          <w:p>
            <w:pPr>
              <w:spacing w:after="0" w:before="80"/>
            </w:pPr>
          </w:p>
          <w:p>
            <w:r>
              <w:rPr>
                <w:rFonts w:ascii="Arial" w:cs="Arial" w:eastAsia="Arial" w:hAnsi="Arial"/>
                <w:b/>
                <w:bCs/>
                <w:color w:val="1B4332"/>
                <w:sz w:val="20"/>
                <w:szCs w:val="20"/>
              </w:rPr>
              <w:t xml:space="preserve">Date: </w:t>
            </w:r>
            <w:r>
              <w:rPr>
                <w:rFonts w:ascii="Arial" w:cs="Arial" w:eastAsia="Arial" w:hAnsi="Arial"/>
                <w:color w:val="1A1A2E"/>
                <w:sz w:val="20"/>
                <w:szCs w:val="20"/>
              </w:rPr>
              <w:t xml:space="preserve">______ / ______ / 2026</w:t>
            </w:r>
          </w:p>
        </w:tc>
      </w:tr>
    </w:tbl>
    <w:p>
      <w:pPr>
        <w:spacing w:after="0" w:before="120"/>
      </w:pPr>
    </w:p>
    <w:p>
      <w:pPr>
        <w:jc w:val="center"/>
      </w:pPr>
      <w:r>
        <w:rPr>
          <w:rFonts w:ascii="Arial" w:cs="Arial" w:eastAsia="Arial" w:hAnsi="Arial"/>
          <w:i/>
          <w:iCs/>
          <w:color w:val="40916C"/>
          <w:sz w:val="18"/>
          <w:szCs w:val="18"/>
        </w:rPr>
        <w:t xml:space="preserve">Document Version 1.0  |  Prepared by Thecla James — Tender Manager, Opal Green Solutions  |  January 29,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F3DC" w:sz="4" w:space="4"/>
      </w:pBdr>
      <w:jc w:val="center"/>
    </w:pPr>
    <w:r>
      <w:rPr>
        <w:rFonts w:ascii="Arial" w:cs="Arial" w:eastAsia="Arial" w:hAnsi="Arial"/>
        <w:color w:val="40916C"/>
        <w:sz w:val="18"/>
        <w:szCs w:val="18"/>
      </w:rPr>
      <w:t xml:space="preserve">Page </w:t>
    </w:r>
    <w:r>
      <w:rPr>
        <w:rFonts w:ascii="Arial" w:cs="Arial" w:eastAsia="Arial" w:hAnsi="Arial"/>
        <w:color w:val="40916C"/>
        <w:sz w:val="18"/>
        <w:szCs w:val="18"/>
      </w:rPr>
      <w:fldChar w:fldCharType="begin"/>
      <w:instrText xml:space="preserve">PAGE</w:instrText>
      <w:fldChar w:fldCharType="separate"/>
      <w:fldChar w:fldCharType="end"/>
    </w:r>
    <w:r>
      <w:rPr>
        <w:rFonts w:ascii="Arial" w:cs="Arial" w:eastAsia="Arial" w:hAnsi="Arial"/>
        <w:color w:val="40916C"/>
        <w:sz w:val="18"/>
        <w:szCs w:val="18"/>
      </w:rPr>
      <w:t xml:space="preserve"> of </w:t>
    </w:r>
    <w:r>
      <w:rPr>
        <w:rFonts w:ascii="Arial" w:cs="Arial" w:eastAsia="Arial" w:hAnsi="Arial"/>
        <w:color w:val="40916C"/>
        <w:sz w:val="18"/>
        <w:szCs w:val="18"/>
      </w:rPr>
      <w:fldChar w:fldCharType="begin"/>
      <w:instrText xml:space="preserve">NUMPAGES</w:instrText>
      <w:fldChar w:fldCharType="separate"/>
      <w:fldChar w:fldCharType="end"/>
    </w:r>
    <w:r>
      <w:rPr>
        <w:rFonts w:ascii="Arial" w:cs="Arial" w:eastAsia="Arial" w:hAnsi="Arial"/>
        <w:color w:val="1A1A2E"/>
        <w:sz w:val="18"/>
        <w:szCs w:val="18"/>
      </w:rPr>
      <w:t xml:space="preserve">   |   BRD v1.0   |   Prepared by Opal Green Solutions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4"/>
      </w:pBdr>
    </w:pPr>
    <w:r>
      <w:rPr>
        <w:rFonts w:ascii="Arial" w:cs="Arial" w:eastAsia="Arial" w:hAnsi="Arial"/>
        <w:b/>
        <w:bCs/>
        <w:color w:val="1B4332"/>
        <w:sz w:val="20"/>
        <w:szCs w:val="20"/>
      </w:rPr>
      <w:t xml:space="preserve">BakeFlow  </w:t>
    </w:r>
    <w:r>
      <w:rPr>
        <w:rFonts w:ascii="Arial" w:cs="Arial" w:eastAsia="Arial" w:hAnsi="Arial"/>
        <w:color w:val="1A1A2E"/>
        <w:sz w:val="20"/>
        <w:szCs w:val="20"/>
      </w:rPr>
      <w:t xml:space="preserve">Business Requirements Document</w:t>
    </w:r>
    <w:r>
      <w:rPr>
        <w:rFonts w:ascii="Arial" w:cs="Arial" w:eastAsia="Arial" w:hAnsi="Arial"/>
        <w:i/>
        <w:iCs/>
        <w:color w:val="40916C"/>
        <w:sz w:val="18"/>
        <w:szCs w:val="18"/>
      </w:rPr>
      <w:t xml:space="preserve">   |   Opal Green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F3DC" w:sz="4" w:space="4"/>
      </w:pBdr>
      <w:spacing w:after="160" w:before="320"/>
      <w:outlineLvl w:val="0"/>
    </w:pPr>
    <w:rPr>
      <w:rFonts w:ascii="Arial" w:cs="Arial" w:eastAsia="Arial" w:hAnsi="Arial"/>
      <w:b/>
      <w:bCs/>
      <w:color w:val="1B43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0916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2026-04-10T20:12:31.683Z</dcterms:created>
  <dcterms:modified xsi:type="dcterms:W3CDTF">2026-04-10T20:12:31.683Z</dcterms:modified>
</cp:coreProperties>
</file>

<file path=docProps/custom.xml><?xml version="1.0" encoding="utf-8"?>
<Properties xmlns="http://schemas.openxmlformats.org/officeDocument/2006/custom-properties" xmlns:vt="http://schemas.openxmlformats.org/officeDocument/2006/docPropsVTypes"/>
</file>