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C5CB" w14:textId="77777777" w:rsidR="00116CA2" w:rsidRPr="0029350D" w:rsidRDefault="00116CA2" w:rsidP="00116CA2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食品名称:木姜籽油</w:t>
      </w:r>
    </w:p>
    <w:p w14:paraId="4143B6BE" w14:textId="77777777" w:rsidR="00116CA2" w:rsidRPr="0029350D" w:rsidRDefault="00116CA2" w:rsidP="00116CA2">
      <w:pPr>
        <w:rPr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净含量:23ml</w:t>
      </w:r>
    </w:p>
    <w:p w14:paraId="762689E1" w14:textId="68EE9E7E" w:rsidR="00A53A2A" w:rsidRPr="0029350D" w:rsidRDefault="00A53A2A" w:rsidP="00116CA2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产地：</w:t>
      </w:r>
      <w:r w:rsidR="0029350D" w:rsidRPr="0029350D">
        <w:rPr>
          <w:rFonts w:hint="eastAsia"/>
          <w:szCs w:val="22"/>
          <w14:ligatures w14:val="standardContextual"/>
        </w:rPr>
        <w:t>贵州省贵阳市</w:t>
      </w:r>
    </w:p>
    <w:p w14:paraId="5DC66120" w14:textId="763C931B" w:rsidR="00116CA2" w:rsidRPr="0029350D" w:rsidRDefault="00116CA2" w:rsidP="00116CA2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配料表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木姜籽、大豆油（转基因）</w:t>
      </w:r>
    </w:p>
    <w:p w14:paraId="1E88FB1E" w14:textId="341160C5" w:rsidR="00116CA2" w:rsidRPr="0029350D" w:rsidRDefault="00116CA2" w:rsidP="00116CA2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致敏物提示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含有大豆制品</w:t>
      </w:r>
    </w:p>
    <w:p w14:paraId="0816765C" w14:textId="184D73E6" w:rsidR="00116CA2" w:rsidRPr="0029350D" w:rsidRDefault="00116CA2" w:rsidP="00116CA2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产品标准代号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T/GZSX 015</w:t>
      </w:r>
    </w:p>
    <w:p w14:paraId="60C74D55" w14:textId="0A4ED9D5" w:rsidR="00116CA2" w:rsidRPr="0029350D" w:rsidRDefault="00116CA2" w:rsidP="00116CA2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食品生产许可证编号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SC10352011210056</w:t>
      </w:r>
    </w:p>
    <w:p w14:paraId="58EEB2A2" w14:textId="50E2D3FC" w:rsidR="00116CA2" w:rsidRPr="0029350D" w:rsidRDefault="00116CA2" w:rsidP="00116CA2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保质期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18个月</w:t>
      </w:r>
    </w:p>
    <w:p w14:paraId="5847DB40" w14:textId="679C79C0" w:rsidR="00116CA2" w:rsidRPr="0029350D" w:rsidRDefault="00116CA2" w:rsidP="00116CA2">
      <w:pPr>
        <w:rPr>
          <w:rFonts w:hint="eastAsia"/>
          <w:szCs w:val="22"/>
          <w14:ligatures w14:val="standardContextual"/>
        </w:rPr>
      </w:pPr>
      <w:bookmarkStart w:id="0" w:name="OLE_LINK4"/>
      <w:r w:rsidRPr="0029350D">
        <w:rPr>
          <w:rFonts w:hint="eastAsia"/>
          <w:szCs w:val="22"/>
          <w14:ligatures w14:val="standardContextual"/>
        </w:rPr>
        <w:t>生产日期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见包装</w:t>
      </w:r>
      <w:r w:rsidR="00A53A2A" w:rsidRPr="0029350D">
        <w:rPr>
          <w:rFonts w:hint="eastAsia"/>
          <w:szCs w:val="22"/>
          <w14:ligatures w14:val="standardContextual"/>
        </w:rPr>
        <w:t>袋</w:t>
      </w:r>
      <w:r w:rsidRPr="0029350D">
        <w:rPr>
          <w:rFonts w:hint="eastAsia"/>
          <w:szCs w:val="22"/>
          <w14:ligatures w14:val="standardContextual"/>
        </w:rPr>
        <w:t>喷码</w:t>
      </w:r>
      <w:r w:rsidR="00A53A2A" w:rsidRPr="0029350D">
        <w:rPr>
          <w:rFonts w:hint="eastAsia"/>
          <w:szCs w:val="22"/>
          <w14:ligatures w14:val="standardContextual"/>
        </w:rPr>
        <w:t>处</w:t>
      </w:r>
    </w:p>
    <w:bookmarkEnd w:id="0"/>
    <w:p w14:paraId="67733F58" w14:textId="51E5FEA8" w:rsidR="00641C4E" w:rsidRPr="0029350D" w:rsidRDefault="00116CA2" w:rsidP="00641C4E">
      <w:pPr>
        <w:ind w:left="1470" w:hangingChars="700" w:hanging="1470"/>
        <w:rPr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贮存条件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请密封置于阴凉干燥处</w:t>
      </w:r>
    </w:p>
    <w:p w14:paraId="1AC4DC68" w14:textId="5F6632D4" w:rsidR="00A53A2A" w:rsidRPr="0029350D" w:rsidRDefault="00A53A2A" w:rsidP="00A53A2A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生产商</w:t>
      </w:r>
      <w:bookmarkStart w:id="1" w:name="OLE_LINK2"/>
      <w:r w:rsidR="0029350D">
        <w:rPr>
          <w:rFonts w:hint="eastAsia"/>
          <w:szCs w:val="22"/>
          <w14:ligatures w14:val="standardContextual"/>
        </w:rPr>
        <w:t>：</w:t>
      </w:r>
      <w:r w:rsidR="0029350D" w:rsidRPr="0029350D">
        <w:rPr>
          <w:rFonts w:hint="eastAsia"/>
          <w:szCs w:val="22"/>
          <w14:ligatures w14:val="standardContextual"/>
        </w:rPr>
        <w:t>贵州青山不老木姜油厂</w:t>
      </w:r>
      <w:bookmarkEnd w:id="1"/>
    </w:p>
    <w:p w14:paraId="0D483782" w14:textId="46D8135D" w:rsidR="00A53A2A" w:rsidRPr="0029350D" w:rsidRDefault="00A53A2A" w:rsidP="00A53A2A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生产商电话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13027882101</w:t>
      </w:r>
    </w:p>
    <w:p w14:paraId="268632C5" w14:textId="64F243BD" w:rsidR="00A53A2A" w:rsidRPr="0029350D" w:rsidRDefault="00A53A2A" w:rsidP="00A53A2A">
      <w:pPr>
        <w:rPr>
          <w:rFonts w:hint="eastAsia"/>
          <w:szCs w:val="22"/>
          <w14:ligatures w14:val="standardContextual"/>
        </w:rPr>
      </w:pPr>
      <w:r w:rsidRPr="0029350D">
        <w:rPr>
          <w:rFonts w:hint="eastAsia"/>
          <w:szCs w:val="22"/>
          <w14:ligatures w14:val="standardContextual"/>
        </w:rPr>
        <w:t>生产商地址</w:t>
      </w:r>
      <w:r w:rsidR="0029350D">
        <w:rPr>
          <w:rFonts w:hint="eastAsia"/>
          <w:szCs w:val="22"/>
          <w14:ligatures w14:val="standardContextual"/>
        </w:rPr>
        <w:t>：</w:t>
      </w:r>
      <w:r w:rsidRPr="0029350D">
        <w:rPr>
          <w:rFonts w:hint="eastAsia"/>
          <w:szCs w:val="22"/>
          <w14:ligatures w14:val="standardContextual"/>
        </w:rPr>
        <w:t>贵州省贵阳市乌当区新添</w:t>
      </w:r>
      <w:proofErr w:type="gramStart"/>
      <w:r w:rsidRPr="0029350D">
        <w:rPr>
          <w:rFonts w:hint="eastAsia"/>
          <w:szCs w:val="22"/>
          <w14:ligatures w14:val="standardContextual"/>
        </w:rPr>
        <w:t>寨马陇坝</w:t>
      </w:r>
      <w:proofErr w:type="gramEnd"/>
      <w:r w:rsidRPr="0029350D">
        <w:rPr>
          <w:rFonts w:hint="eastAsia"/>
          <w:szCs w:val="22"/>
          <w14:ligatures w14:val="standardContextual"/>
        </w:rPr>
        <w:t>半边街</w:t>
      </w:r>
      <w:bookmarkStart w:id="2" w:name="OLE_LINK1"/>
      <w:r w:rsidRPr="0029350D">
        <w:rPr>
          <w:rFonts w:hint="eastAsia"/>
          <w:szCs w:val="22"/>
          <w14:ligatures w14:val="standardContextual"/>
        </w:rPr>
        <w:t>1幢</w:t>
      </w:r>
      <w:bookmarkEnd w:id="2"/>
      <w:r w:rsidRPr="0029350D">
        <w:rPr>
          <w:rFonts w:hint="eastAsia"/>
          <w:szCs w:val="22"/>
          <w14:ligatures w14:val="standardContextual"/>
        </w:rPr>
        <w:t>1层，1幢</w:t>
      </w:r>
    </w:p>
    <w:p w14:paraId="74F1F70F" w14:textId="2CFFABEC" w:rsidR="00116CA2" w:rsidRPr="00641C4E" w:rsidRDefault="00116CA2" w:rsidP="0029350D">
      <w:pPr>
        <w:ind w:left="1260" w:hangingChars="600" w:hanging="1260"/>
        <w:rPr>
          <w:rFonts w:ascii="黑体" w:eastAsia="黑体" w:hAnsi="黑体" w:cs="黑体" w:hint="eastAsia"/>
          <w:szCs w:val="21"/>
        </w:rPr>
      </w:pPr>
      <w:r w:rsidRPr="0029350D">
        <w:rPr>
          <w:szCs w:val="22"/>
          <w14:ligatures w14:val="standardContextual"/>
        </w:rPr>
        <w:br/>
      </w:r>
      <w:r w:rsidR="00641C4E" w:rsidRPr="00877A20">
        <w:rPr>
          <w:rFonts w:ascii="黑体" w:eastAsia="黑体" w:hAnsi="黑体" w:cs="黑体" w:hint="eastAsia"/>
          <w:szCs w:val="21"/>
        </w:rPr>
        <w:t>木姜籽油</w:t>
      </w:r>
      <w:r w:rsidR="00641C4E" w:rsidRPr="007E4FBC">
        <w:rPr>
          <w:rFonts w:ascii="黑体" w:eastAsia="黑体" w:hAnsi="黑体" w:cs="黑体" w:hint="eastAsia"/>
          <w:szCs w:val="21"/>
        </w:rPr>
        <w:t>营养成分表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4"/>
        <w:gridCol w:w="2268"/>
        <w:gridCol w:w="1559"/>
      </w:tblGrid>
      <w:tr w:rsidR="00116CA2" w:rsidRPr="00AB2FBC" w14:paraId="4426B0B9" w14:textId="77777777" w:rsidTr="007237F9">
        <w:tc>
          <w:tcPr>
            <w:tcW w:w="1384" w:type="dxa"/>
          </w:tcPr>
          <w:p w14:paraId="399684EC" w14:textId="77777777" w:rsidR="00116CA2" w:rsidRPr="00AB2FBC" w:rsidRDefault="00116CA2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bookmarkStart w:id="3" w:name="OLE_LINK3"/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项目</w:t>
            </w:r>
          </w:p>
        </w:tc>
        <w:tc>
          <w:tcPr>
            <w:tcW w:w="2268" w:type="dxa"/>
          </w:tcPr>
          <w:p w14:paraId="5E7621AE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每100克（g）</w:t>
            </w:r>
          </w:p>
        </w:tc>
        <w:tc>
          <w:tcPr>
            <w:tcW w:w="1559" w:type="dxa"/>
          </w:tcPr>
          <w:p w14:paraId="74F70924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NRV%</w:t>
            </w:r>
          </w:p>
        </w:tc>
      </w:tr>
      <w:tr w:rsidR="00116CA2" w:rsidRPr="00AB2FBC" w14:paraId="3CBCF56A" w14:textId="77777777" w:rsidTr="007237F9">
        <w:tc>
          <w:tcPr>
            <w:tcW w:w="1384" w:type="dxa"/>
          </w:tcPr>
          <w:p w14:paraId="1B5692C9" w14:textId="77777777" w:rsidR="00116CA2" w:rsidRPr="00AB2FBC" w:rsidRDefault="00116CA2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能量</w:t>
            </w:r>
          </w:p>
        </w:tc>
        <w:tc>
          <w:tcPr>
            <w:tcW w:w="2268" w:type="dxa"/>
          </w:tcPr>
          <w:p w14:paraId="6349D9DF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3622kJ</w:t>
            </w:r>
          </w:p>
        </w:tc>
        <w:tc>
          <w:tcPr>
            <w:tcW w:w="1559" w:type="dxa"/>
          </w:tcPr>
          <w:p w14:paraId="23382A56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43%</w:t>
            </w:r>
          </w:p>
        </w:tc>
      </w:tr>
      <w:tr w:rsidR="00116CA2" w:rsidRPr="00AB2FBC" w14:paraId="4F557B3E" w14:textId="77777777" w:rsidTr="007237F9">
        <w:tc>
          <w:tcPr>
            <w:tcW w:w="1384" w:type="dxa"/>
          </w:tcPr>
          <w:p w14:paraId="381FCAFC" w14:textId="77777777" w:rsidR="00116CA2" w:rsidRPr="00AB2FBC" w:rsidRDefault="00116CA2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蛋白质</w:t>
            </w:r>
          </w:p>
        </w:tc>
        <w:tc>
          <w:tcPr>
            <w:tcW w:w="2268" w:type="dxa"/>
          </w:tcPr>
          <w:p w14:paraId="36BAF978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0g</w:t>
            </w:r>
          </w:p>
        </w:tc>
        <w:tc>
          <w:tcPr>
            <w:tcW w:w="1559" w:type="dxa"/>
          </w:tcPr>
          <w:p w14:paraId="3E0134DB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0%</w:t>
            </w:r>
          </w:p>
        </w:tc>
      </w:tr>
      <w:tr w:rsidR="00116CA2" w:rsidRPr="00AB2FBC" w14:paraId="0A9E1CB7" w14:textId="77777777" w:rsidTr="007237F9">
        <w:tc>
          <w:tcPr>
            <w:tcW w:w="1384" w:type="dxa"/>
          </w:tcPr>
          <w:p w14:paraId="1D65D085" w14:textId="77777777" w:rsidR="00116CA2" w:rsidRPr="00AB2FBC" w:rsidRDefault="00116CA2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脂肪</w:t>
            </w:r>
          </w:p>
        </w:tc>
        <w:tc>
          <w:tcPr>
            <w:tcW w:w="2268" w:type="dxa"/>
          </w:tcPr>
          <w:p w14:paraId="65FD2D5F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97.9g</w:t>
            </w:r>
          </w:p>
        </w:tc>
        <w:tc>
          <w:tcPr>
            <w:tcW w:w="1559" w:type="dxa"/>
          </w:tcPr>
          <w:p w14:paraId="3CC2720C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163%</w:t>
            </w:r>
          </w:p>
        </w:tc>
      </w:tr>
      <w:tr w:rsidR="00116CA2" w:rsidRPr="00AB2FBC" w14:paraId="1EB08BF6" w14:textId="77777777" w:rsidTr="007237F9">
        <w:tc>
          <w:tcPr>
            <w:tcW w:w="1384" w:type="dxa"/>
          </w:tcPr>
          <w:p w14:paraId="6EC05099" w14:textId="77777777" w:rsidR="00116CA2" w:rsidRPr="00AB2FBC" w:rsidRDefault="00116CA2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碳水化合物</w:t>
            </w:r>
          </w:p>
        </w:tc>
        <w:tc>
          <w:tcPr>
            <w:tcW w:w="2268" w:type="dxa"/>
          </w:tcPr>
          <w:p w14:paraId="62E0FFA8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0g</w:t>
            </w:r>
          </w:p>
        </w:tc>
        <w:tc>
          <w:tcPr>
            <w:tcW w:w="1559" w:type="dxa"/>
          </w:tcPr>
          <w:p w14:paraId="6CBCB675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0%</w:t>
            </w:r>
          </w:p>
        </w:tc>
      </w:tr>
      <w:tr w:rsidR="00116CA2" w:rsidRPr="00AB2FBC" w14:paraId="331144F5" w14:textId="77777777" w:rsidTr="007237F9">
        <w:tc>
          <w:tcPr>
            <w:tcW w:w="1384" w:type="dxa"/>
          </w:tcPr>
          <w:p w14:paraId="75F60DBE" w14:textId="77777777" w:rsidR="00116CA2" w:rsidRPr="00AB2FBC" w:rsidRDefault="00116CA2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钠</w:t>
            </w:r>
          </w:p>
        </w:tc>
        <w:tc>
          <w:tcPr>
            <w:tcW w:w="2268" w:type="dxa"/>
          </w:tcPr>
          <w:p w14:paraId="7B7A26C2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0mg</w:t>
            </w:r>
          </w:p>
        </w:tc>
        <w:tc>
          <w:tcPr>
            <w:tcW w:w="1559" w:type="dxa"/>
          </w:tcPr>
          <w:p w14:paraId="182DE0AE" w14:textId="77777777" w:rsidR="00116CA2" w:rsidRPr="00AB2FBC" w:rsidRDefault="00116CA2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0%</w:t>
            </w:r>
          </w:p>
        </w:tc>
      </w:tr>
      <w:bookmarkEnd w:id="3"/>
    </w:tbl>
    <w:p w14:paraId="1F9E6827" w14:textId="77777777" w:rsidR="0089040F" w:rsidRDefault="0089040F">
      <w:pPr>
        <w:rPr>
          <w:rFonts w:hint="eastAsia"/>
        </w:rPr>
      </w:pPr>
    </w:p>
    <w:sectPr w:rsidR="00890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FBC9" w14:textId="77777777" w:rsidR="002471CF" w:rsidRDefault="002471CF" w:rsidP="00116CA2">
      <w:pPr>
        <w:rPr>
          <w:rFonts w:hint="eastAsia"/>
        </w:rPr>
      </w:pPr>
      <w:r>
        <w:separator/>
      </w:r>
    </w:p>
  </w:endnote>
  <w:endnote w:type="continuationSeparator" w:id="0">
    <w:p w14:paraId="6A315A36" w14:textId="77777777" w:rsidR="002471CF" w:rsidRDefault="002471CF" w:rsidP="00116C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91C65" w14:textId="77777777" w:rsidR="002471CF" w:rsidRDefault="002471CF" w:rsidP="00116CA2">
      <w:pPr>
        <w:rPr>
          <w:rFonts w:hint="eastAsia"/>
        </w:rPr>
      </w:pPr>
      <w:r>
        <w:separator/>
      </w:r>
    </w:p>
  </w:footnote>
  <w:footnote w:type="continuationSeparator" w:id="0">
    <w:p w14:paraId="3D6D98F0" w14:textId="77777777" w:rsidR="002471CF" w:rsidRDefault="002471CF" w:rsidP="00116C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D3"/>
    <w:rsid w:val="000424C1"/>
    <w:rsid w:val="000E0FD3"/>
    <w:rsid w:val="00116CA2"/>
    <w:rsid w:val="002471CF"/>
    <w:rsid w:val="0029350D"/>
    <w:rsid w:val="003E4A38"/>
    <w:rsid w:val="003F2698"/>
    <w:rsid w:val="005F7876"/>
    <w:rsid w:val="00641C4E"/>
    <w:rsid w:val="006A0F0F"/>
    <w:rsid w:val="0089040F"/>
    <w:rsid w:val="00A5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2EC9A"/>
  <w15:chartTrackingRefBased/>
  <w15:docId w15:val="{416EED74-CD37-4D7E-8A44-AE8EA6E2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CA2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0F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F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F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F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F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F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FD3"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FD3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F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F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F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0F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F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F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F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F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E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F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E0F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FD3"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E0F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FD3"/>
    <w:pPr>
      <w:ind w:left="720"/>
      <w:contextualSpacing/>
    </w:pPr>
    <w:rPr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0E0F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E0F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0F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6C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16C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6CA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16CA2"/>
    <w:rPr>
      <w:sz w:val="18"/>
      <w:szCs w:val="18"/>
    </w:rPr>
  </w:style>
  <w:style w:type="table" w:styleId="af2">
    <w:name w:val="Table Grid"/>
    <w:basedOn w:val="a1"/>
    <w:rsid w:val="00116CA2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176</Characters>
  <Application>Microsoft Office Word</Application>
  <DocSecurity>0</DocSecurity>
  <Lines>19</Lines>
  <Paragraphs>27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诗媛 曾</dc:creator>
  <cp:keywords/>
  <dc:description/>
  <cp:lastModifiedBy>诗媛 曾</cp:lastModifiedBy>
  <cp:revision>6</cp:revision>
  <dcterms:created xsi:type="dcterms:W3CDTF">2026-06-26T08:29:00Z</dcterms:created>
  <dcterms:modified xsi:type="dcterms:W3CDTF">2026-06-26T08:50:00Z</dcterms:modified>
</cp:coreProperties>
</file>