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SCIENCE</w:t>
      </w:r>
    </w:p>
    <w:p>
      <w:pPr>
        <w:jc w:val="center"/>
      </w:pPr>
      <w:r>
        <w:rPr>
          <w:b/>
          <w:sz w:val="28"/>
        </w:rPr>
        <w:t>TERM 1 – WEEK 1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Science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Diversity of Matter – Materials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Acids, Bases and Salts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B9.1.1.1 – Acids, bases and salts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Identify acids, bases and salts; simple tests with indicators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Indicators, common substances</w:t>
            </w:r>
          </w:p>
        </w:tc>
      </w:tr>
    </w:tbl>
    <w:p>
      <w:r>
        <w:t>Source basis: Basic 9 Science Term 1 Scheme of Learning. Week 1 focuses on identifying acids, bases and salts and carrying out simple tests with indicators. fileciteturn39file0L32-L35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Define acids, bases and salts in simple scientific terms.</w:t>
      </w:r>
    </w:p>
    <w:p>
      <w:pPr>
        <w:pStyle w:val="ListBullet"/>
      </w:pPr>
      <w:r>
        <w:t>Identify common examples of acidic, basic and neutral substances.</w:t>
      </w:r>
    </w:p>
    <w:p>
      <w:pPr>
        <w:pStyle w:val="ListBullet"/>
      </w:pPr>
      <w:r>
        <w:t>Explain the purpose of an indicator.</w:t>
      </w:r>
    </w:p>
    <w:p>
      <w:pPr>
        <w:pStyle w:val="ListBullet"/>
      </w:pPr>
      <w:r>
        <w:t>Use simple indicators to distinguish acidic, basic and neutral substances.</w:t>
      </w:r>
    </w:p>
    <w:p>
      <w:pPr>
        <w:pStyle w:val="ListBullet"/>
      </w:pPr>
      <w:r>
        <w:t>Record observations and draw conclusions from indicator tests.</w:t>
      </w:r>
    </w:p>
    <w:p>
      <w:r>
        <w:br w:type="page"/>
      </w:r>
    </w:p>
    <w:p>
      <w:pPr>
        <w:pStyle w:val="Heading1"/>
      </w:pPr>
      <w:r>
        <w:t>Lesson 1: Introduction to Acids, Bases and Salts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define acids, bases and salts and identify common examples.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encountered common substances such as lemon juice, soap, salt and vinegar in everyday life.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Common substances, charts,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familiar substances and asks learners to describe their properties and uses.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introduces the terms acid, base and salt, then explains common examples.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classify familiar substances based on teacher-provided information and discuss everyday uses.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Oral questions and short written classification exercise.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List three common acidic substances, three basic substances and two salts found at home.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1. Meaning of an Acid</w:t>
      </w:r>
    </w:p>
    <w:p>
      <w:r>
        <w:t>An acid is a substance that produces hydrogen ions (H⁺) when dissolved in water. At Basic 9 level, learners should mainly recognise acids through their characteristic reactions and behaviour with indicators.</w:t>
      </w:r>
    </w:p>
    <w:p>
      <w:pPr>
        <w:pStyle w:val="Heading3"/>
      </w:pPr>
      <w:r>
        <w:t>Common Examples of Acids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Substance</w:t>
            </w:r>
          </w:p>
        </w:tc>
        <w:tc>
          <w:tcPr>
            <w:tcW w:type="dxa" w:w="5112"/>
          </w:tcPr>
          <w:p>
            <w:r>
              <w:t>Common source/example</w:t>
            </w:r>
          </w:p>
        </w:tc>
      </w:tr>
      <w:tr>
        <w:tc>
          <w:tcPr>
            <w:tcW w:type="dxa" w:w="5112"/>
          </w:tcPr>
          <w:p>
            <w:r>
              <w:t>Citric acid</w:t>
            </w:r>
          </w:p>
        </w:tc>
        <w:tc>
          <w:tcPr>
            <w:tcW w:type="dxa" w:w="5112"/>
          </w:tcPr>
          <w:p>
            <w:r>
              <w:t>Citrus fruits such as lemon and orange</w:t>
            </w:r>
          </w:p>
        </w:tc>
      </w:tr>
      <w:tr>
        <w:tc>
          <w:tcPr>
            <w:tcW w:type="dxa" w:w="5112"/>
          </w:tcPr>
          <w:p>
            <w:r>
              <w:t>Ethanoic acid</w:t>
            </w:r>
          </w:p>
        </w:tc>
        <w:tc>
          <w:tcPr>
            <w:tcW w:type="dxa" w:w="5112"/>
          </w:tcPr>
          <w:p>
            <w:r>
              <w:t>Vinegar</w:t>
            </w:r>
          </w:p>
        </w:tc>
      </w:tr>
      <w:tr>
        <w:tc>
          <w:tcPr>
            <w:tcW w:type="dxa" w:w="5112"/>
          </w:tcPr>
          <w:p>
            <w:r>
              <w:t>Hydrochloric acid</w:t>
            </w:r>
          </w:p>
        </w:tc>
        <w:tc>
          <w:tcPr>
            <w:tcW w:type="dxa" w:w="5112"/>
          </w:tcPr>
          <w:p>
            <w:r>
              <w:t>Found in the stomach; also used industrially</w:t>
            </w:r>
          </w:p>
        </w:tc>
      </w:tr>
      <w:tr>
        <w:tc>
          <w:tcPr>
            <w:tcW w:type="dxa" w:w="5112"/>
          </w:tcPr>
          <w:p>
            <w:r>
              <w:t>Sulphuric acid</w:t>
            </w:r>
          </w:p>
        </w:tc>
        <w:tc>
          <w:tcPr>
            <w:tcW w:type="dxa" w:w="5112"/>
          </w:tcPr>
          <w:p>
            <w:r>
              <w:t>Used in some industrial processes and lead-acid batteries</w:t>
            </w:r>
          </w:p>
        </w:tc>
      </w:tr>
    </w:tbl>
    <w:p>
      <w:pPr>
        <w:pStyle w:val="Heading3"/>
      </w:pPr>
      <w:r>
        <w:t>2. Meaning of a Base</w:t>
      </w:r>
    </w:p>
    <w:p>
      <w:r>
        <w:t>A base is a substance that reacts with an acid and can neutralise it. Many bases are found in cleaning substances and other everyday materials.</w:t>
      </w:r>
    </w:p>
    <w:p>
      <w:pPr>
        <w:pStyle w:val="Heading3"/>
      </w:pPr>
      <w:r>
        <w:t>Examples of 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Substance</w:t>
            </w:r>
          </w:p>
        </w:tc>
        <w:tc>
          <w:tcPr>
            <w:tcW w:type="dxa" w:w="5112"/>
          </w:tcPr>
          <w:p>
            <w:r>
              <w:t>Common example/use</w:t>
            </w:r>
          </w:p>
        </w:tc>
      </w:tr>
      <w:tr>
        <w:tc>
          <w:tcPr>
            <w:tcW w:type="dxa" w:w="5112"/>
          </w:tcPr>
          <w:p>
            <w:r>
              <w:t>Sodium hydroxide</w:t>
            </w:r>
          </w:p>
        </w:tc>
        <w:tc>
          <w:tcPr>
            <w:tcW w:type="dxa" w:w="5112"/>
          </w:tcPr>
          <w:p>
            <w:r>
              <w:t>Used in some soap-making and industrial processes</w:t>
            </w:r>
          </w:p>
        </w:tc>
      </w:tr>
      <w:tr>
        <w:tc>
          <w:tcPr>
            <w:tcW w:type="dxa" w:w="5112"/>
          </w:tcPr>
          <w:p>
            <w:r>
              <w:t>Calcium hydroxide</w:t>
            </w:r>
          </w:p>
        </w:tc>
        <w:tc>
          <w:tcPr>
            <w:tcW w:type="dxa" w:w="5112"/>
          </w:tcPr>
          <w:p>
            <w:r>
              <w:t>Used in construction and other applications</w:t>
            </w:r>
          </w:p>
        </w:tc>
      </w:tr>
      <w:tr>
        <w:tc>
          <w:tcPr>
            <w:tcW w:type="dxa" w:w="5112"/>
          </w:tcPr>
          <w:p>
            <w:r>
              <w:t>Magnesium hydroxide</w:t>
            </w:r>
          </w:p>
        </w:tc>
        <w:tc>
          <w:tcPr>
            <w:tcW w:type="dxa" w:w="5112"/>
          </w:tcPr>
          <w:p>
            <w:r>
              <w:t>Used in some antacid preparations</w:t>
            </w:r>
          </w:p>
        </w:tc>
      </w:tr>
      <w:tr>
        <w:tc>
          <w:tcPr>
            <w:tcW w:type="dxa" w:w="5112"/>
          </w:tcPr>
          <w:p>
            <w:r>
              <w:t>Ammonia solution</w:t>
            </w:r>
          </w:p>
        </w:tc>
        <w:tc>
          <w:tcPr>
            <w:tcW w:type="dxa" w:w="5112"/>
          </w:tcPr>
          <w:p>
            <w:r>
              <w:t>Used in some cleaning applications</w:t>
            </w:r>
          </w:p>
        </w:tc>
      </w:tr>
    </w:tbl>
    <w:p>
      <w:pPr>
        <w:pStyle w:val="Heading3"/>
      </w:pPr>
      <w:r>
        <w:t>3. Meaning of a Salt</w:t>
      </w:r>
    </w:p>
    <w:p>
      <w:r>
        <w:t>A salt is an ionic compound commonly formed when an acid reacts with a base. Common table salt is sodium chloride.</w:t>
      </w:r>
    </w:p>
    <w:p>
      <w:pPr>
        <w:pStyle w:val="Heading3"/>
      </w:pPr>
      <w:r>
        <w:t>Important Distinction</w:t>
      </w:r>
    </w:p>
    <w:p>
      <w:r>
        <w:t>In everyday language, 'salt' often means table salt. In chemistry, salts are a wider group of compounds, of which sodium chloride is one example.</w:t>
      </w:r>
    </w:p>
    <w:p>
      <w:pPr>
        <w:pStyle w:val="Heading3"/>
      </w:pPr>
      <w:r>
        <w:t>Quick Check</w:t>
      </w:r>
    </w:p>
    <w:p>
      <w:pPr>
        <w:pStyle w:val="ListBullet"/>
      </w:pPr>
      <w:r>
        <w:t>What is an acid?</w:t>
      </w:r>
    </w:p>
    <w:p>
      <w:pPr>
        <w:pStyle w:val="ListBullet"/>
      </w:pPr>
      <w:r>
        <w:t>Give two common acids.</w:t>
      </w:r>
    </w:p>
    <w:p>
      <w:pPr>
        <w:pStyle w:val="ListBullet"/>
      </w:pPr>
      <w:r>
        <w:t>What is a base?</w:t>
      </w:r>
    </w:p>
    <w:p>
      <w:pPr>
        <w:pStyle w:val="ListBullet"/>
      </w:pPr>
      <w:r>
        <w:t>Give one example of a salt.</w:t>
      </w:r>
    </w:p>
    <w:p>
      <w:pPr>
        <w:pStyle w:val="Heading3"/>
      </w:pPr>
      <w:r>
        <w:t>Expected Responses</w:t>
      </w:r>
    </w:p>
    <w:p>
      <w:pPr>
        <w:pStyle w:val="ListBullet"/>
      </w:pPr>
      <w:r>
        <w:t>A substance that produces H⁺ ions in water.</w:t>
      </w:r>
    </w:p>
    <w:p>
      <w:pPr>
        <w:pStyle w:val="ListBullet"/>
      </w:pPr>
      <w:r>
        <w:t>Examples include citric acid and ethanoic acid.</w:t>
      </w:r>
    </w:p>
    <w:p>
      <w:pPr>
        <w:pStyle w:val="ListBullet"/>
      </w:pPr>
      <w:r>
        <w:t>A substance that reacts with an acid and can neutralise it.</w:t>
      </w:r>
    </w:p>
    <w:p>
      <w:pPr>
        <w:pStyle w:val="ListBullet"/>
      </w:pPr>
      <w:r>
        <w:t>Sodium chloride/table salt.</w:t>
      </w:r>
    </w:p>
    <w:p>
      <w:r>
        <w:br w:type="page"/>
      </w:r>
    </w:p>
    <w:p>
      <w:pPr>
        <w:pStyle w:val="Heading1"/>
      </w:pPr>
      <w:r>
        <w:t>Lesson 2: Indicators and Simple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what an indicator is and use simple indicator colour changes to identify acidic and basic substances.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distinguish acids, bases and salts conceptually.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Indicator solution or indicator paper, common substances, small containers, charts.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why a substance cannot always be identified by appearance alone.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indicators and demonstrates simple tests using selected common substances.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observe colour changes, record results and classify tested substances.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Observation table and oral questions.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State what an indicator is and explain why it is useful in identifying acids and bases.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1. What is an Indicator?</w:t>
      </w:r>
    </w:p>
    <w:p>
      <w:r>
        <w:t>An indicator is a substance that changes colour according to whether a solution is acidic or basic. Indicators provide a simple way of testing substances without relying on appearance or taste.</w:t>
      </w:r>
    </w:p>
    <w:p>
      <w:pPr>
        <w:pStyle w:val="Heading3"/>
      </w:pPr>
      <w:r>
        <w:t>2. Common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Indicator</w:t>
            </w:r>
          </w:p>
        </w:tc>
        <w:tc>
          <w:tcPr>
            <w:tcW w:type="dxa" w:w="3408"/>
          </w:tcPr>
          <w:p>
            <w:r>
              <w:t>Acidic solution</w:t>
            </w:r>
          </w:p>
        </w:tc>
        <w:tc>
          <w:tcPr>
            <w:tcW w:type="dxa" w:w="3408"/>
          </w:tcPr>
          <w:p>
            <w:r>
              <w:t>Basic solution</w:t>
            </w:r>
          </w:p>
        </w:tc>
      </w:tr>
      <w:tr>
        <w:tc>
          <w:tcPr>
            <w:tcW w:type="dxa" w:w="3408"/>
          </w:tcPr>
          <w:p>
            <w:r>
              <w:t>Blue litmus paper</w:t>
            </w:r>
          </w:p>
        </w:tc>
        <w:tc>
          <w:tcPr>
            <w:tcW w:type="dxa" w:w="3408"/>
          </w:tcPr>
          <w:p>
            <w:r>
              <w:t>Turns red</w:t>
            </w:r>
          </w:p>
        </w:tc>
        <w:tc>
          <w:tcPr>
            <w:tcW w:type="dxa" w:w="3408"/>
          </w:tcPr>
          <w:p>
            <w:r>
              <w:t>Remains blue</w:t>
            </w:r>
          </w:p>
        </w:tc>
      </w:tr>
      <w:tr>
        <w:tc>
          <w:tcPr>
            <w:tcW w:type="dxa" w:w="3408"/>
          </w:tcPr>
          <w:p>
            <w:r>
              <w:t>Red litmus paper</w:t>
            </w:r>
          </w:p>
        </w:tc>
        <w:tc>
          <w:tcPr>
            <w:tcW w:type="dxa" w:w="3408"/>
          </w:tcPr>
          <w:p>
            <w:r>
              <w:t>Remains red</w:t>
            </w:r>
          </w:p>
        </w:tc>
        <w:tc>
          <w:tcPr>
            <w:tcW w:type="dxa" w:w="3408"/>
          </w:tcPr>
          <w:p>
            <w:r>
              <w:t>Turns blue</w:t>
            </w:r>
          </w:p>
        </w:tc>
      </w:tr>
      <w:tr>
        <w:tc>
          <w:tcPr>
            <w:tcW w:type="dxa" w:w="3408"/>
          </w:tcPr>
          <w:p>
            <w:r>
              <w:t>Universal indicator</w:t>
            </w:r>
          </w:p>
        </w:tc>
        <w:tc>
          <w:tcPr>
            <w:tcW w:type="dxa" w:w="3408"/>
          </w:tcPr>
          <w:p>
            <w:r>
              <w:t>Red/orange/yellow shades</w:t>
            </w:r>
          </w:p>
        </w:tc>
        <w:tc>
          <w:tcPr>
            <w:tcW w:type="dxa" w:w="3408"/>
          </w:tcPr>
          <w:p>
            <w:r>
              <w:t>Blue/purple shades; green indicates neutral</w:t>
            </w:r>
          </w:p>
        </w:tc>
      </w:tr>
    </w:tbl>
    <w:p>
      <w:r>
        <w:t>The exact colour shown by a universal indicator depends on the strength of the acidity or alkalinity. A neutral solution is commonly represented by green.</w:t>
      </w:r>
    </w:p>
    <w:p>
      <w:pPr>
        <w:pStyle w:val="Heading3"/>
      </w:pPr>
      <w:r>
        <w:t>3. Simple Indicator Test</w:t>
      </w:r>
    </w:p>
    <w:p>
      <w:pPr>
        <w:pStyle w:val="ListBullet"/>
      </w:pPr>
      <w:r>
        <w:t>Place a small amount of the test substance in a clean container.</w:t>
      </w:r>
    </w:p>
    <w:p>
      <w:pPr>
        <w:pStyle w:val="ListBullet"/>
      </w:pPr>
      <w:r>
        <w:t>Add the appropriate indicator or place a drop of the substance on indicator paper.</w:t>
      </w:r>
    </w:p>
    <w:p>
      <w:pPr>
        <w:pStyle w:val="ListBullet"/>
      </w:pPr>
      <w:r>
        <w:t>Observe the colour change without touching or tasting the substance.</w:t>
      </w:r>
    </w:p>
    <w:p>
      <w:pPr>
        <w:pStyle w:val="ListBullet"/>
      </w:pPr>
      <w:r>
        <w:t>Record the observation.</w:t>
      </w:r>
    </w:p>
    <w:p>
      <w:pPr>
        <w:pStyle w:val="ListBullet"/>
      </w:pPr>
      <w:r>
        <w:t>Use the indicator result to classify the substance as acidic, basic or neutral.</w:t>
      </w:r>
    </w:p>
    <w:p>
      <w:pPr>
        <w:pStyle w:val="Heading3"/>
      </w:pPr>
      <w:r>
        <w:t>Safety</w:t>
      </w:r>
    </w:p>
    <w:p>
      <w:pPr>
        <w:pStyle w:val="ListBullet"/>
      </w:pPr>
      <w:r>
        <w:t>Do not taste substances used for testing.</w:t>
      </w:r>
    </w:p>
    <w:p>
      <w:pPr>
        <w:pStyle w:val="ListBullet"/>
      </w:pPr>
      <w:r>
        <w:t>Avoid direct contact with unknown substances.</w:t>
      </w:r>
    </w:p>
    <w:p>
      <w:pPr>
        <w:pStyle w:val="ListBullet"/>
      </w:pPr>
      <w:r>
        <w:t>Use small quantities and wash hands after practical work.</w:t>
      </w:r>
    </w:p>
    <w:p>
      <w:pPr>
        <w:pStyle w:val="Heading3"/>
      </w:pPr>
      <w:r>
        <w:t>Sample Observation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Sample</w:t>
            </w:r>
          </w:p>
        </w:tc>
        <w:tc>
          <w:tcPr>
            <w:tcW w:type="dxa" w:w="3408"/>
          </w:tcPr>
          <w:p>
            <w:r>
              <w:t>Indicator observation</w:t>
            </w:r>
          </w:p>
        </w:tc>
        <w:tc>
          <w:tcPr>
            <w:tcW w:type="dxa" w:w="3408"/>
          </w:tcPr>
          <w:p>
            <w:r>
              <w:t>Classification</w:t>
            </w:r>
          </w:p>
        </w:tc>
      </w:tr>
      <w:tr>
        <w:tc>
          <w:tcPr>
            <w:tcW w:type="dxa" w:w="3408"/>
          </w:tcPr>
          <w:p>
            <w:r>
              <w:t>Lemon juice</w:t>
            </w:r>
          </w:p>
        </w:tc>
        <w:tc>
          <w:tcPr>
            <w:tcW w:type="dxa" w:w="3408"/>
          </w:tcPr>
          <w:p>
            <w:r>
              <w:t>Turns blue litmus red</w:t>
            </w:r>
          </w:p>
        </w:tc>
        <w:tc>
          <w:tcPr>
            <w:tcW w:type="dxa" w:w="3408"/>
          </w:tcPr>
          <w:p>
            <w:r>
              <w:t>Acidic</w:t>
            </w:r>
          </w:p>
        </w:tc>
      </w:tr>
      <w:tr>
        <w:tc>
          <w:tcPr>
            <w:tcW w:type="dxa" w:w="3408"/>
          </w:tcPr>
          <w:p>
            <w:r>
              <w:t>Soap solution</w:t>
            </w:r>
          </w:p>
        </w:tc>
        <w:tc>
          <w:tcPr>
            <w:tcW w:type="dxa" w:w="3408"/>
          </w:tcPr>
          <w:p>
            <w:r>
              <w:t>Turns red litmus blue</w:t>
            </w:r>
          </w:p>
        </w:tc>
        <w:tc>
          <w:tcPr>
            <w:tcW w:type="dxa" w:w="3408"/>
          </w:tcPr>
          <w:p>
            <w:r>
              <w:t>Basic</w:t>
            </w:r>
          </w:p>
        </w:tc>
      </w:tr>
      <w:tr>
        <w:tc>
          <w:tcPr>
            <w:tcW w:type="dxa" w:w="3408"/>
          </w:tcPr>
          <w:p>
            <w:r>
              <w:t>Water</w:t>
            </w:r>
          </w:p>
        </w:tc>
        <w:tc>
          <w:tcPr>
            <w:tcW w:type="dxa" w:w="3408"/>
          </w:tcPr>
          <w:p>
            <w:r>
              <w:t>No acidic/basic change; universal indicator green</w:t>
            </w:r>
          </w:p>
        </w:tc>
        <w:tc>
          <w:tcPr>
            <w:tcW w:type="dxa" w:w="3408"/>
          </w:tcPr>
          <w:p>
            <w:r>
              <w:t>Neutral</w:t>
            </w:r>
          </w:p>
        </w:tc>
      </w:tr>
    </w:tbl>
    <w:p>
      <w:r>
        <w:br w:type="page"/>
      </w:r>
    </w:p>
    <w:p>
      <w:pPr>
        <w:pStyle w:val="Heading1"/>
      </w:pPr>
      <w:r>
        <w:t>Lesson 3: Practical Identification of Acids, Bases and Neutral Substances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carry out a simple indicator test, record observations and classify substances as acidic, basic or neutral.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know the meaning of acids, bases, salts and indicators.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Indicator paper/solution, labelled samples, droppers, small containers and observation sheets.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revises indicator colour changes and safety rules.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demonstrates the procedure, then supervises group testing and recording.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Groups test labelled samples, record colour changes and classify the substances.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Practical observation, completed results table and conclusion.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Revise Week 1 work and correct all class exercises.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Practical Activity: Testing Common Substances</w:t>
      </w:r>
    </w:p>
    <w:p>
      <w:r>
        <w:t>The teacher provides labelled samples appropriate for the classroom. Learners work in groups and test each sample using an indicator.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Sample</w:t>
            </w:r>
          </w:p>
        </w:tc>
        <w:tc>
          <w:tcPr>
            <w:tcW w:type="dxa" w:w="2556"/>
          </w:tcPr>
          <w:p>
            <w:r>
              <w:t>Observed colour change</w:t>
            </w:r>
          </w:p>
        </w:tc>
        <w:tc>
          <w:tcPr>
            <w:tcW w:type="dxa" w:w="2556"/>
          </w:tcPr>
          <w:p>
            <w:r>
              <w:t>Classification</w:t>
            </w:r>
          </w:p>
        </w:tc>
        <w:tc>
          <w:tcPr>
            <w:tcW w:type="dxa" w:w="2556"/>
          </w:tcPr>
          <w:p>
            <w:r>
              <w:t>Conclusion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</w:tr>
      <w:tr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</w:tr>
      <w:tr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</w:tr>
      <w:tr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  <w:tc>
          <w:tcPr>
            <w:tcW w:type="dxa" w:w="2556"/>
          </w:tcPr>
          <w:p>
            <w:r>
              <w:t>________</w:t>
            </w:r>
          </w:p>
        </w:tc>
      </w:tr>
    </w:tbl>
    <w:p>
      <w:pPr>
        <w:pStyle w:val="Heading3"/>
      </w:pPr>
      <w:r>
        <w:t>Teacher's Procedure</w:t>
      </w:r>
    </w:p>
    <w:p>
      <w:pPr>
        <w:pStyle w:val="ListBullet"/>
      </w:pPr>
      <w:r>
        <w:t>Explain the test and safety rules before learners begin.</w:t>
      </w:r>
    </w:p>
    <w:p>
      <w:pPr>
        <w:pStyle w:val="ListBullet"/>
      </w:pPr>
      <w:r>
        <w:t>Ensure each sample is clearly labelled.</w:t>
      </w:r>
    </w:p>
    <w:p>
      <w:pPr>
        <w:pStyle w:val="ListBullet"/>
      </w:pPr>
      <w:r>
        <w:t>Demonstrate one test before group work.</w:t>
      </w:r>
    </w:p>
    <w:p>
      <w:pPr>
        <w:pStyle w:val="ListBullet"/>
      </w:pPr>
      <w:r>
        <w:t>Supervise learners as they test and record observations.</w:t>
      </w:r>
    </w:p>
    <w:p>
      <w:pPr>
        <w:pStyle w:val="ListBullet"/>
      </w:pPr>
      <w:r>
        <w:t>Ask groups to compare observations and justify their classifications.</w:t>
      </w:r>
    </w:p>
    <w:p>
      <w:pPr>
        <w:pStyle w:val="Heading3"/>
      </w:pPr>
      <w:r>
        <w:t>Questions for Discussion</w:t>
      </w:r>
    </w:p>
    <w:p>
      <w:pPr>
        <w:pStyle w:val="ListBullet"/>
      </w:pPr>
      <w:r>
        <w:t>Which samples were acidic?</w:t>
      </w:r>
    </w:p>
    <w:p>
      <w:pPr>
        <w:pStyle w:val="ListBullet"/>
      </w:pPr>
      <w:r>
        <w:t>Which samples were basic?</w:t>
      </w:r>
    </w:p>
    <w:p>
      <w:pPr>
        <w:pStyle w:val="ListBullet"/>
      </w:pPr>
      <w:r>
        <w:t>Was any sample neutral?</w:t>
      </w:r>
    </w:p>
    <w:p>
      <w:pPr>
        <w:pStyle w:val="ListBullet"/>
      </w:pPr>
      <w:r>
        <w:t>What evidence did you use to classify each sample?</w:t>
      </w:r>
    </w:p>
    <w:p>
      <w:pPr>
        <w:pStyle w:val="ListBullet"/>
      </w:pPr>
      <w:r>
        <w:t>Why should substances not be tasted during the test?</w:t>
      </w:r>
    </w:p>
    <w:p>
      <w:pPr>
        <w:pStyle w:val="Heading3"/>
      </w:pPr>
      <w:r>
        <w:t>Expected Learning Point</w:t>
      </w:r>
    </w:p>
    <w:p>
      <w:r>
        <w:t>The colour change produced by an indicator provides evidence for classifying a substance as acidic, basic or neutral. The observation should be recorded before the conclusion is made.</w:t>
      </w:r>
    </w:p>
    <w:p>
      <w:r>
        <w:br w:type="page"/>
      </w:r>
    </w:p>
    <w:p>
      <w:pPr>
        <w:pStyle w:val="Heading1"/>
      </w:pPr>
      <w:r>
        <w:t>Week 1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1. Define an acid.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2. Define a base.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3. What is an indicator?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4. Give two examples of acids found in everyday life.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5. State the colour change of blue litmus in an acidic solution.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6. State the colour change of red litmus in a basic solution.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7. Explain why indicator testing is useful.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8. Describe two safety precautions for testing substances.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</w:tbl>
    <w:p>
      <w:pPr>
        <w:pStyle w:val="Heading1"/>
      </w:pPr>
      <w:r>
        <w:t>Suggested Answers / Marking Guidance</w:t>
      </w:r>
    </w:p>
    <w:p>
      <w:pPr>
        <w:pStyle w:val="ListBullet"/>
      </w:pPr>
      <w:r>
        <w:t>1. A substance that produces H⁺ ions when dissolved in water. (2)</w:t>
      </w:r>
    </w:p>
    <w:p>
      <w:pPr>
        <w:pStyle w:val="ListBullet"/>
      </w:pPr>
      <w:r>
        <w:t>2. A substance that reacts with an acid and can neutralise it. (2)</w:t>
      </w:r>
    </w:p>
    <w:p>
      <w:pPr>
        <w:pStyle w:val="ListBullet"/>
      </w:pPr>
      <w:r>
        <w:t>3. A substance that changes colour according to whether a solution is acidic or basic. (2)</w:t>
      </w:r>
    </w:p>
    <w:p>
      <w:pPr>
        <w:pStyle w:val="ListBullet"/>
      </w:pPr>
      <w:r>
        <w:t>4. Any two: citric acid/lemon juice, ethanoic acid/vinegar, hydrochloric acid, sulphuric acid. (2)</w:t>
      </w:r>
    </w:p>
    <w:p>
      <w:pPr>
        <w:pStyle w:val="ListBullet"/>
      </w:pPr>
      <w:r>
        <w:t>5. It turns red. (1)</w:t>
      </w:r>
    </w:p>
    <w:p>
      <w:pPr>
        <w:pStyle w:val="ListBullet"/>
      </w:pPr>
      <w:r>
        <w:t>6. It turns blue. (1)</w:t>
      </w:r>
    </w:p>
    <w:p>
      <w:pPr>
        <w:pStyle w:val="ListBullet"/>
      </w:pPr>
      <w:r>
        <w:t>7. It helps identify/classify substances as acidic, basic or neutral through observable colour changes. (2)</w:t>
      </w:r>
    </w:p>
    <w:p>
      <w:pPr>
        <w:pStyle w:val="ListBullet"/>
      </w:pPr>
      <w:r>
        <w:t>8. Any two: do not taste substances; avoid direct contact; use small quantities; wash hands after testing. (2)</w:t>
      </w:r>
    </w:p>
    <w:p>
      <w:pPr>
        <w:pStyle w:val="Heading1"/>
      </w:pPr>
      <w:r>
        <w:t>Differentiation</w:t>
      </w:r>
    </w:p>
    <w:p>
      <w:pPr>
        <w:pStyle w:val="ListBullet"/>
      </w:pPr>
      <w:r>
        <w:t>Support learners who struggle by providing a completed example of an observation-to-classification process.</w:t>
      </w:r>
    </w:p>
    <w:p>
      <w:pPr>
        <w:pStyle w:val="ListBullet"/>
      </w:pPr>
      <w:r>
        <w:t>Allow learners to work in pairs during the practical while requiring each learner to record an individual observation.</w:t>
      </w:r>
    </w:p>
    <w:p>
      <w:pPr>
        <w:pStyle w:val="ListBullet"/>
      </w:pPr>
      <w:r>
        <w:t>Challenge faster learners to explain why different indicators may show different colours for the same solution.</w:t>
      </w:r>
    </w:p>
    <w:p>
      <w:pPr>
        <w:pStyle w:val="Heading1"/>
      </w:pPr>
      <w:r>
        <w:t>Teacher's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Teacher's notes</w:t>
            </w:r>
          </w:p>
        </w:tc>
      </w:tr>
      <w:tr>
        <w:tc>
          <w:tcPr>
            <w:tcW w:type="dxa" w:w="5112"/>
          </w:tcPr>
          <w:p>
            <w:r>
              <w:t>Learners who need support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Common misconception observed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Practical skill requiring reinforcement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Action for next lesson</w:t>
            </w:r>
          </w:p>
        </w:tc>
        <w:tc>
          <w:tcPr>
            <w:tcW w:type="dxa" w:w="5112"/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Science – Term 1 – Week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