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9 ENGLISH LANGUAGE</w:t>
      </w:r>
    </w:p>
    <w:p>
      <w:pPr>
        <w:jc w:val="center"/>
      </w:pPr>
      <w:r>
        <w:rPr>
          <w:b/>
          <w:sz w:val="28"/>
        </w:rPr>
        <w:t>TERM 1 – WEEK 6</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9</w:t>
            </w:r>
          </w:p>
        </w:tc>
      </w:tr>
      <w:tr>
        <w:tc>
          <w:tcPr>
            <w:tcW w:type="dxa" w:w="5112"/>
          </w:tcPr>
          <w:p>
            <w:r>
              <w:t>Term</w:t>
            </w:r>
          </w:p>
        </w:tc>
        <w:tc>
          <w:tcPr>
            <w:tcW w:type="dxa" w:w="5112"/>
          </w:tcPr>
          <w:p>
            <w:r>
              <w:t>First Term</w:t>
            </w:r>
          </w:p>
        </w:tc>
      </w:tr>
      <w:tr>
        <w:tc>
          <w:tcPr>
            <w:tcW w:type="dxa" w:w="5112"/>
          </w:tcPr>
          <w:p>
            <w:r>
              <w:t>Week</w:t>
            </w:r>
          </w:p>
        </w:tc>
        <w:tc>
          <w:tcPr>
            <w:tcW w:type="dxa" w:w="5112"/>
          </w:tcPr>
          <w:p>
            <w:r>
              <w:t>6</w:t>
            </w:r>
          </w:p>
        </w:tc>
      </w:tr>
      <w:tr>
        <w:tc>
          <w:tcPr>
            <w:tcW w:type="dxa" w:w="5112"/>
          </w:tcPr>
          <w:p>
            <w:r>
              <w:t>Strand</w:t>
            </w:r>
          </w:p>
        </w:tc>
        <w:tc>
          <w:tcPr>
            <w:tcW w:type="dxa" w:w="5112"/>
          </w:tcPr>
          <w:p>
            <w:r>
              <w:t>Grammar Usage</w:t>
            </w:r>
          </w:p>
        </w:tc>
      </w:tr>
      <w:tr>
        <w:tc>
          <w:tcPr>
            <w:tcW w:type="dxa" w:w="5112"/>
          </w:tcPr>
          <w:p>
            <w:r>
              <w:t>Sub-strand</w:t>
            </w:r>
          </w:p>
        </w:tc>
        <w:tc>
          <w:tcPr>
            <w:tcW w:type="dxa" w:w="5112"/>
          </w:tcPr>
          <w:p>
            <w:r>
              <w:t>Grammar Usage</w:t>
            </w:r>
          </w:p>
        </w:tc>
      </w:tr>
      <w:tr>
        <w:tc>
          <w:tcPr>
            <w:tcW w:type="dxa" w:w="5112"/>
          </w:tcPr>
          <w:p>
            <w:r>
              <w:t>Content Standard / Indicator</w:t>
            </w:r>
          </w:p>
        </w:tc>
        <w:tc>
          <w:tcPr>
            <w:tcW w:type="dxa" w:w="5112"/>
          </w:tcPr>
          <w:p>
            <w:r>
              <w:t>B9.3.1.1 Reported speech</w:t>
            </w:r>
          </w:p>
        </w:tc>
      </w:tr>
      <w:tr>
        <w:tc>
          <w:tcPr>
            <w:tcW w:type="dxa" w:w="5112"/>
          </w:tcPr>
          <w:p>
            <w:r>
              <w:t>Week Focus</w:t>
            </w:r>
          </w:p>
        </w:tc>
        <w:tc>
          <w:tcPr>
            <w:tcW w:type="dxa" w:w="5112"/>
          </w:tcPr>
          <w:p>
            <w:r>
              <w:t>Change direct speech to reported speech and vice versa</w:t>
            </w:r>
          </w:p>
        </w:tc>
      </w:tr>
      <w:tr>
        <w:tc>
          <w:tcPr>
            <w:tcW w:type="dxa" w:w="5112"/>
          </w:tcPr>
          <w:p>
            <w:r>
              <w:t>Resource</w:t>
            </w:r>
          </w:p>
        </w:tc>
        <w:tc>
          <w:tcPr>
            <w:tcW w:type="dxa" w:w="5112"/>
          </w:tcPr>
          <w:p>
            <w:r>
              <w:t>Worksheets</w:t>
            </w:r>
          </w:p>
        </w:tc>
      </w:tr>
    </w:tbl>
    <w:p>
      <w:r>
        <w:t>Week 6 develops learners’ ability to report what someone has said. Learners distinguish direct speech from reported speech, practise the changes required when converting direct speech to reported speech, and convert reported statements back into direct speech.</w:t>
      </w:r>
    </w:p>
    <w:p>
      <w:pPr>
        <w:pStyle w:val="Heading1"/>
      </w:pPr>
      <w:r>
        <w:t>Weekly Learning Outcomes</w:t>
      </w:r>
    </w:p>
    <w:p>
      <w:pPr>
        <w:pStyle w:val="ListBullet"/>
      </w:pPr>
      <w:r>
        <w:t>Learners distinguish direct speech from reported speech.</w:t>
      </w:r>
    </w:p>
    <w:p>
      <w:pPr>
        <w:pStyle w:val="ListBullet"/>
      </w:pPr>
      <w:r>
        <w:t>Learners identify reporting verbs and the quoted words in direct speech.</w:t>
      </w:r>
    </w:p>
    <w:p>
      <w:pPr>
        <w:pStyle w:val="ListBullet"/>
      </w:pPr>
      <w:r>
        <w:t>Learners change direct statements into reported speech accurately.</w:t>
      </w:r>
    </w:p>
    <w:p>
      <w:pPr>
        <w:pStyle w:val="ListBullet"/>
      </w:pPr>
      <w:r>
        <w:t>Learners change reported statements into direct speech accurately.</w:t>
      </w:r>
    </w:p>
    <w:p>
      <w:pPr>
        <w:pStyle w:val="ListBullet"/>
      </w:pPr>
      <w:r>
        <w:t>Learners apply appropriate changes to pronouns, tense, time expressions and punctuation.</w:t>
      </w:r>
    </w:p>
    <w:p>
      <w:r>
        <w:br w:type="page"/>
      </w:r>
    </w:p>
    <w:p>
      <w:pPr>
        <w:pStyle w:val="Heading1"/>
      </w:pPr>
      <w:r>
        <w:t>Lesson 1: Understanding Direct and Reported Speech</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define direct and reported speech, distinguish between them, identify reporting verbs and convert simple direct statements into reported statements.</w:t>
            </w:r>
          </w:p>
        </w:tc>
      </w:tr>
      <w:tr>
        <w:tc>
          <w:tcPr>
            <w:tcW w:type="dxa" w:w="5112"/>
          </w:tcPr>
          <w:p>
            <w:r>
              <w:t>Previous knowledge</w:t>
            </w:r>
          </w:p>
        </w:tc>
        <w:tc>
          <w:tcPr>
            <w:tcW w:type="dxa" w:w="5112"/>
          </w:tcPr>
          <w:p>
            <w:r>
              <w:t>Learners can identify subjects, verbs and complete sentences.</w:t>
            </w:r>
          </w:p>
        </w:tc>
      </w:tr>
      <w:tr>
        <w:tc>
          <w:tcPr>
            <w:tcW w:type="dxa" w:w="5112"/>
          </w:tcPr>
          <w:p>
            <w:r>
              <w:t>Key concepts</w:t>
            </w:r>
          </w:p>
        </w:tc>
        <w:tc>
          <w:tcPr>
            <w:tcW w:type="dxa" w:w="5112"/>
          </w:tcPr>
          <w:p>
            <w:r>
              <w:t>Direct speech, reported speech, reporting verb, quotation marks.</w:t>
            </w:r>
          </w:p>
        </w:tc>
      </w:tr>
      <w:tr>
        <w:tc>
          <w:tcPr>
            <w:tcW w:type="dxa" w:w="5112"/>
          </w:tcPr>
          <w:p>
            <w:r>
              <w:t>Resources</w:t>
            </w:r>
          </w:p>
        </w:tc>
        <w:tc>
          <w:tcPr>
            <w:tcW w:type="dxa" w:w="5112"/>
          </w:tcPr>
          <w:p>
            <w:r>
              <w:t>Worksheets, board and markers/chalk, exercise books.</w:t>
            </w:r>
          </w:p>
        </w:tc>
      </w:tr>
      <w:tr>
        <w:tc>
          <w:tcPr>
            <w:tcW w:type="dxa" w:w="5112"/>
          </w:tcPr>
          <w:p>
            <w:r>
              <w:t>Introduction</w:t>
            </w:r>
          </w:p>
        </w:tc>
        <w:tc>
          <w:tcPr>
            <w:tcW w:type="dxa" w:w="5112"/>
          </w:tcPr>
          <w:p>
            <w:r>
              <w:t>Teacher writes: Ama said, “I am tired.” Learners identify the exact words spoken and discuss how the same message could be reported without using the speaker’s exact words.</w:t>
            </w:r>
          </w:p>
        </w:tc>
      </w:tr>
      <w:tr>
        <w:tc>
          <w:tcPr>
            <w:tcW w:type="dxa" w:w="5112"/>
          </w:tcPr>
          <w:p>
            <w:r>
              <w:t>Development</w:t>
            </w:r>
          </w:p>
        </w:tc>
        <w:tc>
          <w:tcPr>
            <w:tcW w:type="dxa" w:w="5112"/>
          </w:tcPr>
          <w:p>
            <w:r>
              <w:t>Teacher explains direct speech as the speaker’s exact words and reported speech as a report of the speaker’s message. Teacher demonstrates the basic pattern: reporting clause + reported clause.</w:t>
            </w:r>
          </w:p>
        </w:tc>
      </w:tr>
      <w:tr>
        <w:tc>
          <w:tcPr>
            <w:tcW w:type="dxa" w:w="5112"/>
          </w:tcPr>
          <w:p>
            <w:r>
              <w:t>Activity</w:t>
            </w:r>
          </w:p>
        </w:tc>
        <w:tc>
          <w:tcPr>
            <w:tcW w:type="dxa" w:w="5112"/>
          </w:tcPr>
          <w:p>
            <w:r>
              <w:t>Learners classify sample sentences as direct or reported speech and convert simple statements.</w:t>
            </w:r>
          </w:p>
        </w:tc>
      </w:tr>
      <w:tr>
        <w:tc>
          <w:tcPr>
            <w:tcW w:type="dxa" w:w="5112"/>
          </w:tcPr>
          <w:p>
            <w:r>
              <w:t>Assessment</w:t>
            </w:r>
          </w:p>
        </w:tc>
        <w:tc>
          <w:tcPr>
            <w:tcW w:type="dxa" w:w="5112"/>
          </w:tcPr>
          <w:p>
            <w:r>
              <w:t>Learners convert five direct statements into reported speech.</w:t>
            </w:r>
          </w:p>
        </w:tc>
      </w:tr>
      <w:tr>
        <w:tc>
          <w:tcPr>
            <w:tcW w:type="dxa" w:w="5112"/>
          </w:tcPr>
          <w:p>
            <w:r>
              <w:t>Homework</w:t>
            </w:r>
          </w:p>
        </w:tc>
        <w:tc>
          <w:tcPr>
            <w:tcW w:type="dxa" w:w="5112"/>
          </w:tcPr>
          <w:p>
            <w:r>
              <w:t>Write five direct statements and rewrite each in reported speech.</w:t>
            </w:r>
          </w:p>
        </w:tc>
      </w:tr>
    </w:tbl>
    <w:p>
      <w:pPr>
        <w:pStyle w:val="Heading2"/>
      </w:pPr>
      <w:r>
        <w:t>Lesson Notes</w:t>
      </w:r>
    </w:p>
    <w:p>
      <w:r>
        <w:t>Direct speech gives the exact words spoken by a person. The exact words are usually placed inside quotation marks.</w:t>
      </w:r>
    </w:p>
    <w:p>
      <w:r>
        <w:t>Example: Adwoa said, “I am ready.”</w:t>
      </w:r>
    </w:p>
    <w:p>
      <w:r>
        <w:t>Reported speech gives the meaning of what someone said without repeating the exact words.</w:t>
      </w:r>
    </w:p>
    <w:p>
      <w:r>
        <w:t>Example: Adwoa said that she was ready.</w:t>
      </w:r>
    </w:p>
    <w:p>
      <w:pPr>
        <w:pStyle w:val="Heading3"/>
      </w:pPr>
      <w:r>
        <w:t>Parts of Direct Speech</w:t>
      </w:r>
    </w:p>
    <w:tbl>
      <w:tblPr>
        <w:tblStyle w:val="TableGrid"/>
        <w:tblW w:type="auto" w:w="0"/>
        <w:jc w:val="center"/>
        <w:tblLook w:firstColumn="1" w:firstRow="1" w:lastColumn="0" w:lastRow="0" w:noHBand="0" w:noVBand="1" w:val="04A0"/>
      </w:tblPr>
      <w:tblGrid>
        <w:gridCol w:w="5112"/>
        <w:gridCol w:w="5112"/>
      </w:tblGrid>
      <w:tr>
        <w:tc>
          <w:tcPr>
            <w:tcW w:type="dxa" w:w="5112"/>
          </w:tcPr>
          <w:p>
            <w:r>
              <w:t>Part</w:t>
            </w:r>
          </w:p>
        </w:tc>
        <w:tc>
          <w:tcPr>
            <w:tcW w:type="dxa" w:w="5112"/>
          </w:tcPr>
          <w:p>
            <w:r>
              <w:t>Example</w:t>
            </w:r>
          </w:p>
        </w:tc>
      </w:tr>
      <w:tr>
        <w:tc>
          <w:tcPr>
            <w:tcW w:type="dxa" w:w="5112"/>
          </w:tcPr>
          <w:p>
            <w:r>
              <w:t>Reporting clause</w:t>
            </w:r>
          </w:p>
        </w:tc>
        <w:tc>
          <w:tcPr>
            <w:tcW w:type="dxa" w:w="5112"/>
          </w:tcPr>
          <w:p>
            <w:r>
              <w:t>Adwoa said</w:t>
            </w:r>
          </w:p>
        </w:tc>
      </w:tr>
      <w:tr>
        <w:tc>
          <w:tcPr>
            <w:tcW w:type="dxa" w:w="5112"/>
          </w:tcPr>
          <w:p>
            <w:r>
              <w:t>Exact words</w:t>
            </w:r>
          </w:p>
        </w:tc>
        <w:tc>
          <w:tcPr>
            <w:tcW w:type="dxa" w:w="5112"/>
          </w:tcPr>
          <w:p>
            <w:r>
              <w:t>“I am ready.”</w:t>
            </w:r>
          </w:p>
        </w:tc>
      </w:tr>
      <w:tr>
        <w:tc>
          <w:tcPr>
            <w:tcW w:type="dxa" w:w="5112"/>
          </w:tcPr>
          <w:p>
            <w:r>
              <w:t>Reporting verb</w:t>
            </w:r>
          </w:p>
        </w:tc>
        <w:tc>
          <w:tcPr>
            <w:tcW w:type="dxa" w:w="5112"/>
          </w:tcPr>
          <w:p>
            <w:r>
              <w:t>said</w:t>
            </w:r>
          </w:p>
        </w:tc>
      </w:tr>
    </w:tbl>
    <w:p>
      <w:pPr>
        <w:pStyle w:val="Heading3"/>
      </w:pPr>
      <w:r>
        <w:t>Basic Transformation</w:t>
      </w:r>
    </w:p>
    <w:tbl>
      <w:tblPr>
        <w:tblStyle w:val="TableGrid"/>
        <w:tblW w:type="auto" w:w="0"/>
        <w:jc w:val="center"/>
        <w:tblLook w:firstColumn="1" w:firstRow="1" w:lastColumn="0" w:lastRow="0" w:noHBand="0" w:noVBand="1" w:val="04A0"/>
      </w:tblPr>
      <w:tblGrid>
        <w:gridCol w:w="5112"/>
        <w:gridCol w:w="5112"/>
      </w:tblGrid>
      <w:tr>
        <w:tc>
          <w:tcPr>
            <w:tcW w:type="dxa" w:w="5112"/>
          </w:tcPr>
          <w:p>
            <w:r>
              <w:t>Direct speech</w:t>
            </w:r>
          </w:p>
        </w:tc>
        <w:tc>
          <w:tcPr>
            <w:tcW w:type="dxa" w:w="5112"/>
          </w:tcPr>
          <w:p>
            <w:r>
              <w:t>Reported speech</w:t>
            </w:r>
          </w:p>
        </w:tc>
      </w:tr>
      <w:tr>
        <w:tc>
          <w:tcPr>
            <w:tcW w:type="dxa" w:w="5112"/>
          </w:tcPr>
          <w:p>
            <w:r>
              <w:t>Kojo said, “I am hungry.”</w:t>
            </w:r>
          </w:p>
        </w:tc>
        <w:tc>
          <w:tcPr>
            <w:tcW w:type="dxa" w:w="5112"/>
          </w:tcPr>
          <w:p>
            <w:r>
              <w:t>Kojo said that he was hungry.</w:t>
            </w:r>
          </w:p>
        </w:tc>
      </w:tr>
      <w:tr>
        <w:tc>
          <w:tcPr>
            <w:tcW w:type="dxa" w:w="5112"/>
          </w:tcPr>
          <w:p>
            <w:r>
              <w:t>Abena said, “I like English.”</w:t>
            </w:r>
          </w:p>
        </w:tc>
        <w:tc>
          <w:tcPr>
            <w:tcW w:type="dxa" w:w="5112"/>
          </w:tcPr>
          <w:p>
            <w:r>
              <w:t>Abena said that she liked English.</w:t>
            </w:r>
          </w:p>
        </w:tc>
      </w:tr>
      <w:tr>
        <w:tc>
          <w:tcPr>
            <w:tcW w:type="dxa" w:w="5112"/>
          </w:tcPr>
          <w:p>
            <w:r>
              <w:t>The teacher said, “The lesson is important.”</w:t>
            </w:r>
          </w:p>
        </w:tc>
        <w:tc>
          <w:tcPr>
            <w:tcW w:type="dxa" w:w="5112"/>
          </w:tcPr>
          <w:p>
            <w:r>
              <w:t>The teacher said that the lesson was important.</w:t>
            </w:r>
          </w:p>
        </w:tc>
      </w:tr>
    </w:tbl>
    <w:p>
      <w:r>
        <w:t>In reported statements, that may be used to introduce the reported message. The comma and quotation marks used for the direct quotation are removed.</w:t>
      </w:r>
    </w:p>
    <w:p>
      <w:pPr>
        <w:pStyle w:val="Heading3"/>
      </w:pPr>
      <w:r>
        <w:t>Practice</w:t>
      </w:r>
    </w:p>
    <w:p>
      <w:r>
        <w:t>Change these to reported speech: (1) Yaw said, “I am tired.” (2) Efua said, “I enjoy reading.” (3) Kojo said, “I have finished my work.” (4) The teacher said, “The test is tomorrow.” (5) Adwoa said, “I can help you.”</w:t>
      </w:r>
    </w:p>
    <w:p>
      <w:r>
        <w:br w:type="page"/>
      </w:r>
    </w:p>
    <w:p>
      <w:pPr>
        <w:pStyle w:val="Heading1"/>
      </w:pPr>
      <w:r>
        <w:t>Lesson 2: Changes in Tense, Pronouns and Time Expressions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make common tense, pronoun and time-expression changes when converting direct speech into reported speech.</w:t>
            </w:r>
          </w:p>
        </w:tc>
      </w:tr>
      <w:tr>
        <w:tc>
          <w:tcPr>
            <w:tcW w:type="dxa" w:w="5112"/>
          </w:tcPr>
          <w:p>
            <w:r>
              <w:t>Previous knowledge</w:t>
            </w:r>
          </w:p>
        </w:tc>
        <w:tc>
          <w:tcPr>
            <w:tcW w:type="dxa" w:w="5112"/>
          </w:tcPr>
          <w:p>
            <w:r>
              <w:t>Learners can distinguish direct and reported speech.</w:t>
            </w:r>
          </w:p>
        </w:tc>
      </w:tr>
      <w:tr>
        <w:tc>
          <w:tcPr>
            <w:tcW w:type="dxa" w:w="5112"/>
          </w:tcPr>
          <w:p>
            <w:r>
              <w:t>Key concepts</w:t>
            </w:r>
          </w:p>
        </w:tc>
        <w:tc>
          <w:tcPr>
            <w:tcW w:type="dxa" w:w="5112"/>
          </w:tcPr>
          <w:p>
            <w:r>
              <w:t>Backshift, pronoun change, time-expression change, reporting verb.</w:t>
            </w:r>
          </w:p>
        </w:tc>
      </w:tr>
      <w:tr>
        <w:tc>
          <w:tcPr>
            <w:tcW w:type="dxa" w:w="5112"/>
          </w:tcPr>
          <w:p>
            <w:r>
              <w:t>Resources</w:t>
            </w:r>
          </w:p>
        </w:tc>
        <w:tc>
          <w:tcPr>
            <w:tcW w:type="dxa" w:w="5112"/>
          </w:tcPr>
          <w:p>
            <w:r>
              <w:t>Worksheets, board and markers/chalk, exercise books.</w:t>
            </w:r>
          </w:p>
        </w:tc>
      </w:tr>
      <w:tr>
        <w:tc>
          <w:tcPr>
            <w:tcW w:type="dxa" w:w="5112"/>
          </w:tcPr>
          <w:p>
            <w:r>
              <w:t>Introduction</w:t>
            </w:r>
          </w:p>
        </w:tc>
        <w:tc>
          <w:tcPr>
            <w:tcW w:type="dxa" w:w="5112"/>
          </w:tcPr>
          <w:p>
            <w:r>
              <w:t>Teacher compares: Kofi said, “I am busy.” → Kofi said that he was busy. Learners identify what changed and why.</w:t>
            </w:r>
          </w:p>
        </w:tc>
      </w:tr>
      <w:tr>
        <w:tc>
          <w:tcPr>
            <w:tcW w:type="dxa" w:w="5112"/>
          </w:tcPr>
          <w:p>
            <w:r>
              <w:t>Development</w:t>
            </w:r>
          </w:p>
        </w:tc>
        <w:tc>
          <w:tcPr>
            <w:tcW w:type="dxa" w:w="5112"/>
          </w:tcPr>
          <w:p>
            <w:r>
              <w:t>Teacher presents common changes in a clear table and explains that changes depend on the reporting context. Attention is given to pronouns and expressions of time and place.</w:t>
            </w:r>
          </w:p>
        </w:tc>
      </w:tr>
      <w:tr>
        <w:tc>
          <w:tcPr>
            <w:tcW w:type="dxa" w:w="5112"/>
          </w:tcPr>
          <w:p>
            <w:r>
              <w:t>Activity</w:t>
            </w:r>
          </w:p>
        </w:tc>
        <w:tc>
          <w:tcPr>
            <w:tcW w:type="dxa" w:w="5112"/>
          </w:tcPr>
          <w:p>
            <w:r>
              <w:t>Learners complete transformation exercises individually and compare answers in pairs.</w:t>
            </w:r>
          </w:p>
        </w:tc>
      </w:tr>
      <w:tr>
        <w:tc>
          <w:tcPr>
            <w:tcW w:type="dxa" w:w="5112"/>
          </w:tcPr>
          <w:p>
            <w:r>
              <w:t>Assessment</w:t>
            </w:r>
          </w:p>
        </w:tc>
        <w:tc>
          <w:tcPr>
            <w:tcW w:type="dxa" w:w="5112"/>
          </w:tcPr>
          <w:p>
            <w:r>
              <w:t>Learners transform eight direct statements, applying the appropriate changes.</w:t>
            </w:r>
          </w:p>
        </w:tc>
      </w:tr>
      <w:tr>
        <w:tc>
          <w:tcPr>
            <w:tcW w:type="dxa" w:w="5112"/>
          </w:tcPr>
          <w:p>
            <w:r>
              <w:t>Homework</w:t>
            </w:r>
          </w:p>
        </w:tc>
        <w:tc>
          <w:tcPr>
            <w:tcW w:type="dxa" w:w="5112"/>
          </w:tcPr>
          <w:p>
            <w:r>
              <w:t>Write six direct statements containing different pronouns or time expressions and convert them to reported speech.</w:t>
            </w:r>
          </w:p>
        </w:tc>
      </w:tr>
    </w:tbl>
    <w:p>
      <w:pPr>
        <w:pStyle w:val="Heading2"/>
      </w:pPr>
      <w:r>
        <w:t>Lesson Notes</w:t>
      </w:r>
    </w:p>
    <w:p>
      <w:r>
        <w:t>When the reporting verb is in the past, the tense in the reported clause often moves one step into the past. Pronouns and expressions referring to time or place may also change according to the reporting situation.</w:t>
      </w:r>
    </w:p>
    <w:p>
      <w:pPr>
        <w:pStyle w:val="Heading3"/>
      </w:pPr>
      <w:r>
        <w:t>Common Changes</w:t>
      </w:r>
    </w:p>
    <w:tbl>
      <w:tblPr>
        <w:tblStyle w:val="TableGrid"/>
        <w:tblW w:type="auto" w:w="0"/>
        <w:jc w:val="center"/>
        <w:tblLook w:firstColumn="1" w:firstRow="1" w:lastColumn="0" w:lastRow="0" w:noHBand="0" w:noVBand="1" w:val="04A0"/>
      </w:tblPr>
      <w:tblGrid>
        <w:gridCol w:w="5112"/>
        <w:gridCol w:w="5112"/>
      </w:tblGrid>
      <w:tr>
        <w:tc>
          <w:tcPr>
            <w:tcW w:type="dxa" w:w="5112"/>
          </w:tcPr>
          <w:p>
            <w:r>
              <w:t>Direct speech</w:t>
            </w:r>
          </w:p>
        </w:tc>
        <w:tc>
          <w:tcPr>
            <w:tcW w:type="dxa" w:w="5112"/>
          </w:tcPr>
          <w:p>
            <w:r>
              <w:t>Common reported form</w:t>
            </w:r>
          </w:p>
        </w:tc>
      </w:tr>
      <w:tr>
        <w:tc>
          <w:tcPr>
            <w:tcW w:type="dxa" w:w="5112"/>
          </w:tcPr>
          <w:p>
            <w:r>
              <w:t>am/is/are</w:t>
            </w:r>
          </w:p>
        </w:tc>
        <w:tc>
          <w:tcPr>
            <w:tcW w:type="dxa" w:w="5112"/>
          </w:tcPr>
          <w:p>
            <w:r>
              <w:t>was/were</w:t>
            </w:r>
          </w:p>
        </w:tc>
      </w:tr>
      <w:tr>
        <w:tc>
          <w:tcPr>
            <w:tcW w:type="dxa" w:w="5112"/>
          </w:tcPr>
          <w:p>
            <w:r>
              <w:t>have/has</w:t>
            </w:r>
          </w:p>
        </w:tc>
        <w:tc>
          <w:tcPr>
            <w:tcW w:type="dxa" w:w="5112"/>
          </w:tcPr>
          <w:p>
            <w:r>
              <w:t>had</w:t>
            </w:r>
          </w:p>
        </w:tc>
      </w:tr>
      <w:tr>
        <w:tc>
          <w:tcPr>
            <w:tcW w:type="dxa" w:w="5112"/>
          </w:tcPr>
          <w:p>
            <w:r>
              <w:t>will</w:t>
            </w:r>
          </w:p>
        </w:tc>
        <w:tc>
          <w:tcPr>
            <w:tcW w:type="dxa" w:w="5112"/>
          </w:tcPr>
          <w:p>
            <w:r>
              <w:t>would</w:t>
            </w:r>
          </w:p>
        </w:tc>
      </w:tr>
      <w:tr>
        <w:tc>
          <w:tcPr>
            <w:tcW w:type="dxa" w:w="5112"/>
          </w:tcPr>
          <w:p>
            <w:r>
              <w:t>can</w:t>
            </w:r>
          </w:p>
        </w:tc>
        <w:tc>
          <w:tcPr>
            <w:tcW w:type="dxa" w:w="5112"/>
          </w:tcPr>
          <w:p>
            <w:r>
              <w:t>could</w:t>
            </w:r>
          </w:p>
        </w:tc>
      </w:tr>
      <w:tr>
        <w:tc>
          <w:tcPr>
            <w:tcW w:type="dxa" w:w="5112"/>
          </w:tcPr>
          <w:p>
            <w:r>
              <w:t>may</w:t>
            </w:r>
          </w:p>
        </w:tc>
        <w:tc>
          <w:tcPr>
            <w:tcW w:type="dxa" w:w="5112"/>
          </w:tcPr>
          <w:p>
            <w:r>
              <w:t>might</w:t>
            </w:r>
          </w:p>
        </w:tc>
      </w:tr>
      <w:tr>
        <w:tc>
          <w:tcPr>
            <w:tcW w:type="dxa" w:w="5112"/>
          </w:tcPr>
          <w:p>
            <w:r>
              <w:t>today</w:t>
            </w:r>
          </w:p>
        </w:tc>
        <w:tc>
          <w:tcPr>
            <w:tcW w:type="dxa" w:w="5112"/>
          </w:tcPr>
          <w:p>
            <w:r>
              <w:t>that day</w:t>
            </w:r>
          </w:p>
        </w:tc>
      </w:tr>
      <w:tr>
        <w:tc>
          <w:tcPr>
            <w:tcW w:type="dxa" w:w="5112"/>
          </w:tcPr>
          <w:p>
            <w:r>
              <w:t>tomorrow</w:t>
            </w:r>
          </w:p>
        </w:tc>
        <w:tc>
          <w:tcPr>
            <w:tcW w:type="dxa" w:w="5112"/>
          </w:tcPr>
          <w:p>
            <w:r>
              <w:t>the next day / the following day</w:t>
            </w:r>
          </w:p>
        </w:tc>
      </w:tr>
      <w:tr>
        <w:tc>
          <w:tcPr>
            <w:tcW w:type="dxa" w:w="5112"/>
          </w:tcPr>
          <w:p>
            <w:r>
              <w:t>yesterday</w:t>
            </w:r>
          </w:p>
        </w:tc>
        <w:tc>
          <w:tcPr>
            <w:tcW w:type="dxa" w:w="5112"/>
          </w:tcPr>
          <w:p>
            <w:r>
              <w:t>the previous day / the day before</w:t>
            </w:r>
          </w:p>
        </w:tc>
      </w:tr>
      <w:tr>
        <w:tc>
          <w:tcPr>
            <w:tcW w:type="dxa" w:w="5112"/>
          </w:tcPr>
          <w:p>
            <w:r>
              <w:t>now</w:t>
            </w:r>
          </w:p>
        </w:tc>
        <w:tc>
          <w:tcPr>
            <w:tcW w:type="dxa" w:w="5112"/>
          </w:tcPr>
          <w:p>
            <w:r>
              <w:t>then</w:t>
            </w:r>
          </w:p>
        </w:tc>
      </w:tr>
      <w:tr>
        <w:tc>
          <w:tcPr>
            <w:tcW w:type="dxa" w:w="5112"/>
          </w:tcPr>
          <w:p>
            <w:r>
              <w:t>here</w:t>
            </w:r>
          </w:p>
        </w:tc>
        <w:tc>
          <w:tcPr>
            <w:tcW w:type="dxa" w:w="5112"/>
          </w:tcPr>
          <w:p>
            <w:r>
              <w:t>there</w:t>
            </w:r>
          </w:p>
        </w:tc>
      </w:tr>
    </w:tbl>
    <w:p>
      <w:pPr>
        <w:pStyle w:val="Heading3"/>
      </w:pPr>
      <w:r>
        <w:t>Examples</w:t>
      </w:r>
    </w:p>
    <w:tbl>
      <w:tblPr>
        <w:tblStyle w:val="TableGrid"/>
        <w:tblW w:type="auto" w:w="0"/>
        <w:jc w:val="center"/>
        <w:tblLook w:firstColumn="1" w:firstRow="1" w:lastColumn="0" w:lastRow="0" w:noHBand="0" w:noVBand="1" w:val="04A0"/>
      </w:tblPr>
      <w:tblGrid>
        <w:gridCol w:w="5112"/>
        <w:gridCol w:w="5112"/>
      </w:tblGrid>
      <w:tr>
        <w:tc>
          <w:tcPr>
            <w:tcW w:type="dxa" w:w="5112"/>
          </w:tcPr>
          <w:p>
            <w:r>
              <w:t>Direct</w:t>
            </w:r>
          </w:p>
        </w:tc>
        <w:tc>
          <w:tcPr>
            <w:tcW w:type="dxa" w:w="5112"/>
          </w:tcPr>
          <w:p>
            <w:r>
              <w:t>Reported</w:t>
            </w:r>
          </w:p>
        </w:tc>
      </w:tr>
      <w:tr>
        <w:tc>
          <w:tcPr>
            <w:tcW w:type="dxa" w:w="5112"/>
          </w:tcPr>
          <w:p>
            <w:r>
              <w:t>Ama said, “I am busy.”</w:t>
            </w:r>
          </w:p>
        </w:tc>
        <w:tc>
          <w:tcPr>
            <w:tcW w:type="dxa" w:w="5112"/>
          </w:tcPr>
          <w:p>
            <w:r>
              <w:t>Ama said that she was busy.</w:t>
            </w:r>
          </w:p>
        </w:tc>
      </w:tr>
      <w:tr>
        <w:tc>
          <w:tcPr>
            <w:tcW w:type="dxa" w:w="5112"/>
          </w:tcPr>
          <w:p>
            <w:r>
              <w:t>Kofi said, “I will come tomorrow.”</w:t>
            </w:r>
          </w:p>
        </w:tc>
        <w:tc>
          <w:tcPr>
            <w:tcW w:type="dxa" w:w="5112"/>
          </w:tcPr>
          <w:p>
            <w:r>
              <w:t>Kofi said that he would come the next day.</w:t>
            </w:r>
          </w:p>
        </w:tc>
      </w:tr>
      <w:tr>
        <w:tc>
          <w:tcPr>
            <w:tcW w:type="dxa" w:w="5112"/>
          </w:tcPr>
          <w:p>
            <w:r>
              <w:t>Yaw said, “I have finished my work.”</w:t>
            </w:r>
          </w:p>
        </w:tc>
        <w:tc>
          <w:tcPr>
            <w:tcW w:type="dxa" w:w="5112"/>
          </w:tcPr>
          <w:p>
            <w:r>
              <w:t>Yaw said that he had finished his work.</w:t>
            </w:r>
          </w:p>
        </w:tc>
      </w:tr>
      <w:tr>
        <w:tc>
          <w:tcPr>
            <w:tcW w:type="dxa" w:w="5112"/>
          </w:tcPr>
          <w:p>
            <w:r>
              <w:t>Abena said, “I can do it.”</w:t>
            </w:r>
          </w:p>
        </w:tc>
        <w:tc>
          <w:tcPr>
            <w:tcW w:type="dxa" w:w="5112"/>
          </w:tcPr>
          <w:p>
            <w:r>
              <w:t>Abena said that she could do it.</w:t>
            </w:r>
          </w:p>
        </w:tc>
      </w:tr>
    </w:tbl>
    <w:p>
      <w:r>
        <w:t>Pronouns must be changed according to who is speaking and who is being referred to. Time expressions are also changed when the reporting time is different from the time of the original statement.</w:t>
      </w:r>
    </w:p>
    <w:p>
      <w:pPr>
        <w:pStyle w:val="Heading3"/>
      </w:pPr>
      <w:r>
        <w:t>Practice</w:t>
      </w:r>
    </w:p>
    <w:p>
      <w:r>
        <w:t>Rewrite in reported speech: (1) Kofi said, “I will visit you tomorrow.” (2) Akosua said, “I am studying now.” (3) Mensah said, “I have completed the exercise.” (4) The boy said, “I can solve the problem.” (5) Esi said, “I saw him yesterday.”</w:t>
      </w:r>
    </w:p>
    <w:p>
      <w:r>
        <w:br w:type="page"/>
      </w:r>
    </w:p>
    <w:p>
      <w:pPr>
        <w:pStyle w:val="Heading1"/>
      </w:pPr>
      <w:r>
        <w:t>Lesson 3: Changing Reported Speech Back to Direct Speech</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convert reported statements into direct speech, restore appropriate pronouns and tense, use quotation marks and punctuation correctly, and edit common errors.</w:t>
            </w:r>
          </w:p>
        </w:tc>
      </w:tr>
      <w:tr>
        <w:tc>
          <w:tcPr>
            <w:tcW w:type="dxa" w:w="5112"/>
          </w:tcPr>
          <w:p>
            <w:r>
              <w:t>Previous knowledge</w:t>
            </w:r>
          </w:p>
        </w:tc>
        <w:tc>
          <w:tcPr>
            <w:tcW w:type="dxa" w:w="5112"/>
          </w:tcPr>
          <w:p>
            <w:r>
              <w:t>Learners can convert direct speech into reported speech.</w:t>
            </w:r>
          </w:p>
        </w:tc>
      </w:tr>
      <w:tr>
        <w:tc>
          <w:tcPr>
            <w:tcW w:type="dxa" w:w="5112"/>
          </w:tcPr>
          <w:p>
            <w:r>
              <w:t>Key concepts</w:t>
            </w:r>
          </w:p>
        </w:tc>
        <w:tc>
          <w:tcPr>
            <w:tcW w:type="dxa" w:w="5112"/>
          </w:tcPr>
          <w:p>
            <w:r>
              <w:t>Quotation marks, reporting clause, direct quotation, punctuation, reconstruction.</w:t>
            </w:r>
          </w:p>
        </w:tc>
      </w:tr>
      <w:tr>
        <w:tc>
          <w:tcPr>
            <w:tcW w:type="dxa" w:w="5112"/>
          </w:tcPr>
          <w:p>
            <w:r>
              <w:t>Resources</w:t>
            </w:r>
          </w:p>
        </w:tc>
        <w:tc>
          <w:tcPr>
            <w:tcW w:type="dxa" w:w="5112"/>
          </w:tcPr>
          <w:p>
            <w:r>
              <w:t>Worksheets, board and markers/chalk, exercise books.</w:t>
            </w:r>
          </w:p>
        </w:tc>
      </w:tr>
      <w:tr>
        <w:tc>
          <w:tcPr>
            <w:tcW w:type="dxa" w:w="5112"/>
          </w:tcPr>
          <w:p>
            <w:r>
              <w:t>Introduction</w:t>
            </w:r>
          </w:p>
        </w:tc>
        <w:tc>
          <w:tcPr>
            <w:tcW w:type="dxa" w:w="5112"/>
          </w:tcPr>
          <w:p>
            <w:r>
              <w:t>Teacher gives: Mensah said that he was tired. Learners suggest how Mensah’s original words might have sounded.</w:t>
            </w:r>
          </w:p>
        </w:tc>
      </w:tr>
      <w:tr>
        <w:tc>
          <w:tcPr>
            <w:tcW w:type="dxa" w:w="5112"/>
          </w:tcPr>
          <w:p>
            <w:r>
              <w:t>Development</w:t>
            </w:r>
          </w:p>
        </w:tc>
        <w:tc>
          <w:tcPr>
            <w:tcW w:type="dxa" w:w="5112"/>
          </w:tcPr>
          <w:p>
            <w:r>
              <w:t>Teacher explains that converting reported speech back to direct speech requires attention to the original speaker, pronouns, tense and time expressions. Exact original wording cannot always be known, so the reconstructed direct speech should preserve the reported meaning.</w:t>
            </w:r>
          </w:p>
        </w:tc>
      </w:tr>
      <w:tr>
        <w:tc>
          <w:tcPr>
            <w:tcW w:type="dxa" w:w="5112"/>
          </w:tcPr>
          <w:p>
            <w:r>
              <w:t>Activity</w:t>
            </w:r>
          </w:p>
        </w:tc>
        <w:tc>
          <w:tcPr>
            <w:tcW w:type="dxa" w:w="5112"/>
          </w:tcPr>
          <w:p>
            <w:r>
              <w:t>Learners convert reported statements into direct speech and correct punctuation.</w:t>
            </w:r>
          </w:p>
        </w:tc>
      </w:tr>
      <w:tr>
        <w:tc>
          <w:tcPr>
            <w:tcW w:type="dxa" w:w="5112"/>
          </w:tcPr>
          <w:p>
            <w:r>
              <w:t>Assessment</w:t>
            </w:r>
          </w:p>
        </w:tc>
        <w:tc>
          <w:tcPr>
            <w:tcW w:type="dxa" w:w="5112"/>
          </w:tcPr>
          <w:p>
            <w:r>
              <w:t>Learners complete a mixed exercise involving both directions of transformation.</w:t>
            </w:r>
          </w:p>
        </w:tc>
      </w:tr>
      <w:tr>
        <w:tc>
          <w:tcPr>
            <w:tcW w:type="dxa" w:w="5112"/>
          </w:tcPr>
          <w:p>
            <w:r>
              <w:t>Homework</w:t>
            </w:r>
          </w:p>
        </w:tc>
        <w:tc>
          <w:tcPr>
            <w:tcW w:type="dxa" w:w="5112"/>
          </w:tcPr>
          <w:p>
            <w:r>
              <w:t>Write a short dialogue of four lines in direct speech and rewrite the dialogue as reported speech.</w:t>
            </w:r>
          </w:p>
        </w:tc>
      </w:tr>
    </w:tbl>
    <w:p>
      <w:pPr>
        <w:pStyle w:val="Heading2"/>
      </w:pPr>
      <w:r>
        <w:t>Lesson Notes</w:t>
      </w:r>
    </w:p>
    <w:p>
      <w:r>
        <w:t>To change reported speech back into direct speech, reconstruct the speaker’s words while preserving the reported meaning. Use quotation marks, a suitable reporting clause and correct punctuation.</w:t>
      </w:r>
    </w:p>
    <w:p>
      <w:pPr>
        <w:pStyle w:val="Heading3"/>
      </w:pPr>
      <w:r>
        <w:t>Examples</w:t>
      </w:r>
    </w:p>
    <w:tbl>
      <w:tblPr>
        <w:tblStyle w:val="TableGrid"/>
        <w:tblW w:type="auto" w:w="0"/>
        <w:jc w:val="center"/>
        <w:tblLook w:firstColumn="1" w:firstRow="1" w:lastColumn="0" w:lastRow="0" w:noHBand="0" w:noVBand="1" w:val="04A0"/>
      </w:tblPr>
      <w:tblGrid>
        <w:gridCol w:w="5112"/>
        <w:gridCol w:w="5112"/>
      </w:tblGrid>
      <w:tr>
        <w:tc>
          <w:tcPr>
            <w:tcW w:type="dxa" w:w="5112"/>
          </w:tcPr>
          <w:p>
            <w:r>
              <w:t>Reported speech</w:t>
            </w:r>
          </w:p>
        </w:tc>
        <w:tc>
          <w:tcPr>
            <w:tcW w:type="dxa" w:w="5112"/>
          </w:tcPr>
          <w:p>
            <w:r>
              <w:t>Possible direct speech</w:t>
            </w:r>
          </w:p>
        </w:tc>
      </w:tr>
      <w:tr>
        <w:tc>
          <w:tcPr>
            <w:tcW w:type="dxa" w:w="5112"/>
          </w:tcPr>
          <w:p>
            <w:r>
              <w:t>Ama said that she was tired.</w:t>
            </w:r>
          </w:p>
        </w:tc>
        <w:tc>
          <w:tcPr>
            <w:tcW w:type="dxa" w:w="5112"/>
          </w:tcPr>
          <w:p>
            <w:r>
              <w:t>Ama said, “I am tired.”</w:t>
            </w:r>
          </w:p>
        </w:tc>
      </w:tr>
      <w:tr>
        <w:tc>
          <w:tcPr>
            <w:tcW w:type="dxa" w:w="5112"/>
          </w:tcPr>
          <w:p>
            <w:r>
              <w:t>Kojo said that he would come the next day.</w:t>
            </w:r>
          </w:p>
        </w:tc>
        <w:tc>
          <w:tcPr>
            <w:tcW w:type="dxa" w:w="5112"/>
          </w:tcPr>
          <w:p>
            <w:r>
              <w:t>Kojo said, “I will come tomorrow.”</w:t>
            </w:r>
          </w:p>
        </w:tc>
      </w:tr>
      <w:tr>
        <w:tc>
          <w:tcPr>
            <w:tcW w:type="dxa" w:w="5112"/>
          </w:tcPr>
          <w:p>
            <w:r>
              <w:t>The teacher said that the lesson was important.</w:t>
            </w:r>
          </w:p>
        </w:tc>
        <w:tc>
          <w:tcPr>
            <w:tcW w:type="dxa" w:w="5112"/>
          </w:tcPr>
          <w:p>
            <w:r>
              <w:t>The teacher said, “The lesson is important.”</w:t>
            </w:r>
          </w:p>
        </w:tc>
      </w:tr>
    </w:tbl>
    <w:p>
      <w:pPr>
        <w:pStyle w:val="Heading3"/>
      </w:pPr>
      <w:r>
        <w:t>Punctuation in Direct Speech</w:t>
      </w:r>
    </w:p>
    <w:p>
      <w:pPr>
        <w:pStyle w:val="ListBullet"/>
      </w:pPr>
      <w:r>
        <w:t>Use quotation marks around the exact spoken words.</w:t>
      </w:r>
    </w:p>
    <w:p>
      <w:pPr>
        <w:pStyle w:val="ListBullet"/>
      </w:pPr>
      <w:r>
        <w:t>Place a comma between the reporting clause and the quotation where appropriate.</w:t>
      </w:r>
    </w:p>
    <w:p>
      <w:pPr>
        <w:pStyle w:val="ListBullet"/>
      </w:pPr>
      <w:r>
        <w:t>Begin the quoted speech with a capital letter.</w:t>
      </w:r>
    </w:p>
    <w:p>
      <w:pPr>
        <w:pStyle w:val="ListBullet"/>
      </w:pPr>
      <w:r>
        <w:t>Place the appropriate full stop, question mark or exclamation mark inside the quotation marks.</w:t>
      </w:r>
    </w:p>
    <w:p>
      <w:pPr>
        <w:pStyle w:val="Heading3"/>
      </w:pPr>
      <w:r>
        <w:t>Mixed Practice</w:t>
      </w:r>
    </w:p>
    <w:p>
      <w:r>
        <w:t>A. Change to reported speech: (1) Esi said, “I am ready.” (2) Kojo said, “I will return tomorrow.” (3) Yaw said, “I have done the work.”</w:t>
      </w:r>
    </w:p>
    <w:p>
      <w:r>
        <w:t>B. Change to direct speech: (4) Adwoa said that she was happy. (5) Mensah said that he would come the next day. (6) The teacher said that the learners had completed the exercise.</w:t>
      </w:r>
    </w:p>
    <w:p>
      <w:pPr>
        <w:pStyle w:val="Heading3"/>
      </w:pPr>
      <w:r>
        <w:t>Editing Exercise</w:t>
      </w:r>
    </w:p>
    <w:p>
      <w:r>
        <w:t>Correct the errors: (1) Kofi said “I am tired”. (2) Ama said that, she was ready. (3) Yaw said, “I will come the next day.” when reporting his original words spoken the previous day. (4) Mensah said that he can solve the problem.</w:t>
      </w:r>
    </w:p>
    <w:p>
      <w:r>
        <w:br w:type="page"/>
      </w:r>
    </w:p>
    <w:p>
      <w:pPr>
        <w:pStyle w:val="Heading1"/>
      </w:pPr>
      <w:r>
        <w:t>Week 6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Task</w:t>
            </w:r>
          </w:p>
        </w:tc>
        <w:tc>
          <w:tcPr>
            <w:tcW w:type="dxa" w:w="5112"/>
          </w:tcPr>
          <w:p>
            <w:r>
              <w:t>Marks</w:t>
            </w:r>
          </w:p>
        </w:tc>
      </w:tr>
      <w:tr>
        <w:tc>
          <w:tcPr>
            <w:tcW w:type="dxa" w:w="5112"/>
          </w:tcPr>
          <w:p>
            <w:r>
              <w:t>Distinguish direct and reported speech</w:t>
            </w:r>
          </w:p>
        </w:tc>
        <w:tc>
          <w:tcPr>
            <w:tcW w:type="dxa" w:w="5112"/>
          </w:tcPr>
          <w:p>
            <w:r>
              <w:t>3</w:t>
            </w:r>
          </w:p>
        </w:tc>
      </w:tr>
      <w:tr>
        <w:tc>
          <w:tcPr>
            <w:tcW w:type="dxa" w:w="5112"/>
          </w:tcPr>
          <w:p>
            <w:r>
              <w:t>Apply tense changes</w:t>
            </w:r>
          </w:p>
        </w:tc>
        <w:tc>
          <w:tcPr>
            <w:tcW w:type="dxa" w:w="5112"/>
          </w:tcPr>
          <w:p>
            <w:r>
              <w:t>4</w:t>
            </w:r>
          </w:p>
        </w:tc>
      </w:tr>
      <w:tr>
        <w:tc>
          <w:tcPr>
            <w:tcW w:type="dxa" w:w="5112"/>
          </w:tcPr>
          <w:p>
            <w:r>
              <w:t>Apply pronoun/time-expression changes</w:t>
            </w:r>
          </w:p>
        </w:tc>
        <w:tc>
          <w:tcPr>
            <w:tcW w:type="dxa" w:w="5112"/>
          </w:tcPr>
          <w:p>
            <w:r>
              <w:t>4</w:t>
            </w:r>
          </w:p>
        </w:tc>
      </w:tr>
      <w:tr>
        <w:tc>
          <w:tcPr>
            <w:tcW w:type="dxa" w:w="5112"/>
          </w:tcPr>
          <w:p>
            <w:r>
              <w:t>Convert direct speech to reported speech</w:t>
            </w:r>
          </w:p>
        </w:tc>
        <w:tc>
          <w:tcPr>
            <w:tcW w:type="dxa" w:w="5112"/>
          </w:tcPr>
          <w:p>
            <w:r>
              <w:t>4</w:t>
            </w:r>
          </w:p>
        </w:tc>
      </w:tr>
      <w:tr>
        <w:tc>
          <w:tcPr>
            <w:tcW w:type="dxa" w:w="5112"/>
          </w:tcPr>
          <w:p>
            <w:r>
              <w:t>Convert reported speech to direct speech with correct punctuation</w:t>
            </w:r>
          </w:p>
        </w:tc>
        <w:tc>
          <w:tcPr>
            <w:tcW w:type="dxa" w:w="5112"/>
          </w:tcPr>
          <w:p>
            <w:r>
              <w:t>5</w:t>
            </w:r>
          </w:p>
        </w:tc>
      </w:tr>
      <w:tr>
        <w:tc>
          <w:tcPr>
            <w:tcW w:type="dxa" w:w="5112"/>
          </w:tcPr>
          <w:p>
            <w:r>
              <w:t>Total</w:t>
            </w:r>
          </w:p>
        </w:tc>
        <w:tc>
          <w:tcPr>
            <w:tcW w:type="dxa" w:w="5112"/>
          </w:tcPr>
          <w:p>
            <w:r>
              <w:t>20</w:t>
            </w:r>
          </w:p>
        </w:tc>
      </w:tr>
    </w:tbl>
    <w:p>
      <w:pPr>
        <w:pStyle w:val="Heading1"/>
      </w:pPr>
      <w:r>
        <w:t>Answer Guide / Marking Notes</w:t>
      </w:r>
    </w:p>
    <w:p>
      <w:pPr>
        <w:pStyle w:val="ListBullet"/>
      </w:pPr>
      <w:r>
        <w:t>Accept grammatically correct alternatives where the reported meaning is preserved.</w:t>
      </w:r>
    </w:p>
    <w:p>
      <w:pPr>
        <w:pStyle w:val="ListBullet"/>
      </w:pPr>
      <w:r>
        <w:t>For tense changes, assess whether the learner has correctly applied the reporting context rather than mechanically changing every verb.</w:t>
      </w:r>
    </w:p>
    <w:p>
      <w:pPr>
        <w:pStyle w:val="ListBullet"/>
      </w:pPr>
      <w:r>
        <w:t>Pronoun changes should reflect the person being referred to.</w:t>
      </w:r>
    </w:p>
    <w:p>
      <w:pPr>
        <w:pStyle w:val="ListBullet"/>
      </w:pPr>
      <w:r>
        <w:t>When converting to direct speech, quotation marks and appropriate punctuation should be used.</w:t>
      </w:r>
    </w:p>
    <w:p>
      <w:pPr>
        <w:pStyle w:val="ListBullet"/>
      </w:pPr>
      <w:r>
        <w:t>Where the exact original wording cannot be established from the reported sentence, accept a natural direct-speech reconstruction that preserves the meaning.</w:t>
      </w:r>
    </w:p>
    <w:p>
      <w:r>
        <w:t>Source basis: Basic 9 English Language Term 1 Scheme of Learning, Week 6: Grammar Usage; B9.3.1.1 Reported speech; change direct speech to reported speech and vice versa; resource: worksheets.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English Language – Term 1 – Week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