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8 COMPUTING</w:t>
      </w:r>
    </w:p>
    <w:p>
      <w:pPr>
        <w:jc w:val="center"/>
      </w:pPr>
      <w:r>
        <w:rPr>
          <w:b/>
          <w:sz w:val="32"/>
        </w:rPr>
        <w:t>TERM ONE – WEEK 10</w:t>
        <w:br/>
        <w:t>LESSON PLANS AND LESSON NOTES</w:t>
      </w:r>
    </w:p>
    <w:p>
      <w:pPr>
        <w:jc w:val="center"/>
      </w:pPr>
      <w:r>
        <w:rPr>
          <w:b/>
        </w:rPr>
        <w:t>Academic Year 2026/2027</w:t>
      </w:r>
    </w:p>
    <w:p>
      <w:pPr>
        <w:jc w:val="center"/>
      </w:pPr>
      <w:r>
        <w:t>Strand: Spreadsheet</w:t>
        <w:br/>
        <w:t>Focus: Basic formulas and cell formatting</w:t>
      </w:r>
    </w:p>
    <w:p>
      <w:r>
        <w:br w:type="page"/>
      </w:r>
    </w:p>
    <w:p>
      <w:pPr>
        <w:pStyle w:val="Heading1"/>
      </w:pPr>
      <w:r>
        <w:t>PART I: WEEKLY OVERVIEW</w:t>
      </w:r>
    </w:p>
    <w:p>
      <w:r>
        <w:t>Week 10 develops learners' spreadsheet skills by introducing the SUM and AVERAGE functions and basic cell formatting. Learners apply the functions to numerical data and format a simple worksheet for clearer presentation.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8</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10</w:t>
            </w:r>
          </w:p>
        </w:tc>
      </w:tr>
      <w:tr>
        <w:tc>
          <w:tcPr>
            <w:tcW w:type="dxa" w:w="5112"/>
            <w:vAlign w:val="center"/>
            <w:shd w:fill="EAF2F8"/>
          </w:tcPr>
          <w:p>
            <w:r/>
            <w:r>
              <w:rPr>
                <w:b/>
                <w:sz w:val="18"/>
              </w:rPr>
              <w:t>Strand</w:t>
            </w:r>
          </w:p>
        </w:tc>
        <w:tc>
          <w:tcPr>
            <w:tcW w:type="dxa" w:w="5112"/>
            <w:vAlign w:val="center"/>
          </w:tcPr>
          <w:p>
            <w:r/>
            <w:r>
              <w:rPr>
                <w:b w:val="0"/>
                <w:sz w:val="18"/>
              </w:rPr>
              <w:t>Spreadsheet</w:t>
            </w:r>
          </w:p>
        </w:tc>
      </w:tr>
      <w:tr>
        <w:tc>
          <w:tcPr>
            <w:tcW w:type="dxa" w:w="5112"/>
            <w:vAlign w:val="center"/>
            <w:shd w:fill="EAF2F8"/>
          </w:tcPr>
          <w:p>
            <w:r/>
            <w:r>
              <w:rPr>
                <w:b/>
                <w:sz w:val="18"/>
              </w:rPr>
              <w:t>Sub-strand</w:t>
            </w:r>
          </w:p>
        </w:tc>
        <w:tc>
          <w:tcPr>
            <w:tcW w:type="dxa" w:w="5112"/>
            <w:vAlign w:val="center"/>
          </w:tcPr>
          <w:p>
            <w:r/>
            <w:r>
              <w:rPr>
                <w:b w:val="0"/>
                <w:sz w:val="18"/>
              </w:rPr>
              <w:t>Basic features of a spreadsheet</w:t>
            </w:r>
          </w:p>
        </w:tc>
      </w:tr>
      <w:tr>
        <w:tc>
          <w:tcPr>
            <w:tcW w:type="dxa" w:w="5112"/>
            <w:vAlign w:val="center"/>
            <w:shd w:fill="EAF2F8"/>
          </w:tcPr>
          <w:p>
            <w:r/>
            <w:r>
              <w:rPr>
                <w:b/>
                <w:sz w:val="18"/>
              </w:rPr>
              <w:t>Content Standard / Indicator</w:t>
            </w:r>
          </w:p>
        </w:tc>
        <w:tc>
          <w:tcPr>
            <w:tcW w:type="dxa" w:w="5112"/>
            <w:vAlign w:val="center"/>
          </w:tcPr>
          <w:p>
            <w:r/>
            <w:r>
              <w:rPr>
                <w:b w:val="0"/>
                <w:sz w:val="18"/>
              </w:rPr>
              <w:t>B8.1.4.1 – Basic features of a spreadsheet</w:t>
            </w:r>
          </w:p>
        </w:tc>
      </w:tr>
      <w:tr>
        <w:tc>
          <w:tcPr>
            <w:tcW w:type="dxa" w:w="5112"/>
            <w:vAlign w:val="center"/>
            <w:shd w:fill="EAF2F8"/>
          </w:tcPr>
          <w:p>
            <w:r/>
            <w:r>
              <w:rPr>
                <w:b/>
                <w:sz w:val="18"/>
              </w:rPr>
              <w:t>Lesson 1</w:t>
            </w:r>
          </w:p>
        </w:tc>
        <w:tc>
          <w:tcPr>
            <w:tcW w:type="dxa" w:w="5112"/>
            <w:vAlign w:val="center"/>
          </w:tcPr>
          <w:p>
            <w:r/>
            <w:r>
              <w:rPr>
                <w:b w:val="0"/>
                <w:sz w:val="18"/>
              </w:rPr>
              <w:t>Using SUM and AVERAGE formulas</w:t>
            </w:r>
          </w:p>
        </w:tc>
      </w:tr>
      <w:tr>
        <w:tc>
          <w:tcPr>
            <w:tcW w:type="dxa" w:w="5112"/>
            <w:vAlign w:val="center"/>
            <w:shd w:fill="EAF2F8"/>
          </w:tcPr>
          <w:p>
            <w:r/>
            <w:r>
              <w:rPr>
                <w:b/>
                <w:sz w:val="18"/>
              </w:rPr>
              <w:t>Lesson 2</w:t>
            </w:r>
          </w:p>
        </w:tc>
        <w:tc>
          <w:tcPr>
            <w:tcW w:type="dxa" w:w="5112"/>
            <w:vAlign w:val="center"/>
          </w:tcPr>
          <w:p>
            <w:r/>
            <w:r>
              <w:rPr>
                <w:b w:val="0"/>
                <w:sz w:val="18"/>
              </w:rPr>
              <w:t>Formatting cells and presenting spreadsheet data</w:t>
            </w:r>
          </w:p>
        </w:tc>
      </w:tr>
      <w:tr>
        <w:tc>
          <w:tcPr>
            <w:tcW w:type="dxa" w:w="5112"/>
            <w:vAlign w:val="center"/>
            <w:shd w:fill="EAF2F8"/>
          </w:tcPr>
          <w:p>
            <w:r/>
            <w:r>
              <w:rPr>
                <w:b/>
                <w:sz w:val="18"/>
              </w:rPr>
              <w:t>Resources</w:t>
            </w:r>
          </w:p>
        </w:tc>
        <w:tc>
          <w:tcPr>
            <w:tcW w:type="dxa" w:w="5112"/>
            <w:vAlign w:val="center"/>
          </w:tcPr>
          <w:p>
            <w:r/>
            <w:r>
              <w:rPr>
                <w:b w:val="0"/>
                <w:sz w:val="18"/>
              </w:rPr>
              <w:t>Computers</w:t>
            </w:r>
          </w:p>
        </w:tc>
      </w:tr>
    </w:tbl>
    <w:p>
      <w:pPr>
        <w:pStyle w:val="Heading1"/>
      </w:pPr>
      <w:r>
        <w:t>PART II: LESSON PLANS</w:t>
      </w:r>
    </w:p>
    <w:p>
      <w:pPr>
        <w:pStyle w:val="Heading2"/>
      </w:pPr>
      <w:r>
        <w:t>Lesson 1: Using SUM and AVERAGE Formulas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8</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10</w:t>
            </w:r>
          </w:p>
        </w:tc>
      </w:tr>
      <w:tr>
        <w:tc>
          <w:tcPr>
            <w:tcW w:type="dxa" w:w="5112"/>
            <w:vAlign w:val="center"/>
            <w:shd w:fill="EAF2F8"/>
          </w:tcPr>
          <w:p>
            <w:r/>
            <w:r>
              <w:rPr>
                <w:b/>
                <w:sz w:val="18"/>
              </w:rPr>
              <w:t>Lesson</w:t>
            </w:r>
          </w:p>
        </w:tc>
        <w:tc>
          <w:tcPr>
            <w:tcW w:type="dxa" w:w="5112"/>
            <w:vAlign w:val="center"/>
          </w:tcPr>
          <w:p>
            <w:r/>
            <w:r>
              <w:rPr>
                <w:b w:val="0"/>
                <w:sz w:val="18"/>
              </w:rPr>
              <w:t>1</w:t>
            </w:r>
          </w:p>
        </w:tc>
      </w:tr>
      <w:tr>
        <w:tc>
          <w:tcPr>
            <w:tcW w:type="dxa" w:w="5112"/>
            <w:vAlign w:val="center"/>
            <w:shd w:fill="EAF2F8"/>
          </w:tcPr>
          <w:p>
            <w:r/>
            <w:r>
              <w:rPr>
                <w:b/>
                <w:sz w:val="18"/>
              </w:rPr>
              <w:t>Strand</w:t>
            </w:r>
          </w:p>
        </w:tc>
        <w:tc>
          <w:tcPr>
            <w:tcW w:type="dxa" w:w="5112"/>
            <w:vAlign w:val="center"/>
          </w:tcPr>
          <w:p>
            <w:r/>
            <w:r>
              <w:rPr>
                <w:b w:val="0"/>
                <w:sz w:val="18"/>
              </w:rPr>
              <w:t>Spreadsheet</w:t>
            </w:r>
          </w:p>
        </w:tc>
      </w:tr>
      <w:tr>
        <w:tc>
          <w:tcPr>
            <w:tcW w:type="dxa" w:w="5112"/>
            <w:vAlign w:val="center"/>
            <w:shd w:fill="EAF2F8"/>
          </w:tcPr>
          <w:p>
            <w:r/>
            <w:r>
              <w:rPr>
                <w:b/>
                <w:sz w:val="18"/>
              </w:rPr>
              <w:t>Sub-strand</w:t>
            </w:r>
          </w:p>
        </w:tc>
        <w:tc>
          <w:tcPr>
            <w:tcW w:type="dxa" w:w="5112"/>
            <w:vAlign w:val="center"/>
          </w:tcPr>
          <w:p>
            <w:r/>
            <w:r>
              <w:rPr>
                <w:b w:val="0"/>
                <w:sz w:val="18"/>
              </w:rPr>
              <w:t>Basic features of a spreadsheet</w:t>
            </w:r>
          </w:p>
        </w:tc>
      </w:tr>
      <w:tr>
        <w:tc>
          <w:tcPr>
            <w:tcW w:type="dxa" w:w="5112"/>
            <w:vAlign w:val="center"/>
            <w:shd w:fill="EAF2F8"/>
          </w:tcPr>
          <w:p>
            <w:r/>
            <w:r>
              <w:rPr>
                <w:b/>
                <w:sz w:val="18"/>
              </w:rPr>
              <w:t>Content Standard / Indicator</w:t>
            </w:r>
          </w:p>
        </w:tc>
        <w:tc>
          <w:tcPr>
            <w:tcW w:type="dxa" w:w="5112"/>
            <w:vAlign w:val="center"/>
          </w:tcPr>
          <w:p>
            <w:r/>
            <w:r>
              <w:rPr>
                <w:b w:val="0"/>
                <w:sz w:val="18"/>
              </w:rPr>
              <w:t>B8.1.4.1 – Basic features of a spreadsheet</w:t>
            </w:r>
          </w:p>
        </w:tc>
      </w:tr>
      <w:tr>
        <w:tc>
          <w:tcPr>
            <w:tcW w:type="dxa" w:w="5112"/>
            <w:vAlign w:val="center"/>
            <w:shd w:fill="EAF2F8"/>
          </w:tcPr>
          <w:p>
            <w:r/>
            <w:r>
              <w:rPr>
                <w:b/>
                <w:sz w:val="18"/>
              </w:rPr>
              <w:t>Topic</w:t>
            </w:r>
          </w:p>
        </w:tc>
        <w:tc>
          <w:tcPr>
            <w:tcW w:type="dxa" w:w="5112"/>
            <w:vAlign w:val="center"/>
          </w:tcPr>
          <w:p>
            <w:r/>
            <w:r>
              <w:rPr>
                <w:b w:val="0"/>
                <w:sz w:val="18"/>
              </w:rPr>
              <w:t>Basic Spreadsheet Formulas</w:t>
            </w:r>
          </w:p>
        </w:tc>
      </w:tr>
      <w:tr>
        <w:tc>
          <w:tcPr>
            <w:tcW w:type="dxa" w:w="5112"/>
            <w:vAlign w:val="center"/>
            <w:shd w:fill="EAF2F8"/>
          </w:tcPr>
          <w:p>
            <w:r/>
            <w:r>
              <w:rPr>
                <w:b/>
                <w:sz w:val="18"/>
              </w:rPr>
              <w:t>Resources</w:t>
            </w:r>
          </w:p>
        </w:tc>
        <w:tc>
          <w:tcPr>
            <w:tcW w:type="dxa" w:w="5112"/>
            <w:vAlign w:val="center"/>
          </w:tcPr>
          <w:p>
            <w:r/>
            <w:r>
              <w:rPr>
                <w:b w:val="0"/>
                <w:sz w:val="18"/>
              </w:rPr>
              <w:t>Computers</w:t>
            </w:r>
          </w:p>
        </w:tc>
      </w:tr>
    </w:tbl>
    <w:p>
      <w:pPr>
        <w:pStyle w:val="Heading3"/>
      </w:pPr>
      <w:r>
        <w:t>Previous Knowledge</w:t>
      </w:r>
    </w:p>
    <w:p>
      <w:r>
        <w:t>Learners can enter data into cells and use simple arithmetic formulas with cell references.</w:t>
      </w:r>
    </w:p>
    <w:p>
      <w:pPr>
        <w:pStyle w:val="Heading3"/>
      </w:pPr>
      <w:r>
        <w:t>Learning Objectives</w:t>
      </w:r>
    </w:p>
    <w:p>
      <w:pPr>
        <w:pStyle w:val="ListBullet"/>
      </w:pPr>
      <w:r>
        <w:t>Explain the purpose of the SUM and AVERAGE functions.</w:t>
      </w:r>
    </w:p>
    <w:p>
      <w:pPr>
        <w:pStyle w:val="ListBullet"/>
      </w:pPr>
      <w:r>
        <w:t>Use the SUM function to find the total of a group of numbers.</w:t>
      </w:r>
    </w:p>
    <w:p>
      <w:pPr>
        <w:pStyle w:val="ListBullet"/>
      </w:pPr>
      <w:r>
        <w:t>Use the AVERAGE function to find the mean of a group of numbers.</w:t>
      </w:r>
    </w:p>
    <w:p>
      <w:pPr>
        <w:pStyle w:val="ListBullet"/>
      </w:pPr>
      <w:r>
        <w:t>Check formula results against simple manual calculations.</w:t>
      </w:r>
    </w:p>
    <w:p>
      <w:pPr>
        <w:pStyle w:val="Heading3"/>
      </w:pPr>
      <w:r>
        <w:t>Key Concepts</w:t>
      </w:r>
    </w:p>
    <w:p>
      <w:pPr>
        <w:pStyle w:val="ListBullet"/>
      </w:pPr>
      <w:r>
        <w:t>Function</w:t>
      </w:r>
    </w:p>
    <w:p>
      <w:pPr>
        <w:pStyle w:val="ListBullet"/>
      </w:pPr>
      <w:r>
        <w:t>SUM</w:t>
      </w:r>
    </w:p>
    <w:p>
      <w:pPr>
        <w:pStyle w:val="ListBullet"/>
      </w:pPr>
      <w:r>
        <w:t>AVERAGE</w:t>
      </w:r>
    </w:p>
    <w:p>
      <w:pPr>
        <w:pStyle w:val="ListBullet"/>
      </w:pPr>
      <w:r>
        <w:t>Range</w:t>
      </w:r>
    </w:p>
    <w:p>
      <w:pPr>
        <w:pStyle w:val="ListBullet"/>
      </w:pPr>
      <w:r>
        <w:t>Formula</w:t>
      </w:r>
    </w:p>
    <w:p>
      <w:pPr>
        <w:pStyle w:val="ListBullet"/>
      </w:pPr>
      <w:r>
        <w:t>Cell reference</w:t>
      </w:r>
    </w:p>
    <w:p>
      <w:pPr>
        <w:pStyle w:val="Heading3"/>
      </w:pPr>
      <w:r>
        <w:t>Core Competencies and Values</w:t>
      </w:r>
    </w:p>
    <w:p>
      <w:pPr>
        <w:pStyle w:val="ListBullet"/>
      </w:pPr>
      <w:r>
        <w:t>Digital literacy</w:t>
      </w:r>
    </w:p>
    <w:p>
      <w:pPr>
        <w:pStyle w:val="ListBullet"/>
      </w:pPr>
      <w:r>
        <w:t>Critical thinking and problem solving</w:t>
      </w:r>
    </w:p>
    <w:p>
      <w:pPr>
        <w:pStyle w:val="ListBullet"/>
      </w:pPr>
      <w:r>
        <w:t>Accuracy</w:t>
      </w:r>
    </w:p>
    <w:p>
      <w:pPr>
        <w:pStyle w:val="ListBullet"/>
      </w:pPr>
      <w:r>
        <w:t>Responsibility</w:t>
      </w:r>
    </w:p>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Introduction</w:t>
            </w:r>
          </w:p>
        </w:tc>
        <w:tc>
          <w:tcPr>
            <w:tcW w:type="dxa" w:w="2556"/>
            <w:vAlign w:val="center"/>
          </w:tcPr>
          <w:p>
            <w:r/>
            <w:r>
              <w:rPr>
                <w:b w:val="0"/>
                <w:sz w:val="18"/>
              </w:rPr>
              <w:t>Display a small set of marks and ask learners how they could quickly find the total and average.</w:t>
            </w:r>
          </w:p>
        </w:tc>
        <w:tc>
          <w:tcPr>
            <w:tcW w:type="dxa" w:w="2556"/>
            <w:vAlign w:val="center"/>
          </w:tcPr>
          <w:p>
            <w:r/>
            <w:r>
              <w:rPr>
                <w:b w:val="0"/>
                <w:sz w:val="18"/>
              </w:rPr>
              <w:t>Suggest methods for finding a total and average.</w:t>
            </w:r>
          </w:p>
        </w:tc>
        <w:tc>
          <w:tcPr>
            <w:tcW w:type="dxa" w:w="2556"/>
            <w:vAlign w:val="center"/>
          </w:tcPr>
          <w:p>
            <w:r/>
            <w:r>
              <w:rPr>
                <w:b w:val="0"/>
                <w:sz w:val="18"/>
              </w:rPr>
              <w:t>Oral responses.</w:t>
            </w:r>
          </w:p>
        </w:tc>
      </w:tr>
      <w:tr>
        <w:tc>
          <w:tcPr>
            <w:tcW w:type="dxa" w:w="2556"/>
            <w:vAlign w:val="center"/>
          </w:tcPr>
          <w:p>
            <w:r/>
            <w:r>
              <w:rPr>
                <w:b w:val="0"/>
                <w:sz w:val="18"/>
              </w:rPr>
              <w:t>Review</w:t>
            </w:r>
          </w:p>
        </w:tc>
        <w:tc>
          <w:tcPr>
            <w:tcW w:type="dxa" w:w="2556"/>
            <w:vAlign w:val="center"/>
          </w:tcPr>
          <w:p>
            <w:r/>
            <w:r>
              <w:rPr>
                <w:b w:val="0"/>
                <w:sz w:val="18"/>
              </w:rPr>
              <w:t>Review cells, cell references and formulas from Week 9.</w:t>
            </w:r>
          </w:p>
        </w:tc>
        <w:tc>
          <w:tcPr>
            <w:tcW w:type="dxa" w:w="2556"/>
            <w:vAlign w:val="center"/>
          </w:tcPr>
          <w:p>
            <w:r/>
            <w:r>
              <w:rPr>
                <w:b w:val="0"/>
                <w:sz w:val="18"/>
              </w:rPr>
              <w:t>Identify sample cell references and formulas.</w:t>
            </w:r>
          </w:p>
        </w:tc>
        <w:tc>
          <w:tcPr>
            <w:tcW w:type="dxa" w:w="2556"/>
            <w:vAlign w:val="center"/>
          </w:tcPr>
          <w:p>
            <w:r/>
            <w:r>
              <w:rPr>
                <w:b w:val="0"/>
                <w:sz w:val="18"/>
              </w:rPr>
              <w:t>Questioning.</w:t>
            </w:r>
          </w:p>
        </w:tc>
      </w:tr>
      <w:tr>
        <w:tc>
          <w:tcPr>
            <w:tcW w:type="dxa" w:w="2556"/>
            <w:vAlign w:val="center"/>
          </w:tcPr>
          <w:p>
            <w:r/>
            <w:r>
              <w:rPr>
                <w:b w:val="0"/>
                <w:sz w:val="18"/>
              </w:rPr>
              <w:t>Demonstration</w:t>
            </w:r>
          </w:p>
        </w:tc>
        <w:tc>
          <w:tcPr>
            <w:tcW w:type="dxa" w:w="2556"/>
            <w:vAlign w:val="center"/>
          </w:tcPr>
          <w:p>
            <w:r/>
            <w:r>
              <w:rPr>
                <w:b w:val="0"/>
                <w:sz w:val="18"/>
              </w:rPr>
              <w:t>Enter sample scores in B2:B6. Demonstrate =SUM(B2:B6) and explain the colon as indicating a range of cells.</w:t>
            </w:r>
          </w:p>
        </w:tc>
        <w:tc>
          <w:tcPr>
            <w:tcW w:type="dxa" w:w="2556"/>
            <w:vAlign w:val="center"/>
          </w:tcPr>
          <w:p>
            <w:r/>
            <w:r>
              <w:rPr>
                <w:b w:val="0"/>
                <w:sz w:val="18"/>
              </w:rPr>
              <w:t>Observe and explain what the formula calculates.</w:t>
            </w:r>
          </w:p>
        </w:tc>
        <w:tc>
          <w:tcPr>
            <w:tcW w:type="dxa" w:w="2556"/>
            <w:vAlign w:val="center"/>
          </w:tcPr>
          <w:p>
            <w:r/>
            <w:r>
              <w:rPr>
                <w:b w:val="0"/>
                <w:sz w:val="18"/>
              </w:rPr>
              <w:t>Formula identification.</w:t>
            </w:r>
          </w:p>
        </w:tc>
      </w:tr>
      <w:tr>
        <w:tc>
          <w:tcPr>
            <w:tcW w:type="dxa" w:w="2556"/>
            <w:vAlign w:val="center"/>
          </w:tcPr>
          <w:p>
            <w:r/>
            <w:r>
              <w:rPr>
                <w:b w:val="0"/>
                <w:sz w:val="18"/>
              </w:rPr>
              <w:t>Demonstration</w:t>
            </w:r>
          </w:p>
        </w:tc>
        <w:tc>
          <w:tcPr>
            <w:tcW w:type="dxa" w:w="2556"/>
            <w:vAlign w:val="center"/>
          </w:tcPr>
          <w:p>
            <w:r/>
            <w:r>
              <w:rPr>
                <w:b w:val="0"/>
                <w:sz w:val="18"/>
              </w:rPr>
              <w:t>Demonstrate =AVERAGE(B2:B6) and explain that it calculates the mean of the values in the range.</w:t>
            </w:r>
          </w:p>
        </w:tc>
        <w:tc>
          <w:tcPr>
            <w:tcW w:type="dxa" w:w="2556"/>
            <w:vAlign w:val="center"/>
          </w:tcPr>
          <w:p>
            <w:r/>
            <w:r>
              <w:rPr>
                <w:b w:val="0"/>
                <w:sz w:val="18"/>
              </w:rPr>
              <w:t>Observe and calculate the average manually for comparison.</w:t>
            </w:r>
          </w:p>
        </w:tc>
        <w:tc>
          <w:tcPr>
            <w:tcW w:type="dxa" w:w="2556"/>
            <w:vAlign w:val="center"/>
          </w:tcPr>
          <w:p>
            <w:r/>
            <w:r>
              <w:rPr>
                <w:b w:val="0"/>
                <w:sz w:val="18"/>
              </w:rPr>
              <w:t>Compare results.</w:t>
            </w:r>
          </w:p>
        </w:tc>
      </w:tr>
      <w:tr>
        <w:tc>
          <w:tcPr>
            <w:tcW w:type="dxa" w:w="2556"/>
            <w:vAlign w:val="center"/>
          </w:tcPr>
          <w:p>
            <w:r/>
            <w:r>
              <w:rPr>
                <w:b w:val="0"/>
                <w:sz w:val="18"/>
              </w:rPr>
              <w:t>Guided Practice</w:t>
            </w:r>
          </w:p>
        </w:tc>
        <w:tc>
          <w:tcPr>
            <w:tcW w:type="dxa" w:w="2556"/>
            <w:vAlign w:val="center"/>
          </w:tcPr>
          <w:p>
            <w:r/>
            <w:r>
              <w:rPr>
                <w:b w:val="0"/>
                <w:sz w:val="18"/>
              </w:rPr>
              <w:t>Guide learners to enter a small set of scores and calculate the total and average.</w:t>
            </w:r>
          </w:p>
        </w:tc>
        <w:tc>
          <w:tcPr>
            <w:tcW w:type="dxa" w:w="2556"/>
            <w:vAlign w:val="center"/>
          </w:tcPr>
          <w:p>
            <w:r/>
            <w:r>
              <w:rPr>
                <w:b w:val="0"/>
                <w:sz w:val="18"/>
              </w:rPr>
              <w:t>Enter scores and use SUM and AVERAGE.</w:t>
            </w:r>
          </w:p>
        </w:tc>
        <w:tc>
          <w:tcPr>
            <w:tcW w:type="dxa" w:w="2556"/>
            <w:vAlign w:val="center"/>
          </w:tcPr>
          <w:p>
            <w:r/>
            <w:r>
              <w:rPr>
                <w:b w:val="0"/>
                <w:sz w:val="18"/>
              </w:rPr>
              <w:t>Teacher checks formulas.</w:t>
            </w:r>
          </w:p>
        </w:tc>
      </w:tr>
      <w:tr>
        <w:tc>
          <w:tcPr>
            <w:tcW w:type="dxa" w:w="2556"/>
            <w:vAlign w:val="center"/>
          </w:tcPr>
          <w:p>
            <w:r/>
            <w:r>
              <w:rPr>
                <w:b w:val="0"/>
                <w:sz w:val="18"/>
              </w:rPr>
              <w:t>Conclusion</w:t>
            </w:r>
          </w:p>
        </w:tc>
        <w:tc>
          <w:tcPr>
            <w:tcW w:type="dxa" w:w="2556"/>
            <w:vAlign w:val="center"/>
          </w:tcPr>
          <w:p>
            <w:r/>
            <w:r>
              <w:rPr>
                <w:b w:val="0"/>
                <w:sz w:val="18"/>
              </w:rPr>
              <w:t>Review when SUM and AVERAGE are useful.</w:t>
            </w:r>
          </w:p>
        </w:tc>
        <w:tc>
          <w:tcPr>
            <w:tcW w:type="dxa" w:w="2556"/>
            <w:vAlign w:val="center"/>
          </w:tcPr>
          <w:p>
            <w:r/>
            <w:r>
              <w:rPr>
                <w:b w:val="0"/>
                <w:sz w:val="18"/>
              </w:rPr>
              <w:t>Explain the difference between total and average.</w:t>
            </w:r>
          </w:p>
        </w:tc>
        <w:tc>
          <w:tcPr>
            <w:tcW w:type="dxa" w:w="2556"/>
            <w:vAlign w:val="center"/>
          </w:tcPr>
          <w:p>
            <w:r/>
            <w:r>
              <w:rPr>
                <w:b w:val="0"/>
                <w:sz w:val="18"/>
              </w:rPr>
              <w:t>Exit questions.</w:t>
            </w:r>
          </w:p>
        </w:tc>
      </w:tr>
    </w:tbl>
    <w:p>
      <w:pPr>
        <w:pStyle w:val="Heading3"/>
      </w:pPr>
      <w:r>
        <w:t>Assessment</w:t>
      </w:r>
    </w:p>
    <w:p>
      <w:pPr>
        <w:pStyle w:val="ListBullet"/>
      </w:pPr>
      <w:r>
        <w:t>What is the purpose of SUM?</w:t>
      </w:r>
    </w:p>
    <w:p>
      <w:pPr>
        <w:pStyle w:val="ListBullet"/>
      </w:pPr>
      <w:r>
        <w:t>What is the purpose of AVERAGE?</w:t>
      </w:r>
    </w:p>
    <w:p>
      <w:pPr>
        <w:pStyle w:val="ListBullet"/>
      </w:pPr>
      <w:r>
        <w:t>Write a formula to add the values in C2 to C6 using SUM.</w:t>
      </w:r>
    </w:p>
    <w:p>
      <w:pPr>
        <w:pStyle w:val="ListBullet"/>
      </w:pPr>
      <w:r>
        <w:t>Write a formula to find the average of D2 to D6.</w:t>
      </w:r>
    </w:p>
    <w:p>
      <w:pPr>
        <w:pStyle w:val="ListBullet"/>
      </w:pPr>
      <w:r>
        <w:t>Enter five numbers and use both functions to calculate their total and average.</w:t>
      </w:r>
    </w:p>
    <w:p>
      <w:pPr>
        <w:pStyle w:val="Heading3"/>
      </w:pPr>
      <w:r>
        <w:t>Differentiation</w:t>
      </w:r>
    </w:p>
    <w:p>
      <w:pPr>
        <w:pStyle w:val="ListBullet"/>
      </w:pPr>
      <w:r>
        <w:t>Provide a partially completed worksheet for learners who need support.</w:t>
      </w:r>
    </w:p>
    <w:p>
      <w:pPr>
        <w:pStyle w:val="ListBullet"/>
      </w:pPr>
      <w:r>
        <w:t>Challenge confident learners to calculate totals and averages for more than one column.</w:t>
      </w:r>
    </w:p>
    <w:p>
      <w:pPr>
        <w:pStyle w:val="Heading3"/>
      </w:pPr>
      <w:r>
        <w:t>Homework</w:t>
      </w:r>
    </w:p>
    <w:p>
      <w:r>
        <w:t>Write the SUM and AVERAGE formulas you would use for the range A2:A8.</w:t>
      </w:r>
    </w:p>
    <w:p>
      <w:pPr>
        <w:pStyle w:val="Heading2"/>
      </w:pPr>
      <w:r>
        <w:t>Lesson 2: Formatting Cells and Presenting Spreadsheet Data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8</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10</w:t>
            </w:r>
          </w:p>
        </w:tc>
      </w:tr>
      <w:tr>
        <w:tc>
          <w:tcPr>
            <w:tcW w:type="dxa" w:w="5112"/>
            <w:vAlign w:val="center"/>
            <w:shd w:fill="EAF2F8"/>
          </w:tcPr>
          <w:p>
            <w:r/>
            <w:r>
              <w:rPr>
                <w:b/>
                <w:sz w:val="18"/>
              </w:rPr>
              <w:t>Lesson</w:t>
            </w:r>
          </w:p>
        </w:tc>
        <w:tc>
          <w:tcPr>
            <w:tcW w:type="dxa" w:w="5112"/>
            <w:vAlign w:val="center"/>
          </w:tcPr>
          <w:p>
            <w:r/>
            <w:r>
              <w:rPr>
                <w:b w:val="0"/>
                <w:sz w:val="18"/>
              </w:rPr>
              <w:t>2</w:t>
            </w:r>
          </w:p>
        </w:tc>
      </w:tr>
      <w:tr>
        <w:tc>
          <w:tcPr>
            <w:tcW w:type="dxa" w:w="5112"/>
            <w:vAlign w:val="center"/>
            <w:shd w:fill="EAF2F8"/>
          </w:tcPr>
          <w:p>
            <w:r/>
            <w:r>
              <w:rPr>
                <w:b/>
                <w:sz w:val="18"/>
              </w:rPr>
              <w:t>Strand</w:t>
            </w:r>
          </w:p>
        </w:tc>
        <w:tc>
          <w:tcPr>
            <w:tcW w:type="dxa" w:w="5112"/>
            <w:vAlign w:val="center"/>
          </w:tcPr>
          <w:p>
            <w:r/>
            <w:r>
              <w:rPr>
                <w:b w:val="0"/>
                <w:sz w:val="18"/>
              </w:rPr>
              <w:t>Spreadsheet</w:t>
            </w:r>
          </w:p>
        </w:tc>
      </w:tr>
      <w:tr>
        <w:tc>
          <w:tcPr>
            <w:tcW w:type="dxa" w:w="5112"/>
            <w:vAlign w:val="center"/>
            <w:shd w:fill="EAF2F8"/>
          </w:tcPr>
          <w:p>
            <w:r/>
            <w:r>
              <w:rPr>
                <w:b/>
                <w:sz w:val="18"/>
              </w:rPr>
              <w:t>Sub-strand</w:t>
            </w:r>
          </w:p>
        </w:tc>
        <w:tc>
          <w:tcPr>
            <w:tcW w:type="dxa" w:w="5112"/>
            <w:vAlign w:val="center"/>
          </w:tcPr>
          <w:p>
            <w:r/>
            <w:r>
              <w:rPr>
                <w:b w:val="0"/>
                <w:sz w:val="18"/>
              </w:rPr>
              <w:t>Basic features of a spreadsheet</w:t>
            </w:r>
          </w:p>
        </w:tc>
      </w:tr>
      <w:tr>
        <w:tc>
          <w:tcPr>
            <w:tcW w:type="dxa" w:w="5112"/>
            <w:vAlign w:val="center"/>
            <w:shd w:fill="EAF2F8"/>
          </w:tcPr>
          <w:p>
            <w:r/>
            <w:r>
              <w:rPr>
                <w:b/>
                <w:sz w:val="18"/>
              </w:rPr>
              <w:t>Content Standard / Indicator</w:t>
            </w:r>
          </w:p>
        </w:tc>
        <w:tc>
          <w:tcPr>
            <w:tcW w:type="dxa" w:w="5112"/>
            <w:vAlign w:val="center"/>
          </w:tcPr>
          <w:p>
            <w:r/>
            <w:r>
              <w:rPr>
                <w:b w:val="0"/>
                <w:sz w:val="18"/>
              </w:rPr>
              <w:t>B8.1.4.1 – Basic features of a spreadsheet</w:t>
            </w:r>
          </w:p>
        </w:tc>
      </w:tr>
      <w:tr>
        <w:tc>
          <w:tcPr>
            <w:tcW w:type="dxa" w:w="5112"/>
            <w:vAlign w:val="center"/>
            <w:shd w:fill="EAF2F8"/>
          </w:tcPr>
          <w:p>
            <w:r/>
            <w:r>
              <w:rPr>
                <w:b/>
                <w:sz w:val="18"/>
              </w:rPr>
              <w:t>Topic</w:t>
            </w:r>
          </w:p>
        </w:tc>
        <w:tc>
          <w:tcPr>
            <w:tcW w:type="dxa" w:w="5112"/>
            <w:vAlign w:val="center"/>
          </w:tcPr>
          <w:p>
            <w:r/>
            <w:r>
              <w:rPr>
                <w:b w:val="0"/>
                <w:sz w:val="18"/>
              </w:rPr>
              <w:t>Basic Cell Formatting</w:t>
            </w:r>
          </w:p>
        </w:tc>
      </w:tr>
      <w:tr>
        <w:tc>
          <w:tcPr>
            <w:tcW w:type="dxa" w:w="5112"/>
            <w:vAlign w:val="center"/>
            <w:shd w:fill="EAF2F8"/>
          </w:tcPr>
          <w:p>
            <w:r/>
            <w:r>
              <w:rPr>
                <w:b/>
                <w:sz w:val="18"/>
              </w:rPr>
              <w:t>Resources</w:t>
            </w:r>
          </w:p>
        </w:tc>
        <w:tc>
          <w:tcPr>
            <w:tcW w:type="dxa" w:w="5112"/>
            <w:vAlign w:val="center"/>
          </w:tcPr>
          <w:p>
            <w:r/>
            <w:r>
              <w:rPr>
                <w:b w:val="0"/>
                <w:sz w:val="18"/>
              </w:rPr>
              <w:t>Computers</w:t>
            </w:r>
          </w:p>
        </w:tc>
      </w:tr>
    </w:tbl>
    <w:p>
      <w:pPr>
        <w:pStyle w:val="Heading3"/>
      </w:pPr>
      <w:r>
        <w:t>Previous Knowledge</w:t>
      </w:r>
    </w:p>
    <w:p>
      <w:r>
        <w:t>Learners can enter data and use SUM and AVERAGE functions in a worksheet.</w:t>
      </w:r>
    </w:p>
    <w:p>
      <w:pPr>
        <w:pStyle w:val="Heading3"/>
      </w:pPr>
      <w:r>
        <w:t>Learning Objectives</w:t>
      </w:r>
    </w:p>
    <w:p>
      <w:pPr>
        <w:pStyle w:val="ListBullet"/>
      </w:pPr>
      <w:r>
        <w:t>Explain the purpose of formatting spreadsheet cells.</w:t>
      </w:r>
    </w:p>
    <w:p>
      <w:pPr>
        <w:pStyle w:val="ListBullet"/>
      </w:pPr>
      <w:r>
        <w:t>Apply basic formatting such as bold, alignment and number presentation.</w:t>
      </w:r>
    </w:p>
    <w:p>
      <w:pPr>
        <w:pStyle w:val="ListBullet"/>
      </w:pPr>
      <w:r>
        <w:t>Adjust column width where necessary.</w:t>
      </w:r>
    </w:p>
    <w:p>
      <w:pPr>
        <w:pStyle w:val="ListBullet"/>
      </w:pPr>
      <w:r>
        <w:t>Present a simple worksheet clearly and neatly.</w:t>
      </w:r>
    </w:p>
    <w:p>
      <w:pPr>
        <w:pStyle w:val="Heading3"/>
      </w:pPr>
      <w:r>
        <w:t>Key Concepts</w:t>
      </w:r>
    </w:p>
    <w:p>
      <w:pPr>
        <w:pStyle w:val="ListBullet"/>
      </w:pPr>
      <w:r>
        <w:t>Cell formatting</w:t>
      </w:r>
    </w:p>
    <w:p>
      <w:pPr>
        <w:pStyle w:val="ListBullet"/>
      </w:pPr>
      <w:r>
        <w:t>Font</w:t>
      </w:r>
    </w:p>
    <w:p>
      <w:pPr>
        <w:pStyle w:val="ListBullet"/>
      </w:pPr>
      <w:r>
        <w:t>Bold</w:t>
      </w:r>
    </w:p>
    <w:p>
      <w:pPr>
        <w:pStyle w:val="ListBullet"/>
      </w:pPr>
      <w:r>
        <w:t>Alignment</w:t>
      </w:r>
    </w:p>
    <w:p>
      <w:pPr>
        <w:pStyle w:val="ListBullet"/>
      </w:pPr>
      <w:r>
        <w:t>Column width</w:t>
      </w:r>
    </w:p>
    <w:p>
      <w:pPr>
        <w:pStyle w:val="ListBullet"/>
      </w:pPr>
      <w:r>
        <w:t>Number format</w:t>
      </w:r>
    </w:p>
    <w:p>
      <w:pPr>
        <w:pStyle w:val="ListBullet"/>
      </w:pPr>
      <w:r>
        <w:t>Presentation</w:t>
      </w:r>
    </w:p>
    <w:p>
      <w:pPr>
        <w:pStyle w:val="Heading3"/>
      </w:pPr>
      <w:r>
        <w:t>Core Competencies and Values</w:t>
      </w:r>
    </w:p>
    <w:p>
      <w:pPr>
        <w:pStyle w:val="ListBullet"/>
      </w:pPr>
      <w:r>
        <w:t>Digital literacy</w:t>
      </w:r>
    </w:p>
    <w:p>
      <w:pPr>
        <w:pStyle w:val="ListBullet"/>
      </w:pPr>
      <w:r>
        <w:t>Creativity</w:t>
      </w:r>
    </w:p>
    <w:p>
      <w:pPr>
        <w:pStyle w:val="ListBullet"/>
      </w:pPr>
      <w:r>
        <w:t>Accuracy</w:t>
      </w:r>
    </w:p>
    <w:p>
      <w:pPr>
        <w:pStyle w:val="ListBullet"/>
      </w:pPr>
      <w:r>
        <w:t>Care and responsibility</w:t>
      </w:r>
    </w:p>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Introduction</w:t>
            </w:r>
          </w:p>
        </w:tc>
        <w:tc>
          <w:tcPr>
            <w:tcW w:type="dxa" w:w="2556"/>
            <w:vAlign w:val="center"/>
          </w:tcPr>
          <w:p>
            <w:r/>
            <w:r>
              <w:rPr>
                <w:b w:val="0"/>
                <w:sz w:val="18"/>
              </w:rPr>
              <w:t>Show an unformatted table and a neatly formatted table. Ask learners which is easier to read and why.</w:t>
            </w:r>
          </w:p>
        </w:tc>
        <w:tc>
          <w:tcPr>
            <w:tcW w:type="dxa" w:w="2556"/>
            <w:vAlign w:val="center"/>
          </w:tcPr>
          <w:p>
            <w:r/>
            <w:r>
              <w:rPr>
                <w:b w:val="0"/>
                <w:sz w:val="18"/>
              </w:rPr>
              <w:t>Compare the two tables and give reasons.</w:t>
            </w:r>
          </w:p>
        </w:tc>
        <w:tc>
          <w:tcPr>
            <w:tcW w:type="dxa" w:w="2556"/>
            <w:vAlign w:val="center"/>
          </w:tcPr>
          <w:p>
            <w:r/>
            <w:r>
              <w:rPr>
                <w:b w:val="0"/>
                <w:sz w:val="18"/>
              </w:rPr>
              <w:t>Observation.</w:t>
            </w:r>
          </w:p>
        </w:tc>
      </w:tr>
      <w:tr>
        <w:tc>
          <w:tcPr>
            <w:tcW w:type="dxa" w:w="2556"/>
            <w:vAlign w:val="center"/>
          </w:tcPr>
          <w:p>
            <w:r/>
            <w:r>
              <w:rPr>
                <w:b w:val="0"/>
                <w:sz w:val="18"/>
              </w:rPr>
              <w:t>Presentation</w:t>
            </w:r>
          </w:p>
        </w:tc>
        <w:tc>
          <w:tcPr>
            <w:tcW w:type="dxa" w:w="2556"/>
            <w:vAlign w:val="center"/>
          </w:tcPr>
          <w:p>
            <w:r/>
            <w:r>
              <w:rPr>
                <w:b w:val="0"/>
                <w:sz w:val="18"/>
              </w:rPr>
              <w:t>Explain formatting as changing the appearance or presentation of data without changing its meaning.</w:t>
            </w:r>
          </w:p>
        </w:tc>
        <w:tc>
          <w:tcPr>
            <w:tcW w:type="dxa" w:w="2556"/>
            <w:vAlign w:val="center"/>
          </w:tcPr>
          <w:p>
            <w:r/>
            <w:r>
              <w:rPr>
                <w:b w:val="0"/>
                <w:sz w:val="18"/>
              </w:rPr>
              <w:t>Listen and identify examples of formatting.</w:t>
            </w:r>
          </w:p>
        </w:tc>
        <w:tc>
          <w:tcPr>
            <w:tcW w:type="dxa" w:w="2556"/>
            <w:vAlign w:val="center"/>
          </w:tcPr>
          <w:p>
            <w:r/>
            <w:r>
              <w:rPr>
                <w:b w:val="0"/>
                <w:sz w:val="18"/>
              </w:rPr>
              <w:t>Oral questioning.</w:t>
            </w:r>
          </w:p>
        </w:tc>
      </w:tr>
      <w:tr>
        <w:tc>
          <w:tcPr>
            <w:tcW w:type="dxa" w:w="2556"/>
            <w:vAlign w:val="center"/>
          </w:tcPr>
          <w:p>
            <w:r/>
            <w:r>
              <w:rPr>
                <w:b w:val="0"/>
                <w:sz w:val="18"/>
              </w:rPr>
              <w:t>Demonstration</w:t>
            </w:r>
          </w:p>
        </w:tc>
        <w:tc>
          <w:tcPr>
            <w:tcW w:type="dxa" w:w="2556"/>
            <w:vAlign w:val="center"/>
          </w:tcPr>
          <w:p>
            <w:r/>
            <w:r>
              <w:rPr>
                <w:b w:val="0"/>
                <w:sz w:val="18"/>
              </w:rPr>
              <w:t>Demonstrate selecting cells, making headings bold, changing alignment and adjusting column width.</w:t>
            </w:r>
          </w:p>
        </w:tc>
        <w:tc>
          <w:tcPr>
            <w:tcW w:type="dxa" w:w="2556"/>
            <w:vAlign w:val="center"/>
          </w:tcPr>
          <w:p>
            <w:r/>
            <w:r>
              <w:rPr>
                <w:b w:val="0"/>
                <w:sz w:val="18"/>
              </w:rPr>
              <w:t>Observe the steps.</w:t>
            </w:r>
          </w:p>
        </w:tc>
        <w:tc>
          <w:tcPr>
            <w:tcW w:type="dxa" w:w="2556"/>
            <w:vAlign w:val="center"/>
          </w:tcPr>
          <w:p>
            <w:r/>
            <w:r>
              <w:rPr>
                <w:b w:val="0"/>
                <w:sz w:val="18"/>
              </w:rPr>
              <w:t>Practical questions.</w:t>
            </w:r>
          </w:p>
        </w:tc>
      </w:tr>
      <w:tr>
        <w:tc>
          <w:tcPr>
            <w:tcW w:type="dxa" w:w="2556"/>
            <w:vAlign w:val="center"/>
          </w:tcPr>
          <w:p>
            <w:r/>
            <w:r>
              <w:rPr>
                <w:b w:val="0"/>
                <w:sz w:val="18"/>
              </w:rPr>
              <w:t>Guided Practice</w:t>
            </w:r>
          </w:p>
        </w:tc>
        <w:tc>
          <w:tcPr>
            <w:tcW w:type="dxa" w:w="2556"/>
            <w:vAlign w:val="center"/>
          </w:tcPr>
          <w:p>
            <w:r/>
            <w:r>
              <w:rPr>
                <w:b w:val="0"/>
                <w:sz w:val="18"/>
              </w:rPr>
              <w:t>Guide learners to format a table containing names, scores, totals and averages.</w:t>
            </w:r>
          </w:p>
        </w:tc>
        <w:tc>
          <w:tcPr>
            <w:tcW w:type="dxa" w:w="2556"/>
            <w:vAlign w:val="center"/>
          </w:tcPr>
          <w:p>
            <w:r/>
            <w:r>
              <w:rPr>
                <w:b w:val="0"/>
                <w:sz w:val="18"/>
              </w:rPr>
              <w:t>Format headings and data as demonstrated.</w:t>
            </w:r>
          </w:p>
        </w:tc>
        <w:tc>
          <w:tcPr>
            <w:tcW w:type="dxa" w:w="2556"/>
            <w:vAlign w:val="center"/>
          </w:tcPr>
          <w:p>
            <w:r/>
            <w:r>
              <w:rPr>
                <w:b w:val="0"/>
                <w:sz w:val="18"/>
              </w:rPr>
              <w:t>Check worksheet presentation.</w:t>
            </w:r>
          </w:p>
        </w:tc>
      </w:tr>
      <w:tr>
        <w:tc>
          <w:tcPr>
            <w:tcW w:type="dxa" w:w="2556"/>
            <w:vAlign w:val="center"/>
          </w:tcPr>
          <w:p>
            <w:r/>
            <w:r>
              <w:rPr>
                <w:b w:val="0"/>
                <w:sz w:val="18"/>
              </w:rPr>
              <w:t>Independent Practice</w:t>
            </w:r>
          </w:p>
        </w:tc>
        <w:tc>
          <w:tcPr>
            <w:tcW w:type="dxa" w:w="2556"/>
            <w:vAlign w:val="center"/>
          </w:tcPr>
          <w:p>
            <w:r/>
            <w:r>
              <w:rPr>
                <w:b w:val="0"/>
                <w:sz w:val="18"/>
              </w:rPr>
              <w:t>Ask learners to format their own small spreadsheet neatly while keeping the data unchanged.</w:t>
            </w:r>
          </w:p>
        </w:tc>
        <w:tc>
          <w:tcPr>
            <w:tcW w:type="dxa" w:w="2556"/>
            <w:vAlign w:val="center"/>
          </w:tcPr>
          <w:p>
            <w:r/>
            <w:r>
              <w:rPr>
                <w:b w:val="0"/>
                <w:sz w:val="18"/>
              </w:rPr>
              <w:t>Apply appropriate formatting independently.</w:t>
            </w:r>
          </w:p>
        </w:tc>
        <w:tc>
          <w:tcPr>
            <w:tcW w:type="dxa" w:w="2556"/>
            <w:vAlign w:val="center"/>
          </w:tcPr>
          <w:p>
            <w:r/>
            <w:r>
              <w:rPr>
                <w:b w:val="0"/>
                <w:sz w:val="18"/>
              </w:rPr>
              <w:t>Practical assessment.</w:t>
            </w:r>
          </w:p>
        </w:tc>
      </w:tr>
      <w:tr>
        <w:tc>
          <w:tcPr>
            <w:tcW w:type="dxa" w:w="2556"/>
            <w:vAlign w:val="center"/>
          </w:tcPr>
          <w:p>
            <w:r/>
            <w:r>
              <w:rPr>
                <w:b w:val="0"/>
                <w:sz w:val="18"/>
              </w:rPr>
              <w:t>Conclusion</w:t>
            </w:r>
          </w:p>
        </w:tc>
        <w:tc>
          <w:tcPr>
            <w:tcW w:type="dxa" w:w="2556"/>
            <w:vAlign w:val="center"/>
          </w:tcPr>
          <w:p>
            <w:r/>
            <w:r>
              <w:rPr>
                <w:b w:val="0"/>
                <w:sz w:val="18"/>
              </w:rPr>
              <w:t>Review useful formatting features and the importance of clear presentation.</w:t>
            </w:r>
          </w:p>
        </w:tc>
        <w:tc>
          <w:tcPr>
            <w:tcW w:type="dxa" w:w="2556"/>
            <w:vAlign w:val="center"/>
          </w:tcPr>
          <w:p>
            <w:r/>
            <w:r>
              <w:rPr>
                <w:b w:val="0"/>
                <w:sz w:val="18"/>
              </w:rPr>
              <w:t>State two formatting features and their purposes.</w:t>
            </w:r>
          </w:p>
        </w:tc>
        <w:tc>
          <w:tcPr>
            <w:tcW w:type="dxa" w:w="2556"/>
            <w:vAlign w:val="center"/>
          </w:tcPr>
          <w:p>
            <w:r/>
            <w:r>
              <w:rPr>
                <w:b w:val="0"/>
                <w:sz w:val="18"/>
              </w:rPr>
              <w:t>Exit questions.</w:t>
            </w:r>
          </w:p>
        </w:tc>
      </w:tr>
    </w:tbl>
    <w:p>
      <w:pPr>
        <w:pStyle w:val="Heading3"/>
      </w:pPr>
      <w:r>
        <w:t>Assessment</w:t>
      </w:r>
    </w:p>
    <w:p>
      <w:pPr>
        <w:pStyle w:val="ListBullet"/>
      </w:pPr>
      <w:r>
        <w:t>What is cell formatting?</w:t>
      </w:r>
    </w:p>
    <w:p>
      <w:pPr>
        <w:pStyle w:val="ListBullet"/>
      </w:pPr>
      <w:r>
        <w:t>State two ways of formatting spreadsheet data.</w:t>
      </w:r>
    </w:p>
    <w:p>
      <w:pPr>
        <w:pStyle w:val="ListBullet"/>
      </w:pPr>
      <w:r>
        <w:t>Why might a column need to be widened?</w:t>
      </w:r>
    </w:p>
    <w:p>
      <w:pPr>
        <w:pStyle w:val="ListBullet"/>
      </w:pPr>
      <w:r>
        <w:t>Format a worksheet by making headings bold, aligning the headings and adjusting column width where necessary.</w:t>
      </w:r>
    </w:p>
    <w:p>
      <w:pPr>
        <w:pStyle w:val="ListBullet"/>
      </w:pPr>
      <w:r>
        <w:t>Explain why formatting should make a worksheet easier to read.</w:t>
      </w:r>
    </w:p>
    <w:p>
      <w:pPr>
        <w:pStyle w:val="Heading3"/>
      </w:pPr>
      <w:r>
        <w:t>Differentiation</w:t>
      </w:r>
    </w:p>
    <w:p>
      <w:pPr>
        <w:pStyle w:val="ListBullet"/>
      </w:pPr>
      <w:r>
        <w:t>Demonstrate each formatting step slowly for learners who need support.</w:t>
      </w:r>
    </w:p>
    <w:p>
      <w:pPr>
        <w:pStyle w:val="ListBullet"/>
      </w:pPr>
      <w:r>
        <w:t>Allow confident learners to apply more than one suitable formatting feature to improve presentation.</w:t>
      </w:r>
    </w:p>
    <w:p>
      <w:pPr>
        <w:pStyle w:val="Heading3"/>
      </w:pPr>
      <w:r>
        <w:t>Homework</w:t>
      </w:r>
    </w:p>
    <w:p>
      <w:r>
        <w:t>State four formatting features you can use in a spreadsheet and explain the purpose of each.</w:t>
      </w:r>
    </w:p>
    <w:p>
      <w:r>
        <w:br w:type="page"/>
      </w:r>
    </w:p>
    <w:p>
      <w:pPr>
        <w:pStyle w:val="Heading1"/>
      </w:pPr>
      <w:r>
        <w:t>PART III: LESSON NOTES</w:t>
      </w:r>
    </w:p>
    <w:p>
      <w:pPr>
        <w:pStyle w:val="Heading2"/>
      </w:pPr>
      <w:r>
        <w:t>Lesson 1 Notes: SUM and AVERAGE</w:t>
      </w:r>
    </w:p>
    <w:p>
      <w:r>
        <w:t>A function is a built-in formula that performs a particular calculation. Functions save time when working with several values.</w:t>
      </w:r>
    </w:p>
    <w:p>
      <w:pPr>
        <w:pStyle w:val="Heading3"/>
      </w:pPr>
      <w:r>
        <w:t>The SUM Function</w:t>
      </w:r>
    </w:p>
    <w:p>
      <w:r>
        <w:t>SUM is used to add a group or range of numbers. For example, =SUM(B2:B6) adds all the values from B2 through B6.</w:t>
      </w:r>
    </w:p>
    <w:p>
      <w:pPr>
        <w:pStyle w:val="Heading3"/>
      </w:pPr>
      <w:r>
        <w:t>The AVERAGE Function</w:t>
      </w:r>
    </w:p>
    <w:p>
      <w:r>
        <w:t>AVERAGE is used to calculate the mean of a group of numbers. It adds the values and divides the total by the number of values.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Function</w:t>
            </w:r>
          </w:p>
        </w:tc>
        <w:tc>
          <w:tcPr>
            <w:tcW w:type="dxa" w:w="3408"/>
            <w:vAlign w:val="center"/>
            <w:shd w:fill="D9EAF7"/>
          </w:tcPr>
          <w:p>
            <w:r/>
            <w:r>
              <w:rPr>
                <w:b/>
                <w:sz w:val="18"/>
              </w:rPr>
              <w:t>Example Formula</w:t>
            </w:r>
          </w:p>
        </w:tc>
        <w:tc>
          <w:tcPr>
            <w:tcW w:type="dxa" w:w="3408"/>
            <w:vAlign w:val="center"/>
            <w:shd w:fill="D9EAF7"/>
          </w:tcPr>
          <w:p>
            <w:r/>
            <w:r>
              <w:rPr>
                <w:b/>
                <w:sz w:val="18"/>
              </w:rPr>
              <w:t>Purpose</w:t>
            </w:r>
          </w:p>
        </w:tc>
      </w:tr>
      <w:tr>
        <w:tc>
          <w:tcPr>
            <w:tcW w:type="dxa" w:w="3408"/>
            <w:vAlign w:val="center"/>
          </w:tcPr>
          <w:p>
            <w:r/>
            <w:r>
              <w:rPr>
                <w:b w:val="0"/>
                <w:sz w:val="18"/>
              </w:rPr>
              <w:t>SUM</w:t>
            </w:r>
          </w:p>
        </w:tc>
        <w:tc>
          <w:tcPr>
            <w:tcW w:type="dxa" w:w="3408"/>
            <w:vAlign w:val="center"/>
          </w:tcPr>
          <w:p>
            <w:r/>
            <w:r>
              <w:rPr>
                <w:b w:val="0"/>
                <w:sz w:val="18"/>
              </w:rPr>
              <w:t>=SUM(B2:B6)</w:t>
            </w:r>
          </w:p>
        </w:tc>
        <w:tc>
          <w:tcPr>
            <w:tcW w:type="dxa" w:w="3408"/>
            <w:vAlign w:val="center"/>
          </w:tcPr>
          <w:p>
            <w:r/>
            <w:r>
              <w:rPr>
                <w:b w:val="0"/>
                <w:sz w:val="18"/>
              </w:rPr>
              <w:t>Finds the total of the values in B2 to B6.</w:t>
            </w:r>
          </w:p>
        </w:tc>
      </w:tr>
      <w:tr>
        <w:tc>
          <w:tcPr>
            <w:tcW w:type="dxa" w:w="3408"/>
            <w:vAlign w:val="center"/>
          </w:tcPr>
          <w:p>
            <w:r/>
            <w:r>
              <w:rPr>
                <w:b w:val="0"/>
                <w:sz w:val="18"/>
              </w:rPr>
              <w:t>AVERAGE</w:t>
            </w:r>
          </w:p>
        </w:tc>
        <w:tc>
          <w:tcPr>
            <w:tcW w:type="dxa" w:w="3408"/>
            <w:vAlign w:val="center"/>
          </w:tcPr>
          <w:p>
            <w:r/>
            <w:r>
              <w:rPr>
                <w:b w:val="0"/>
                <w:sz w:val="18"/>
              </w:rPr>
              <w:t>=AVERAGE(B2:B6)</w:t>
            </w:r>
          </w:p>
        </w:tc>
        <w:tc>
          <w:tcPr>
            <w:tcW w:type="dxa" w:w="3408"/>
            <w:vAlign w:val="center"/>
          </w:tcPr>
          <w:p>
            <w:r/>
            <w:r>
              <w:rPr>
                <w:b w:val="0"/>
                <w:sz w:val="18"/>
              </w:rPr>
              <w:t>Finds the average of the values in B2 to B6.</w:t>
            </w:r>
          </w:p>
        </w:tc>
      </w:tr>
    </w:tbl>
    <w:p>
      <w:pPr>
        <w:pStyle w:val="Heading3"/>
      </w:pPr>
      <w:r>
        <w:t>Worked Example</w:t>
      </w:r>
    </w:p>
    <w:p>
      <w:r>
        <w:t>Suppose five scores are 10, 15, 20, 25 and 30. The SUM is 100. The AVERAGE is 100 ÷ 5 = 20. In a spreadsheet, if these scores are in B2:B6, =SUM(B2:B6) gives 100 and =AVERAGE(B2:B6) gives 20.</w:t>
      </w:r>
    </w:p>
    <w:p>
      <w:pPr>
        <w:pStyle w:val="Heading3"/>
      </w:pPr>
      <w:r>
        <w:t>Important Point</w:t>
      </w:r>
    </w:p>
    <w:p>
      <w:r>
        <w:t>A range such as B2:B6 means all cells from B2 through B6. The colon (:) is used to indicate the range.</w:t>
      </w:r>
    </w:p>
    <w:p>
      <w:pPr>
        <w:pStyle w:val="Heading3"/>
      </w:pPr>
      <w:r>
        <w:t>Practical Activity</w:t>
      </w:r>
    </w:p>
    <w:p>
      <w:r>
        <w:t>Learners create a table with five learners and their scores, then use SUM to find the total score and AVERAGE to find the average score.</w:t>
      </w:r>
    </w:p>
    <w:p>
      <w:pPr>
        <w:pStyle w:val="Heading2"/>
      </w:pPr>
      <w:r>
        <w:t>Lesson 2 Notes: Cell Formatting</w:t>
      </w:r>
    </w:p>
    <w:p>
      <w:r>
        <w:t>Formatting means changing the appearance or presentation of spreadsheet information so that it is clear, organised and easy to read. Formatting does not normally change the underlying value of the data.</w:t>
      </w:r>
    </w:p>
    <w:p>
      <w:pPr>
        <w:pStyle w:val="Heading3"/>
      </w:pPr>
      <w:r>
        <w:t>Basic Formatting Features</w:t>
      </w:r>
    </w:p>
    <w:p>
      <w:pPr>
        <w:pStyle w:val="ListBullet"/>
      </w:pPr>
      <w:r>
        <w:t>Bold – makes selected text darker and more prominent, often useful for headings.</w:t>
      </w:r>
    </w:p>
    <w:p>
      <w:pPr>
        <w:pStyle w:val="ListBullet"/>
      </w:pPr>
      <w:r>
        <w:t>Alignment – controls how information is positioned within a cell, such as left, centre or right.</w:t>
      </w:r>
    </w:p>
    <w:p>
      <w:pPr>
        <w:pStyle w:val="ListBullet"/>
      </w:pPr>
      <w:r>
        <w:t>Column width – controls the horizontal space given to a column.</w:t>
      </w:r>
    </w:p>
    <w:p>
      <w:pPr>
        <w:pStyle w:val="ListBullet"/>
      </w:pPr>
      <w:r>
        <w:t>Number presentation – allows numerical information to be displayed appropriately.</w:t>
      </w:r>
    </w:p>
    <w:p>
      <w:pPr>
        <w:pStyle w:val="ListBullet"/>
      </w:pPr>
      <w:r>
        <w:t>Font changes – can change the appearance and size of text where appropriate.</w:t>
      </w:r>
    </w:p>
    <w:p>
      <w:pPr>
        <w:pStyle w:val="Heading3"/>
      </w:pPr>
      <w:r>
        <w:t>Practical Example</w:t>
      </w:r>
    </w:p>
    <w:p>
      <w:r>
        <w:t>Learners create a table with the headings Name, English, Mathematics, Total and Average. They enter sample scores, calculate Total with SUM and Average with AVERAGE, then format the headings in bold, align them appropriately and adjust column widths so the information is visible.</w:t>
      </w:r>
    </w:p>
    <w:p>
      <w:pPr>
        <w:pStyle w:val="Heading3"/>
      </w:pPr>
      <w:r>
        <w:t>Why Formatting Matters</w:t>
      </w:r>
    </w:p>
    <w:p>
      <w:pPr>
        <w:pStyle w:val="ListBullet"/>
      </w:pPr>
      <w:r>
        <w:t>It improves readability.</w:t>
      </w:r>
    </w:p>
    <w:p>
      <w:pPr>
        <w:pStyle w:val="ListBullet"/>
      </w:pPr>
      <w:r>
        <w:t>It helps distinguish headings from other information.</w:t>
      </w:r>
    </w:p>
    <w:p>
      <w:pPr>
        <w:pStyle w:val="ListBullet"/>
      </w:pPr>
      <w:r>
        <w:t>It makes important information easier to locate.</w:t>
      </w:r>
    </w:p>
    <w:p>
      <w:pPr>
        <w:pStyle w:val="ListBullet"/>
      </w:pPr>
      <w:r>
        <w:t>It gives the worksheet a clear and organised appearance.</w:t>
      </w:r>
    </w:p>
    <w:p>
      <w:pPr>
        <w:pStyle w:val="Heading3"/>
      </w:pPr>
      <w:r>
        <w:t>Assessment and Marking Guidance</w:t>
      </w:r>
    </w:p>
    <w:p>
      <w:pPr>
        <w:pStyle w:val="ListBullet"/>
      </w:pPr>
      <w:r>
        <w:t>SUM is used to calculate a total.</w:t>
      </w:r>
    </w:p>
    <w:p>
      <w:pPr>
        <w:pStyle w:val="ListBullet"/>
      </w:pPr>
      <w:r>
        <w:t>AVERAGE is used to calculate the mean of a set of values.</w:t>
      </w:r>
    </w:p>
    <w:p>
      <w:pPr>
        <w:pStyle w:val="ListBullet"/>
      </w:pPr>
      <w:r>
        <w:t>Example SUM formula: =SUM(C2:C6).</w:t>
      </w:r>
    </w:p>
    <w:p>
      <w:pPr>
        <w:pStyle w:val="ListBullet"/>
      </w:pPr>
      <w:r>
        <w:t>Example AVERAGE formula: =AVERAGE(C2:C6).</w:t>
      </w:r>
    </w:p>
    <w:p>
      <w:pPr>
        <w:pStyle w:val="ListBullet"/>
      </w:pPr>
      <w:r>
        <w:t>Formatting answers should identify valid features such as bold, alignment, column width or number presentation.</w:t>
      </w:r>
    </w:p>
    <w:p>
      <w:pPr>
        <w:pStyle w:val="ListBullet"/>
      </w:pPr>
      <w:r>
        <w:t>Practical work should be assessed for correct formulas, accurate results and clear formatting.</w:t>
      </w:r>
    </w:p>
    <w:p>
      <w:pPr>
        <w:pStyle w:val="Heading1"/>
      </w:pPr>
      <w:r>
        <w:t>Weekly Teaching Summary</w:t>
      </w:r>
    </w:p>
    <w:p>
      <w:pPr>
        <w:pStyle w:val="ListBullet"/>
      </w:pPr>
      <w:r>
        <w:t>Lesson 1 develops the use of SUM and AVERAGE functions.</w:t>
      </w:r>
    </w:p>
    <w:p>
      <w:pPr>
        <w:pStyle w:val="ListBullet"/>
      </w:pPr>
      <w:r>
        <w:t>Lesson 2 develops basic cell formatting and clear presentation.</w:t>
      </w:r>
    </w:p>
    <w:p>
      <w:pPr>
        <w:pStyle w:val="ListBullet"/>
      </w:pPr>
      <w:r>
        <w:t>Both lessons should include practical work on the computer so learners apply the skills rather than only describe them.</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8 Computing • Term 1 • Week 10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