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WEEKLY LESSON PLAN</w:t>
      </w:r>
    </w:p>
    <w:p>
      <w:pPr>
        <w:spacing w:after="200"/>
        <w:jc w:val="center"/>
      </w:pPr>
      <w:r>
        <w:rPr>
          <w:rFonts w:ascii="Arial" w:cs="Arial" w:eastAsia="Arial" w:hAnsi="Arial"/>
          <w:b/>
          <w:bCs/>
          <w:sz w:val="26"/>
          <w:szCs w:val="26"/>
        </w:rPr>
        <w:t xml:space="preserve">MATHEMATICS – BASIC 7 (JHS 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1F4E79" w:sz="4"/>
              <w:left w:val="single" w:color="1F4E79" w:sz="4"/>
              <w:bottom w:val="single" w:color="1F4E79" w:sz="4"/>
              <w:right w:val="single" w:color="1F4E79" w:sz="4"/>
            </w:tcBorders>
            <w:shd w:fill="D6E3F0" w:val="clear"/>
            <w:tcMar>
              <w:top w:type="dxa" w:w="50"/>
              <w:left w:type="dxa" w:w="80"/>
              <w:bottom w:type="dxa" w:w="50"/>
              <w:right w:type="dxa" w:w="80"/>
            </w:tcMar>
            <w:vAlign w:val="center"/>
          </w:tcPr>
          <w:p>
            <w:r>
              <w:rPr>
                <w:rFonts w:ascii="Arial" w:cs="Arial" w:eastAsia="Arial" w:hAnsi="Arial"/>
                <w:b/>
                <w:bCs/>
                <w:sz w:val="20"/>
                <w:szCs w:val="20"/>
              </w:rPr>
              <w:t xml:space="preserve">Subject</w:t>
            </w:r>
          </w:p>
        </w:tc>
        <w:tc>
          <w:tcPr>
            <w:tcW w:type="dxa" w:w="2700"/>
            <w:tcBorders>
              <w:top w:val="single" w:color="1F4E79" w:sz="4"/>
              <w:left w:val="single" w:color="1F4E79" w:sz="4"/>
              <w:bottom w:val="single" w:color="1F4E79" w:sz="4"/>
              <w:right w:val="single" w:color="1F4E79" w:sz="4"/>
            </w:tcBorders>
            <w:tcMar>
              <w:top w:type="dxa" w:w="50"/>
              <w:left w:type="dxa" w:w="80"/>
              <w:bottom w:type="dxa" w:w="50"/>
              <w:right w:type="dxa" w:w="80"/>
            </w:tcMar>
          </w:tcPr>
          <w:p>
            <w:r>
              <w:rPr>
                <w:rFonts w:ascii="Arial" w:cs="Arial" w:eastAsia="Arial" w:hAnsi="Arial"/>
                <w:sz w:val="20"/>
                <w:szCs w:val="20"/>
              </w:rPr>
              <w:t xml:space="preserve">Mathematics</w:t>
            </w:r>
          </w:p>
        </w:tc>
        <w:tc>
          <w:tcPr>
            <w:tcW w:type="dxa" w:w="2700"/>
            <w:tcBorders>
              <w:top w:val="single" w:color="1F4E79" w:sz="4"/>
              <w:left w:val="single" w:color="1F4E79" w:sz="4"/>
              <w:bottom w:val="single" w:color="1F4E79" w:sz="4"/>
              <w:right w:val="single" w:color="1F4E79" w:sz="4"/>
            </w:tcBorders>
            <w:shd w:fill="D6E3F0" w:val="clear"/>
            <w:tcMar>
              <w:top w:type="dxa" w:w="50"/>
              <w:left w:type="dxa" w:w="80"/>
              <w:bottom w:type="dxa" w:w="50"/>
              <w:right w:type="dxa" w:w="80"/>
            </w:tcMar>
            <w:vAlign w:val="center"/>
          </w:tcPr>
          <w:p>
            <w:r>
              <w:rPr>
                <w:rFonts w:ascii="Arial" w:cs="Arial" w:eastAsia="Arial" w:hAnsi="Arial"/>
                <w:b/>
                <w:bCs/>
                <w:sz w:val="20"/>
                <w:szCs w:val="20"/>
              </w:rPr>
              <w:t xml:space="preserve">Class</w:t>
            </w:r>
          </w:p>
        </w:tc>
        <w:tc>
          <w:tcPr>
            <w:tcW w:type="dxa" w:w="2700"/>
            <w:tcBorders>
              <w:top w:val="single" w:color="1F4E79" w:sz="4"/>
              <w:left w:val="single" w:color="1F4E79" w:sz="4"/>
              <w:bottom w:val="single" w:color="1F4E79" w:sz="4"/>
              <w:right w:val="single" w:color="1F4E79" w:sz="4"/>
            </w:tcBorders>
            <w:tcMar>
              <w:top w:type="dxa" w:w="50"/>
              <w:left w:type="dxa" w:w="80"/>
              <w:bottom w:type="dxa" w:w="50"/>
              <w:right w:type="dxa" w:w="80"/>
            </w:tcMar>
          </w:tcPr>
          <w:p>
            <w:r>
              <w:rPr>
                <w:rFonts w:ascii="Arial" w:cs="Arial" w:eastAsia="Arial" w:hAnsi="Arial"/>
                <w:sz w:val="20"/>
                <w:szCs w:val="20"/>
              </w:rPr>
              <w:t xml:space="preserve">Basic 7 (JHS 1)</w:t>
            </w:r>
          </w:p>
        </w:tc>
      </w:tr>
      <w:tr>
        <w:tc>
          <w:tcPr>
            <w:tcW w:type="dxa" w:w="2700"/>
            <w:tcBorders>
              <w:top w:val="single" w:color="1F4E79" w:sz="4"/>
              <w:left w:val="single" w:color="1F4E79" w:sz="4"/>
              <w:bottom w:val="single" w:color="1F4E79" w:sz="4"/>
              <w:right w:val="single" w:color="1F4E79" w:sz="4"/>
            </w:tcBorders>
            <w:shd w:fill="D6E3F0" w:val="clear"/>
            <w:tcMar>
              <w:top w:type="dxa" w:w="50"/>
              <w:left w:type="dxa" w:w="80"/>
              <w:bottom w:type="dxa" w:w="50"/>
              <w:right w:type="dxa" w:w="80"/>
            </w:tcMar>
            <w:vAlign w:val="center"/>
          </w:tcPr>
          <w:p>
            <w:r>
              <w:rPr>
                <w:rFonts w:ascii="Arial" w:cs="Arial" w:eastAsia="Arial" w:hAnsi="Arial"/>
                <w:b/>
                <w:bCs/>
                <w:sz w:val="20"/>
                <w:szCs w:val="20"/>
              </w:rPr>
              <w:t xml:space="preserve">Strand</w:t>
            </w:r>
          </w:p>
        </w:tc>
        <w:tc>
          <w:tcPr>
            <w:tcW w:type="dxa" w:w="2700"/>
            <w:tcBorders>
              <w:top w:val="single" w:color="1F4E79" w:sz="4"/>
              <w:left w:val="single" w:color="1F4E79" w:sz="4"/>
              <w:bottom w:val="single" w:color="1F4E79" w:sz="4"/>
              <w:right w:val="single" w:color="1F4E79" w:sz="4"/>
            </w:tcBorders>
            <w:tcMar>
              <w:top w:type="dxa" w:w="50"/>
              <w:left w:type="dxa" w:w="80"/>
              <w:bottom w:type="dxa" w:w="50"/>
              <w:right w:type="dxa" w:w="80"/>
            </w:tcMar>
          </w:tcPr>
          <w:p>
            <w:r>
              <w:rPr>
                <w:rFonts w:ascii="Arial" w:cs="Arial" w:eastAsia="Arial" w:hAnsi="Arial"/>
                <w:sz w:val="20"/>
                <w:szCs w:val="20"/>
              </w:rPr>
              <w:t xml:space="preserve">Number</w:t>
            </w:r>
          </w:p>
        </w:tc>
        <w:tc>
          <w:tcPr>
            <w:tcW w:type="dxa" w:w="2700"/>
            <w:tcBorders>
              <w:top w:val="single" w:color="1F4E79" w:sz="4"/>
              <w:left w:val="single" w:color="1F4E79" w:sz="4"/>
              <w:bottom w:val="single" w:color="1F4E79" w:sz="4"/>
              <w:right w:val="single" w:color="1F4E79" w:sz="4"/>
            </w:tcBorders>
            <w:shd w:fill="D6E3F0" w:val="clear"/>
            <w:tcMar>
              <w:top w:type="dxa" w:w="50"/>
              <w:left w:type="dxa" w:w="80"/>
              <w:bottom w:type="dxa" w:w="50"/>
              <w:right w:type="dxa" w:w="80"/>
            </w:tcMar>
            <w:vAlign w:val="center"/>
          </w:tcPr>
          <w:p>
            <w:r>
              <w:rPr>
                <w:rFonts w:ascii="Arial" w:cs="Arial" w:eastAsia="Arial" w:hAnsi="Arial"/>
                <w:b/>
                <w:bCs/>
                <w:sz w:val="20"/>
                <w:szCs w:val="20"/>
              </w:rPr>
              <w:t xml:space="preserve">Sub-Strand</w:t>
            </w:r>
          </w:p>
        </w:tc>
        <w:tc>
          <w:tcPr>
            <w:tcW w:type="dxa" w:w="2700"/>
            <w:tcBorders>
              <w:top w:val="single" w:color="1F4E79" w:sz="4"/>
              <w:left w:val="single" w:color="1F4E79" w:sz="4"/>
              <w:bottom w:val="single" w:color="1F4E79" w:sz="4"/>
              <w:right w:val="single" w:color="1F4E79" w:sz="4"/>
            </w:tcBorders>
            <w:tcMar>
              <w:top w:type="dxa" w:w="50"/>
              <w:left w:type="dxa" w:w="80"/>
              <w:bottom w:type="dxa" w:w="50"/>
              <w:right w:type="dxa" w:w="80"/>
            </w:tcMar>
          </w:tcPr>
          <w:p>
            <w:r>
              <w:rPr>
                <w:rFonts w:ascii="Arial" w:cs="Arial" w:eastAsia="Arial" w:hAnsi="Arial"/>
                <w:sz w:val="20"/>
                <w:szCs w:val="20"/>
              </w:rPr>
              <w:t xml:space="preserve">Number and Numeration Systems</w:t>
            </w:r>
          </w:p>
        </w:tc>
      </w:tr>
      <w:tr>
        <w:tc>
          <w:tcPr>
            <w:tcW w:type="dxa" w:w="2700"/>
            <w:tcBorders>
              <w:top w:val="single" w:color="1F4E79" w:sz="4"/>
              <w:left w:val="single" w:color="1F4E79" w:sz="4"/>
              <w:bottom w:val="single" w:color="1F4E79" w:sz="4"/>
              <w:right w:val="single" w:color="1F4E79" w:sz="4"/>
            </w:tcBorders>
            <w:shd w:fill="D6E3F0" w:val="clear"/>
            <w:tcMar>
              <w:top w:type="dxa" w:w="50"/>
              <w:left w:type="dxa" w:w="80"/>
              <w:bottom w:type="dxa" w:w="50"/>
              <w:right w:type="dxa" w:w="80"/>
            </w:tcMar>
            <w:vAlign w:val="center"/>
          </w:tcPr>
          <w:p>
            <w:r>
              <w:rPr>
                <w:rFonts w:ascii="Arial" w:cs="Arial" w:eastAsia="Arial" w:hAnsi="Arial"/>
                <w:b/>
                <w:bCs/>
                <w:sz w:val="20"/>
                <w:szCs w:val="20"/>
              </w:rPr>
              <w:t xml:space="preserve">Topic</w:t>
            </w:r>
          </w:p>
        </w:tc>
        <w:tc>
          <w:tcPr>
            <w:tcW w:type="dxa" w:w="2700"/>
            <w:tcBorders>
              <w:top w:val="single" w:color="1F4E79" w:sz="4"/>
              <w:left w:val="single" w:color="1F4E79" w:sz="4"/>
              <w:bottom w:val="single" w:color="1F4E79" w:sz="4"/>
              <w:right w:val="single" w:color="1F4E79" w:sz="4"/>
            </w:tcBorders>
            <w:tcMar>
              <w:top w:type="dxa" w:w="50"/>
              <w:left w:type="dxa" w:w="80"/>
              <w:bottom w:type="dxa" w:w="50"/>
              <w:right w:type="dxa" w:w="80"/>
            </w:tcMar>
          </w:tcPr>
          <w:p>
            <w:r>
              <w:rPr>
                <w:rFonts w:ascii="Arial" w:cs="Arial" w:eastAsia="Arial" w:hAnsi="Arial"/>
                <w:sz w:val="20"/>
                <w:szCs w:val="20"/>
              </w:rPr>
              <w:t xml:space="preserve">Comparing &amp; Ordering Whole Numbers; Rounding (Off, Up, Down)</w:t>
            </w:r>
          </w:p>
        </w:tc>
        <w:tc>
          <w:tcPr>
            <w:tcW w:type="dxa" w:w="2700"/>
            <w:tcBorders>
              <w:top w:val="single" w:color="1F4E79" w:sz="4"/>
              <w:left w:val="single" w:color="1F4E79" w:sz="4"/>
              <w:bottom w:val="single" w:color="1F4E79" w:sz="4"/>
              <w:right w:val="single" w:color="1F4E79" w:sz="4"/>
            </w:tcBorders>
            <w:shd w:fill="D6E3F0" w:val="clear"/>
            <w:tcMar>
              <w:top w:type="dxa" w:w="50"/>
              <w:left w:type="dxa" w:w="80"/>
              <w:bottom w:type="dxa" w:w="50"/>
              <w:right w:type="dxa" w:w="80"/>
            </w:tcMar>
            <w:vAlign w:val="center"/>
          </w:tcPr>
          <w:p>
            <w:r>
              <w:rPr>
                <w:rFonts w:ascii="Arial" w:cs="Arial" w:eastAsia="Arial" w:hAnsi="Arial"/>
                <w:b/>
                <w:bCs/>
                <w:sz w:val="20"/>
                <w:szCs w:val="20"/>
              </w:rPr>
              <w:t xml:space="preserve">Duration</w:t>
            </w:r>
          </w:p>
        </w:tc>
        <w:tc>
          <w:tcPr>
            <w:tcW w:type="dxa" w:w="2700"/>
            <w:tcBorders>
              <w:top w:val="single" w:color="1F4E79" w:sz="4"/>
              <w:left w:val="single" w:color="1F4E79" w:sz="4"/>
              <w:bottom w:val="single" w:color="1F4E79" w:sz="4"/>
              <w:right w:val="single" w:color="1F4E79" w:sz="4"/>
            </w:tcBorders>
            <w:tcMar>
              <w:top w:type="dxa" w:w="50"/>
              <w:left w:type="dxa" w:w="80"/>
              <w:bottom w:type="dxa" w:w="50"/>
              <w:right w:type="dxa" w:w="80"/>
            </w:tcMar>
          </w:tcPr>
          <w:p>
            <w:r>
              <w:rPr>
                <w:rFonts w:ascii="Arial" w:cs="Arial" w:eastAsia="Arial" w:hAnsi="Arial"/>
                <w:sz w:val="20"/>
                <w:szCs w:val="20"/>
              </w:rPr>
              <w:t xml:space="preserve">70 – 80 minutes (Double Period)</w:t>
            </w:r>
          </w:p>
        </w:tc>
      </w:tr>
      <w:tr>
        <w:tc>
          <w:tcPr>
            <w:tcW w:type="dxa" w:w="2700"/>
            <w:tcBorders>
              <w:top w:val="single" w:color="1F4E79" w:sz="4"/>
              <w:left w:val="single" w:color="1F4E79" w:sz="4"/>
              <w:bottom w:val="single" w:color="1F4E79" w:sz="4"/>
              <w:right w:val="single" w:color="1F4E79" w:sz="4"/>
            </w:tcBorders>
            <w:shd w:fill="D6E3F0"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2700"/>
            <w:tcBorders>
              <w:top w:val="single" w:color="1F4E79" w:sz="4"/>
              <w:left w:val="single" w:color="1F4E79" w:sz="4"/>
              <w:bottom w:val="single" w:color="1F4E79" w:sz="4"/>
              <w:right w:val="single" w:color="1F4E79" w:sz="4"/>
            </w:tcBorders>
            <w:tcMar>
              <w:top w:type="dxa" w:w="50"/>
              <w:left w:type="dxa" w:w="80"/>
              <w:bottom w:type="dxa" w:w="50"/>
              <w:right w:type="dxa" w:w="80"/>
            </w:tcMar>
          </w:tcPr>
          <w:p>
            <w:r>
              <w:rPr>
                <w:rFonts w:ascii="Arial" w:cs="Arial" w:eastAsia="Arial" w:hAnsi="Arial"/>
                <w:sz w:val="20"/>
                <w:szCs w:val="20"/>
              </w:rPr>
              <w:t xml:space="preserve">________________</w:t>
            </w:r>
          </w:p>
        </w:tc>
        <w:tc>
          <w:tcPr>
            <w:tcW w:type="dxa" w:w="2700"/>
            <w:tcBorders>
              <w:top w:val="single" w:color="1F4E79" w:sz="4"/>
              <w:left w:val="single" w:color="1F4E79" w:sz="4"/>
              <w:bottom w:val="single" w:color="1F4E79" w:sz="4"/>
              <w:right w:val="single" w:color="1F4E79" w:sz="4"/>
            </w:tcBorders>
            <w:shd w:fill="D6E3F0" w:val="clear"/>
            <w:tcMar>
              <w:top w:type="dxa" w:w="50"/>
              <w:left w:type="dxa" w:w="80"/>
              <w:bottom w:type="dxa" w:w="50"/>
              <w:right w:type="dxa" w:w="80"/>
            </w:tcMar>
            <w:vAlign w:val="center"/>
          </w:tcPr>
          <w:p>
            <w:r>
              <w:rPr>
                <w:rFonts w:ascii="Arial" w:cs="Arial" w:eastAsia="Arial" w:hAnsi="Arial"/>
                <w:b/>
                <w:bCs/>
                <w:sz w:val="20"/>
                <w:szCs w:val="20"/>
              </w:rPr>
              <w:t xml:space="preserve">Week / Period</w:t>
            </w:r>
          </w:p>
        </w:tc>
        <w:tc>
          <w:tcPr>
            <w:tcW w:type="dxa" w:w="2700"/>
            <w:tcBorders>
              <w:top w:val="single" w:color="1F4E79" w:sz="4"/>
              <w:left w:val="single" w:color="1F4E79" w:sz="4"/>
              <w:bottom w:val="single" w:color="1F4E79" w:sz="4"/>
              <w:right w:val="single" w:color="1F4E79" w:sz="4"/>
            </w:tcBorders>
            <w:tcMar>
              <w:top w:type="dxa" w:w="50"/>
              <w:left w:type="dxa" w:w="80"/>
              <w:bottom w:type="dxa" w:w="50"/>
              <w:right w:type="dxa" w:w="80"/>
            </w:tcMar>
          </w:tcPr>
          <w:p>
            <w:r>
              <w:rPr>
                <w:rFonts w:ascii="Arial" w:cs="Arial" w:eastAsia="Arial" w:hAnsi="Arial"/>
                <w:sz w:val="20"/>
                <w:szCs w:val="20"/>
              </w:rPr>
              <w:t xml:space="preserve">Week ____  |  Periods 1 &amp; 2</w:t>
            </w:r>
          </w:p>
        </w:tc>
      </w:tr>
    </w:tbl>
    <w:p>
      <w:pPr>
        <w:spacing w:after="80" w:before="2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936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22"/>
                <w:szCs w:val="22"/>
              </w:rPr>
              <w:t xml:space="preserve">CONTENT STANDARD</w:t>
            </w:r>
          </w:p>
        </w:tc>
      </w:tr>
      <w:tr>
        <w:tc>
          <w:tcPr>
            <w:tcW w:type="dxa" w:w="10800"/>
            <w:tcBorders>
              <w:top w:val="single" w:color="1F4E79" w:sz="4"/>
              <w:left w:val="single" w:color="1F4E79" w:sz="4"/>
              <w:bottom w:val="single" w:color="1F4E79" w:sz="4"/>
              <w:right w:val="single" w:color="1F4E79" w:sz="4"/>
            </w:tcBorders>
            <w:tcMar>
              <w:top w:type="dxa" w:w="60"/>
              <w:left w:type="dxa" w:w="100"/>
              <w:bottom w:type="dxa" w:w="60"/>
              <w:right w:type="dxa" w:w="100"/>
            </w:tcMar>
          </w:tcPr>
          <w:p>
            <w:pPr>
              <w:spacing w:after="120" w:before="0" w:line="276"/>
              <w:jc w:val="left"/>
            </w:pPr>
            <w:r>
              <w:rPr>
                <w:rFonts w:ascii="Arial" w:cs="Arial" w:eastAsia="Arial" w:hAnsi="Arial"/>
                <w:b/>
                <w:bCs/>
                <w:sz w:val="22"/>
                <w:szCs w:val="22"/>
              </w:rPr>
              <w:t xml:space="preserve">B7.1.1.1  </w:t>
            </w:r>
            <w:r>
              <w:rPr>
                <w:rFonts w:ascii="Arial" w:cs="Arial" w:eastAsia="Arial" w:hAnsi="Arial"/>
                <w:sz w:val="22"/>
                <w:szCs w:val="22"/>
              </w:rPr>
              <w:t xml:space="preserve">Demonstrate understanding and the use of place value for expressing quantities recorded as base ten numerals as well as rounding to a given decimal place and significant figures.</w:t>
            </w:r>
          </w:p>
        </w:tc>
      </w:tr>
    </w:tbl>
    <w:p>
      <w:pPr>
        <w:spacing w:after="80" w:befor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936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22"/>
                <w:szCs w:val="22"/>
              </w:rPr>
              <w:t xml:space="preserve">INDICATORS</w:t>
            </w:r>
          </w:p>
        </w:tc>
      </w:tr>
      <w:tr>
        <w:tc>
          <w:tcPr>
            <w:tcW w:type="dxa" w:w="10800"/>
            <w:tcBorders>
              <w:top w:val="single" w:color="1F4E79" w:sz="4"/>
              <w:left w:val="single" w:color="1F4E79" w:sz="4"/>
              <w:bottom w:val="single" w:color="1F4E79" w:sz="4"/>
              <w:right w:val="single" w:color="1F4E79" w:sz="4"/>
            </w:tcBorders>
            <w:tcMar>
              <w:top w:type="dxa" w:w="60"/>
              <w:left w:type="dxa" w:w="100"/>
              <w:bottom w:type="dxa" w:w="60"/>
              <w:right w:type="dxa" w:w="100"/>
            </w:tcMar>
          </w:tcPr>
          <w:p>
            <w:pPr>
              <w:spacing w:after="120" w:before="0" w:line="276"/>
              <w:jc w:val="left"/>
            </w:pPr>
            <w:r>
              <w:rPr>
                <w:rFonts w:ascii="Arial" w:cs="Arial" w:eastAsia="Arial" w:hAnsi="Arial"/>
                <w:b/>
                <w:bCs/>
                <w:sz w:val="22"/>
                <w:szCs w:val="22"/>
              </w:rPr>
              <w:t xml:space="preserve">B7.1.1.1.2  </w:t>
            </w:r>
            <w:r>
              <w:rPr>
                <w:rFonts w:ascii="Arial" w:cs="Arial" w:eastAsia="Arial" w:hAnsi="Arial"/>
                <w:sz w:val="22"/>
                <w:szCs w:val="22"/>
              </w:rPr>
              <w:t xml:space="preserve">Compare and order whole numbers more than 1,000,000,000 and represent the comparison using “&gt;”, “&lt;”, or “=”.</w:t>
            </w:r>
          </w:p>
          <w:p>
            <w:pPr>
              <w:spacing w:after="40" w:before="0" w:line="276"/>
              <w:jc w:val="left"/>
            </w:pPr>
            <w:r>
              <w:rPr>
                <w:rFonts w:ascii="Arial" w:cs="Arial" w:eastAsia="Arial" w:hAnsi="Arial"/>
                <w:b/>
                <w:bCs/>
                <w:sz w:val="22"/>
                <w:szCs w:val="22"/>
              </w:rPr>
              <w:t xml:space="preserve">B7.1.1.1.3  </w:t>
            </w:r>
            <w:r>
              <w:rPr>
                <w:rFonts w:ascii="Arial" w:cs="Arial" w:eastAsia="Arial" w:hAnsi="Arial"/>
                <w:sz w:val="22"/>
                <w:szCs w:val="22"/>
              </w:rPr>
              <w:t xml:space="preserve">Round (off, up, down) whole numbers more than 1,000,000,000 to the nearest hundred-thousand, ten-thousands, thousands, hundreds and tens.</w:t>
            </w:r>
          </w:p>
        </w:tc>
      </w:tr>
    </w:tbl>
    <w:p>
      <w:pPr>
        <w:spacing w:after="60" w:before="160"/>
      </w:pPr>
      <w:r>
        <w:rPr>
          <w:rFonts w:ascii="Arial" w:cs="Arial" w:eastAsia="Arial" w:hAnsi="Arial"/>
          <w:b/>
          <w:bCs/>
          <w:color w:val="1F4E79"/>
          <w:sz w:val="22"/>
          <w:szCs w:val="22"/>
        </w:rPr>
        <w:t xml:space="preserve">PERFORMANCE OBJECTIVES</w:t>
      </w:r>
    </w:p>
    <w:p>
      <w:pPr>
        <w:spacing w:after="120" w:before="0" w:line="276"/>
        <w:jc w:val="left"/>
      </w:pPr>
      <w:r>
        <w:rPr>
          <w:rFonts w:ascii="Arial" w:cs="Arial" w:eastAsia="Arial" w:hAnsi="Arial"/>
          <w:sz w:val="22"/>
          <w:szCs w:val="22"/>
        </w:rPr>
        <w:t xml:space="preserve">By the end of the lesson, learners will be able to:</w:t>
      </w:r>
    </w:p>
    <w:p>
      <w:pPr>
        <w:pStyle w:val="ListParagraph"/>
        <w:numPr>
          <w:ilvl w:val="0"/>
          <w:numId w:val="2"/>
        </w:numPr>
        <w:spacing w:after="60"/>
      </w:pPr>
      <w:r>
        <w:rPr>
          <w:rFonts w:ascii="Arial" w:cs="Arial" w:eastAsia="Arial" w:hAnsi="Arial"/>
          <w:sz w:val="22"/>
          <w:szCs w:val="22"/>
        </w:rPr>
        <w:t xml:space="preserve">Compare any two whole numbers greater than 1 billion using the symbols &gt;, &lt; and = correctly.</w:t>
      </w:r>
    </w:p>
    <w:p>
      <w:pPr>
        <w:pStyle w:val="ListParagraph"/>
        <w:numPr>
          <w:ilvl w:val="0"/>
          <w:numId w:val="2"/>
        </w:numPr>
        <w:spacing w:after="60"/>
      </w:pPr>
      <w:r>
        <w:rPr>
          <w:rFonts w:ascii="Arial" w:cs="Arial" w:eastAsia="Arial" w:hAnsi="Arial"/>
          <w:sz w:val="22"/>
          <w:szCs w:val="22"/>
        </w:rPr>
        <w:t xml:space="preserve">Order a set of large whole numbers in ascending and descending order.</w:t>
      </w:r>
    </w:p>
    <w:p>
      <w:pPr>
        <w:pStyle w:val="ListParagraph"/>
        <w:numPr>
          <w:ilvl w:val="0"/>
          <w:numId w:val="2"/>
        </w:numPr>
        <w:spacing w:after="60"/>
      </w:pPr>
      <w:r>
        <w:rPr>
          <w:rFonts w:ascii="Arial" w:cs="Arial" w:eastAsia="Arial" w:hAnsi="Arial"/>
          <w:sz w:val="22"/>
          <w:szCs w:val="22"/>
        </w:rPr>
        <w:t xml:space="preserve">Round whole numbers (off, up and down) to the nearest ten, hundred, thousand, ten-thousand and hundred-thousand.</w:t>
      </w:r>
    </w:p>
    <w:p>
      <w:pPr>
        <w:pStyle w:val="ListParagraph"/>
        <w:numPr>
          <w:ilvl w:val="0"/>
          <w:numId w:val="2"/>
        </w:numPr>
        <w:spacing w:after="120"/>
      </w:pPr>
      <w:r>
        <w:rPr>
          <w:rFonts w:ascii="Arial" w:cs="Arial" w:eastAsia="Arial" w:hAnsi="Arial"/>
          <w:sz w:val="22"/>
          <w:szCs w:val="22"/>
        </w:rPr>
        <w:t xml:space="preserve">Explain the difference between rounding off, rounding up and rounding down with real-life reasons.</w:t>
      </w:r>
    </w:p>
    <w:p>
      <w:pPr>
        <w:spacing w:after="60" w:before="80"/>
      </w:pPr>
      <w:r>
        <w:rPr>
          <w:rFonts w:ascii="Arial" w:cs="Arial" w:eastAsia="Arial" w:hAnsi="Arial"/>
          <w:b/>
          <w:bCs/>
          <w:color w:val="1F4E79"/>
          <w:sz w:val="22"/>
          <w:szCs w:val="22"/>
        </w:rPr>
        <w:t xml:space="preserve">CORE COMPETENCIES</w:t>
      </w:r>
    </w:p>
    <w:p>
      <w:pPr>
        <w:pStyle w:val="ListParagraph"/>
        <w:numPr>
          <w:ilvl w:val="0"/>
          <w:numId w:val="3"/>
        </w:numPr>
        <w:spacing w:after="40"/>
      </w:pPr>
      <w:r>
        <w:rPr>
          <w:rFonts w:ascii="Arial" w:cs="Arial" w:eastAsia="Arial" w:hAnsi="Arial"/>
          <w:sz w:val="22"/>
          <w:szCs w:val="22"/>
        </w:rPr>
        <w:t xml:space="preserve">Critical Thinking and Problem Solving – deciding which rounding method to apply in real situations.</w:t>
      </w:r>
    </w:p>
    <w:p>
      <w:pPr>
        <w:pStyle w:val="ListParagraph"/>
        <w:numPr>
          <w:ilvl w:val="0"/>
          <w:numId w:val="3"/>
        </w:numPr>
        <w:spacing w:after="40"/>
      </w:pPr>
      <w:r>
        <w:rPr>
          <w:rFonts w:ascii="Arial" w:cs="Arial" w:eastAsia="Arial" w:hAnsi="Arial"/>
          <w:sz w:val="22"/>
          <w:szCs w:val="22"/>
        </w:rPr>
        <w:t xml:space="preserve">Communication and Collaboration – discussing comparisons and justifying answers in groups.</w:t>
      </w:r>
    </w:p>
    <w:p>
      <w:pPr>
        <w:pStyle w:val="ListParagraph"/>
        <w:numPr>
          <w:ilvl w:val="0"/>
          <w:numId w:val="3"/>
        </w:numPr>
        <w:spacing w:after="120"/>
      </w:pPr>
      <w:r>
        <w:rPr>
          <w:rFonts w:ascii="Arial" w:cs="Arial" w:eastAsia="Arial" w:hAnsi="Arial"/>
          <w:sz w:val="22"/>
          <w:szCs w:val="22"/>
        </w:rPr>
        <w:t xml:space="preserve">Personal Development and Leadership – taking responsibility for accurate estimation in daily life.</w:t>
      </w:r>
    </w:p>
    <w:p>
      <w:pPr>
        <w:spacing w:after="60" w:before="80"/>
      </w:pPr>
      <w:r>
        <w:rPr>
          <w:rFonts w:ascii="Arial" w:cs="Arial" w:eastAsia="Arial" w:hAnsi="Arial"/>
          <w:b/>
          <w:bCs/>
          <w:color w:val="1F4E79"/>
          <w:sz w:val="22"/>
          <w:szCs w:val="22"/>
        </w:rPr>
        <w:t xml:space="preserve">TEACHING AND LEARNING MATERIALS (TLMs)</w:t>
      </w:r>
    </w:p>
    <w:p>
      <w:pPr>
        <w:pStyle w:val="ListParagraph"/>
        <w:numPr>
          <w:ilvl w:val="0"/>
          <w:numId w:val="4"/>
        </w:numPr>
        <w:spacing w:after="40"/>
      </w:pPr>
      <w:r>
        <w:rPr>
          <w:rFonts w:ascii="Arial" w:cs="Arial" w:eastAsia="Arial" w:hAnsi="Arial"/>
          <w:sz w:val="22"/>
          <w:szCs w:val="22"/>
        </w:rPr>
        <w:t xml:space="preserve">Place-value chart (up to billions) drawn on the board or printed.</w:t>
      </w:r>
    </w:p>
    <w:p>
      <w:pPr>
        <w:pStyle w:val="ListParagraph"/>
        <w:numPr>
          <w:ilvl w:val="0"/>
          <w:numId w:val="4"/>
        </w:numPr>
        <w:spacing w:after="40"/>
      </w:pPr>
      <w:r>
        <w:rPr>
          <w:rFonts w:ascii="Arial" w:cs="Arial" w:eastAsia="Arial" w:hAnsi="Arial"/>
          <w:sz w:val="22"/>
          <w:szCs w:val="22"/>
        </w:rPr>
        <w:t xml:space="preserve">Number cards with large numbers (e.g. 1,875,463,200; 1,875,463,020 etc.).</w:t>
      </w:r>
    </w:p>
    <w:p>
      <w:pPr>
        <w:pStyle w:val="ListParagraph"/>
        <w:numPr>
          <w:ilvl w:val="0"/>
          <w:numId w:val="4"/>
        </w:numPr>
        <w:spacing w:after="40"/>
      </w:pPr>
      <w:r>
        <w:rPr>
          <w:rFonts w:ascii="Arial" w:cs="Arial" w:eastAsia="Arial" w:hAnsi="Arial"/>
          <w:sz w:val="22"/>
          <w:szCs w:val="22"/>
        </w:rPr>
        <w:t xml:space="preserve">Symbol cards:  &gt;,  &lt;,  =</w:t>
      </w:r>
    </w:p>
    <w:p>
      <w:pPr>
        <w:pStyle w:val="ListParagraph"/>
        <w:numPr>
          <w:ilvl w:val="0"/>
          <w:numId w:val="4"/>
        </w:numPr>
        <w:spacing w:after="40"/>
      </w:pPr>
      <w:r>
        <w:rPr>
          <w:rFonts w:ascii="Arial" w:cs="Arial" w:eastAsia="Arial" w:hAnsi="Arial"/>
          <w:sz w:val="22"/>
          <w:szCs w:val="22"/>
        </w:rPr>
        <w:t xml:space="preserve">Real-life data cards: Ghana population figures, market prices, school enrolment, cocoa bags, football attendance.</w:t>
      </w:r>
    </w:p>
    <w:p>
      <w:pPr>
        <w:pStyle w:val="ListParagraph"/>
        <w:numPr>
          <w:ilvl w:val="0"/>
          <w:numId w:val="4"/>
        </w:numPr>
        <w:spacing w:after="120"/>
      </w:pPr>
      <w:r>
        <w:rPr>
          <w:rFonts w:ascii="Arial" w:cs="Arial" w:eastAsia="Arial" w:hAnsi="Arial"/>
          <w:sz w:val="22"/>
          <w:szCs w:val="22"/>
        </w:rPr>
        <w:t xml:space="preserve">Markers, exercise books, calculators (optional for checking).</w:t>
      </w:r>
    </w:p>
    <w:p>
      <w:pPr>
        <w:spacing w:after="60" w:before="80"/>
      </w:pPr>
      <w:r>
        <w:rPr>
          <w:rFonts w:ascii="Arial" w:cs="Arial" w:eastAsia="Arial" w:hAnsi="Arial"/>
          <w:b/>
          <w:bCs/>
          <w:color w:val="1F4E79"/>
          <w:sz w:val="22"/>
          <w:szCs w:val="22"/>
        </w:rPr>
        <w:t xml:space="preserve">RELEVANT PREVIOUS KNOWLEDGE (RPK)</w:t>
      </w:r>
    </w:p>
    <w:p>
      <w:pPr>
        <w:spacing w:after="120" w:before="0" w:line="276"/>
        <w:jc w:val="left"/>
      </w:pPr>
      <w:r>
        <w:rPr>
          <w:rFonts w:ascii="Arial" w:cs="Arial" w:eastAsia="Arial" w:hAnsi="Arial"/>
          <w:sz w:val="22"/>
          <w:szCs w:val="22"/>
        </w:rPr>
        <w:t xml:space="preserve">Learners can read and write numbers up to at least 1,000,000 (one million) and have compared smaller numbers using greater than / less than in Basic 4–6. They also know place value of digits up to millions.</w:t>
      </w:r>
    </w:p>
    <w:p>
      <w:pPr>
        <w:shd w:fill="1F4E79" w:val="clear"/>
        <w:spacing w:after="80" w:before="200"/>
      </w:pPr>
      <w:r>
        <w:rPr>
          <w:rFonts w:ascii="Arial" w:cs="Arial" w:eastAsia="Arial" w:hAnsi="Arial"/>
          <w:b/>
          <w:bCs/>
          <w:color w:val="FFFFFF"/>
          <w:sz w:val="24"/>
          <w:szCs w:val="24"/>
        </w:rPr>
        <w:t xml:space="preserve">PHASE 1: STARTER / INTRODUCTION  (10–12 minutes)</w:t>
      </w:r>
    </w:p>
    <w:p>
      <w:pPr>
        <w:spacing w:after="60" w:before="120"/>
      </w:pPr>
      <w:r>
        <w:rPr>
          <w:rFonts w:ascii="Arial" w:cs="Arial" w:eastAsia="Arial" w:hAnsi="Arial"/>
          <w:b/>
          <w:bCs/>
          <w:color w:val="2E75B6"/>
          <w:sz w:val="22"/>
          <w:szCs w:val="22"/>
        </w:rPr>
        <w:t xml:space="preserve">Engaging Starter Activity: “Market Day Number Battle”</w:t>
      </w:r>
    </w:p>
    <w:p>
      <w:pPr>
        <w:spacing w:after="120" w:before="0" w:line="276"/>
        <w:jc w:val="left"/>
      </w:pPr>
      <w:r>
        <w:rPr>
          <w:rFonts w:ascii="Arial" w:cs="Arial" w:eastAsia="Arial" w:hAnsi="Arial"/>
          <w:sz w:val="22"/>
          <w:szCs w:val="22"/>
        </w:rPr>
        <w:t xml:space="preserve">Teacher says:</w:t>
      </w:r>
    </w:p>
    <w:p>
      <w:pPr>
        <w:spacing w:after="100" w:before="0" w:line="276"/>
        <w:jc w:val="left"/>
      </w:pPr>
      <w:r>
        <w:rPr>
          <w:rFonts w:ascii="Arial" w:cs="Arial" w:eastAsia="Arial" w:hAnsi="Arial"/>
          <w:sz w:val="22"/>
          <w:szCs w:val="22"/>
        </w:rPr>
        <w:t xml:space="preserve">“Imagine today is market day at Makola or your local market. Two traders are arguing about who sold more bags of rice last month. One says he sold 1,245,680 bags. The other says she sold 1,245,860 bags. Who is telling the truth? How can we decide quickly without counting every bag?”</w:t>
      </w:r>
    </w:p>
    <w:p>
      <w:pPr>
        <w:spacing w:after="120" w:before="0" w:line="276"/>
        <w:jc w:val="left"/>
      </w:pPr>
      <w:r>
        <w:rPr>
          <w:rFonts w:ascii="Arial" w:cs="Arial" w:eastAsia="Arial" w:hAnsi="Arial"/>
          <w:sz w:val="22"/>
          <w:szCs w:val="22"/>
        </w:rPr>
        <w:t xml:space="preserve">Activity steps:</w:t>
      </w:r>
    </w:p>
    <w:p>
      <w:pPr>
        <w:pStyle w:val="ListParagraph"/>
        <w:numPr>
          <w:ilvl w:val="0"/>
          <w:numId w:val="5"/>
        </w:numPr>
        <w:spacing w:after="40"/>
      </w:pPr>
      <w:r>
        <w:rPr>
          <w:rFonts w:ascii="Arial" w:cs="Arial" w:eastAsia="Arial" w:hAnsi="Arial"/>
          <w:sz w:val="22"/>
          <w:szCs w:val="22"/>
        </w:rPr>
        <w:t xml:space="preserve">Write the two numbers on the board side by side.</w:t>
      </w:r>
    </w:p>
    <w:p>
      <w:pPr>
        <w:pStyle w:val="ListParagraph"/>
        <w:numPr>
          <w:ilvl w:val="0"/>
          <w:numId w:val="5"/>
        </w:numPr>
        <w:spacing w:after="40"/>
      </w:pPr>
      <w:r>
        <w:rPr>
          <w:rFonts w:ascii="Arial" w:cs="Arial" w:eastAsia="Arial" w:hAnsi="Arial"/>
          <w:sz w:val="22"/>
          <w:szCs w:val="22"/>
        </w:rPr>
        <w:t xml:space="preserve">Ask learners to stand up if they think the first number is larger, sit if the second is larger.</w:t>
      </w:r>
    </w:p>
    <w:p>
      <w:pPr>
        <w:pStyle w:val="ListParagraph"/>
        <w:numPr>
          <w:ilvl w:val="0"/>
          <w:numId w:val="5"/>
        </w:numPr>
        <w:spacing w:after="40"/>
      </w:pPr>
      <w:r>
        <w:rPr>
          <w:rFonts w:ascii="Arial" w:cs="Arial" w:eastAsia="Arial" w:hAnsi="Arial"/>
          <w:sz w:val="22"/>
          <w:szCs w:val="22"/>
        </w:rPr>
        <w:t xml:space="preserve">Invite 2–3 volunteers to explain how they decided (most will look from the left – place value).</w:t>
      </w:r>
    </w:p>
    <w:p>
      <w:pPr>
        <w:pStyle w:val="ListParagraph"/>
        <w:numPr>
          <w:ilvl w:val="0"/>
          <w:numId w:val="5"/>
        </w:numPr>
        <w:spacing w:after="100"/>
      </w:pPr>
      <w:r>
        <w:rPr>
          <w:rFonts w:ascii="Arial" w:cs="Arial" w:eastAsia="Arial" w:hAnsi="Arial"/>
          <w:sz w:val="22"/>
          <w:szCs w:val="22"/>
        </w:rPr>
        <w:t xml:space="preserve">Celebrate correct reasoning and introduce the symbols &gt; and &lt; playfully: “The bigger number opens its mouth to eat the smaller one!”</w:t>
      </w:r>
    </w:p>
    <w:p>
      <w:pPr>
        <w:spacing w:after="120" w:before="0" w:line="276"/>
        <w:jc w:val="left"/>
      </w:pPr>
      <w:r>
        <w:rPr>
          <w:rFonts w:ascii="Arial" w:cs="Arial" w:eastAsia="Arial" w:hAnsi="Arial"/>
          <w:b/>
          <w:bCs/>
          <w:sz w:val="22"/>
          <w:szCs w:val="22"/>
        </w:rPr>
        <w:t xml:space="preserve">Teacher Note: </w:t>
      </w:r>
      <w:r>
        <w:rPr>
          <w:rFonts w:ascii="Arial" w:cs="Arial" w:eastAsia="Arial" w:hAnsi="Arial"/>
          <w:sz w:val="22"/>
          <w:szCs w:val="22"/>
        </w:rPr>
        <w:t xml:space="preserve">This starter immediately shows why place value matters and creates curiosity. Keep energy high – clap for correct explanations.</w:t>
      </w:r>
    </w:p>
    <w:p>
      <w:pPr>
        <w:spacing w:after="120" w:before="0" w:line="276"/>
        <w:jc w:val="left"/>
      </w:pPr>
      <w:r>
        <w:rPr>
          <w:rFonts w:ascii="Arial" w:cs="Arial" w:eastAsia="Arial" w:hAnsi="Arial"/>
          <w:sz w:val="22"/>
          <w:szCs w:val="22"/>
        </w:rPr>
        <w:t xml:space="preserve">Share the lesson indicators and performance objectives briefly so learners know what success looks like.</w:t>
      </w:r>
    </w:p>
    <w:p>
      <w:pPr>
        <w:shd w:fill="1F4E79" w:val="clear"/>
        <w:spacing w:after="80" w:before="200"/>
      </w:pPr>
      <w:r>
        <w:rPr>
          <w:rFonts w:ascii="Arial" w:cs="Arial" w:eastAsia="Arial" w:hAnsi="Arial"/>
          <w:b/>
          <w:bCs/>
          <w:color w:val="FFFFFF"/>
          <w:sz w:val="24"/>
          <w:szCs w:val="24"/>
        </w:rPr>
        <w:t xml:space="preserve">PHASE 2: NEW LEARNING / DEVELOPMENT  (45–50 minutes)</w:t>
      </w:r>
    </w:p>
    <w:p>
      <w:pPr>
        <w:spacing w:after="80" w:before="160"/>
      </w:pPr>
      <w:r>
        <w:rPr>
          <w:rFonts w:ascii="Arial" w:cs="Arial" w:eastAsia="Arial" w:hAnsi="Arial"/>
          <w:b/>
          <w:bCs/>
          <w:color w:val="2E75B6"/>
          <w:sz w:val="22"/>
          <w:szCs w:val="22"/>
        </w:rPr>
        <w:t xml:space="preserve">PART A: COMPARING AND ORDERING WHOLE NUMBERS</w:t>
      </w:r>
    </w:p>
    <w:p>
      <w:pPr>
        <w:spacing w:after="60" w:before="80"/>
      </w:pPr>
      <w:r>
        <w:rPr>
          <w:rFonts w:ascii="Arial" w:cs="Arial" w:eastAsia="Arial" w:hAnsi="Arial"/>
          <w:b/>
          <w:bCs/>
          <w:i/>
          <w:iCs/>
          <w:sz w:val="20"/>
          <w:szCs w:val="20"/>
        </w:rPr>
        <w:t xml:space="preserve">Teacher Notes – Key Concept</w:t>
      </w:r>
    </w:p>
    <w:p>
      <w:pPr>
        <w:spacing w:after="120" w:before="0" w:line="276"/>
        <w:jc w:val="left"/>
      </w:pPr>
      <w:r>
        <w:rPr>
          <w:rFonts w:ascii="Arial" w:cs="Arial" w:eastAsia="Arial" w:hAnsi="Arial"/>
          <w:sz w:val="22"/>
          <w:szCs w:val="22"/>
        </w:rPr>
        <w:t xml:space="preserve">To compare two large numbers:</w:t>
      </w:r>
    </w:p>
    <w:p>
      <w:pPr>
        <w:pStyle w:val="ListParagraph"/>
        <w:numPr>
          <w:ilvl w:val="0"/>
          <w:numId w:val="3"/>
        </w:numPr>
        <w:spacing w:after="40"/>
      </w:pPr>
      <w:r>
        <w:rPr>
          <w:rFonts w:ascii="Arial" w:cs="Arial" w:eastAsia="Arial" w:hAnsi="Arial"/>
          <w:sz w:val="22"/>
          <w:szCs w:val="22"/>
        </w:rPr>
        <w:t xml:space="preserve">Start from the LEFTMOST digit (highest place value).</w:t>
      </w:r>
    </w:p>
    <w:p>
      <w:pPr>
        <w:pStyle w:val="ListParagraph"/>
        <w:numPr>
          <w:ilvl w:val="0"/>
          <w:numId w:val="3"/>
        </w:numPr>
        <w:spacing w:after="40"/>
      </w:pPr>
      <w:r>
        <w:rPr>
          <w:rFonts w:ascii="Arial" w:cs="Arial" w:eastAsia="Arial" w:hAnsi="Arial"/>
          <w:sz w:val="22"/>
          <w:szCs w:val="22"/>
        </w:rPr>
        <w:t xml:space="preserve">Compare digit by digit until you find a difference.</w:t>
      </w:r>
    </w:p>
    <w:p>
      <w:pPr>
        <w:pStyle w:val="ListParagraph"/>
        <w:numPr>
          <w:ilvl w:val="0"/>
          <w:numId w:val="3"/>
        </w:numPr>
        <w:spacing w:after="100"/>
      </w:pPr>
      <w:r>
        <w:rPr>
          <w:rFonts w:ascii="Arial" w:cs="Arial" w:eastAsia="Arial" w:hAnsi="Arial"/>
          <w:sz w:val="22"/>
          <w:szCs w:val="22"/>
        </w:rPr>
        <w:t xml:space="preserve">The number with the larger digit in the first differing place is greater.</w:t>
      </w:r>
    </w:p>
    <w:p>
      <w:pPr>
        <w:spacing w:after="60" w:before="80"/>
      </w:pPr>
      <w:r>
        <w:rPr>
          <w:rFonts w:ascii="Arial" w:cs="Arial" w:eastAsia="Arial" w:hAnsi="Arial"/>
          <w:b/>
          <w:bCs/>
          <w:sz w:val="20"/>
          <w:szCs w:val="20"/>
        </w:rPr>
        <w:t xml:space="preserve">Worked Example 1 – Real World (Population)</w:t>
      </w:r>
    </w:p>
    <w:p>
      <w:pPr>
        <w:spacing w:after="120" w:before="0" w:line="276"/>
        <w:jc w:val="left"/>
      </w:pPr>
      <w:r>
        <w:rPr>
          <w:rFonts w:ascii="Arial" w:cs="Arial" w:eastAsia="Arial" w:hAnsi="Arial"/>
          <w:sz w:val="22"/>
          <w:szCs w:val="22"/>
        </w:rPr>
        <w:t xml:space="preserve">According to recent estimates:</w:t>
      </w:r>
    </w:p>
    <w:p>
      <w:pPr>
        <w:spacing w:after="120" w:before="0" w:line="276"/>
        <w:jc w:val="left"/>
      </w:pPr>
      <w:r>
        <w:rPr>
          <w:rFonts w:ascii="Arial" w:cs="Arial" w:eastAsia="Arial" w:hAnsi="Arial"/>
          <w:sz w:val="22"/>
          <w:szCs w:val="22"/>
        </w:rPr>
        <w:t xml:space="preserve">Greater Accra Region population ≈ 5,455,692</w:t>
      </w:r>
    </w:p>
    <w:p>
      <w:pPr>
        <w:spacing w:after="120" w:before="0" w:line="276"/>
        <w:jc w:val="left"/>
      </w:pPr>
      <w:r>
        <w:rPr>
          <w:rFonts w:ascii="Arial" w:cs="Arial" w:eastAsia="Arial" w:hAnsi="Arial"/>
          <w:sz w:val="22"/>
          <w:szCs w:val="22"/>
        </w:rPr>
        <w:t xml:space="preserve">Ashanti Region population ≈ 5,440,463</w:t>
      </w:r>
    </w:p>
    <w:p>
      <w:pPr>
        <w:spacing w:after="80" w:before="0" w:line="276"/>
        <w:jc w:val="left"/>
      </w:pPr>
      <w:r>
        <w:rPr>
          <w:rFonts w:ascii="Arial" w:cs="Arial" w:eastAsia="Arial" w:hAnsi="Arial"/>
          <w:sz w:val="22"/>
          <w:szCs w:val="22"/>
        </w:rPr>
        <w:t xml:space="preserve">Which region has more people?  5,455,692  ?  5,440,463</w:t>
      </w:r>
    </w:p>
    <w:p>
      <w:pPr>
        <w:spacing w:after="120" w:before="0" w:line="276"/>
        <w:jc w:val="left"/>
      </w:pPr>
      <w:r>
        <w:rPr>
          <w:rFonts w:ascii="Arial" w:cs="Arial" w:eastAsia="Arial" w:hAnsi="Arial"/>
          <w:sz w:val="22"/>
          <w:szCs w:val="22"/>
        </w:rPr>
        <w:t xml:space="preserve">Solution walk-through (write on board while explaining):</w:t>
      </w:r>
    </w:p>
    <w:p>
      <w:pPr>
        <w:spacing w:after="120" w:before="0" w:line="276"/>
        <w:jc w:val="left"/>
      </w:pPr>
      <w:r>
        <w:rPr>
          <w:rFonts w:ascii="Arial" w:cs="Arial" w:eastAsia="Arial" w:hAnsi="Arial"/>
          <w:sz w:val="22"/>
          <w:szCs w:val="22"/>
        </w:rPr>
        <w:t xml:space="preserve">Both numbers have 7 digits. Compare from the left:</w:t>
      </w:r>
    </w:p>
    <w:p>
      <w:pPr>
        <w:spacing w:after="120" w:before="0" w:line="276"/>
        <w:jc w:val="left"/>
      </w:pPr>
      <w:r>
        <w:rPr>
          <w:rFonts w:ascii="Arial" w:cs="Arial" w:eastAsia="Arial" w:hAnsi="Arial"/>
          <w:sz w:val="22"/>
          <w:szCs w:val="22"/>
        </w:rPr>
        <w:t xml:space="preserve">5 = 5  (millions)</w:t>
      </w:r>
    </w:p>
    <w:p>
      <w:pPr>
        <w:spacing w:after="120" w:before="0" w:line="276"/>
        <w:jc w:val="left"/>
      </w:pPr>
      <w:r>
        <w:rPr>
          <w:rFonts w:ascii="Arial" w:cs="Arial" w:eastAsia="Arial" w:hAnsi="Arial"/>
          <w:sz w:val="22"/>
          <w:szCs w:val="22"/>
        </w:rPr>
        <w:t xml:space="preserve">4 = 4  (hundred thousands)</w:t>
      </w:r>
    </w:p>
    <w:p>
      <w:pPr>
        <w:spacing w:after="120" w:before="0" w:line="276"/>
        <w:jc w:val="left"/>
      </w:pPr>
      <w:r>
        <w:rPr>
          <w:rFonts w:ascii="Arial" w:cs="Arial" w:eastAsia="Arial" w:hAnsi="Arial"/>
          <w:sz w:val="22"/>
          <w:szCs w:val="22"/>
        </w:rPr>
        <w:t xml:space="preserve">5 &gt; 4  (ten thousands)  →  Stop here.</w:t>
      </w:r>
    </w:p>
    <w:p>
      <w:pPr>
        <w:spacing w:after="60" w:before="0" w:line="276"/>
        <w:jc w:val="left"/>
      </w:pPr>
      <w:r>
        <w:rPr>
          <w:rFonts w:ascii="Arial" w:cs="Arial" w:eastAsia="Arial" w:hAnsi="Arial"/>
          <w:b/>
          <w:bCs/>
          <w:sz w:val="22"/>
          <w:szCs w:val="22"/>
        </w:rPr>
        <w:t xml:space="preserve">Therefore:  5,455,692  &gt;  5,440,463</w:t>
      </w:r>
    </w:p>
    <w:p>
      <w:pPr>
        <w:spacing w:after="120" w:before="0" w:line="276"/>
        <w:jc w:val="left"/>
      </w:pPr>
      <w:r>
        <w:rPr>
          <w:rFonts w:ascii="Arial" w:cs="Arial" w:eastAsia="Arial" w:hAnsi="Arial"/>
          <w:sz w:val="22"/>
          <w:szCs w:val="22"/>
        </w:rPr>
        <w:t xml:space="preserve">Greater Accra has more people than Ashanti Region.</w:t>
      </w:r>
    </w:p>
    <w:p>
      <w:pPr>
        <w:spacing w:after="60" w:before="120"/>
      </w:pPr>
      <w:r>
        <w:rPr>
          <w:rFonts w:ascii="Arial" w:cs="Arial" w:eastAsia="Arial" w:hAnsi="Arial"/>
          <w:b/>
          <w:bCs/>
          <w:sz w:val="20"/>
          <w:szCs w:val="20"/>
        </w:rPr>
        <w:t xml:space="preserve">Worked Example 2 – Money / Business</w:t>
      </w:r>
    </w:p>
    <w:p>
      <w:pPr>
        <w:spacing w:after="120" w:before="0" w:line="276"/>
        <w:jc w:val="left"/>
      </w:pPr>
      <w:r>
        <w:rPr>
          <w:rFonts w:ascii="Arial" w:cs="Arial" w:eastAsia="Arial" w:hAnsi="Arial"/>
          <w:sz w:val="22"/>
          <w:szCs w:val="22"/>
        </w:rPr>
        <w:t xml:space="preserve">A cocoa-buying company paid GH¢ 2,875,400,000 last year.</w:t>
      </w:r>
    </w:p>
    <w:p>
      <w:pPr>
        <w:spacing w:after="120" w:before="0" w:line="276"/>
        <w:jc w:val="left"/>
      </w:pPr>
      <w:r>
        <w:rPr>
          <w:rFonts w:ascii="Arial" w:cs="Arial" w:eastAsia="Arial" w:hAnsi="Arial"/>
          <w:sz w:val="22"/>
          <w:szCs w:val="22"/>
        </w:rPr>
        <w:t xml:space="preserve">Another company paid GH¢ 2,875,040,000.</w:t>
      </w:r>
    </w:p>
    <w:p>
      <w:pPr>
        <w:spacing w:after="60" w:before="0" w:line="276"/>
        <w:jc w:val="left"/>
      </w:pPr>
      <w:r>
        <w:rPr>
          <w:rFonts w:ascii="Arial" w:cs="Arial" w:eastAsia="Arial" w:hAnsi="Arial"/>
          <w:sz w:val="22"/>
          <w:szCs w:val="22"/>
        </w:rPr>
        <w:t xml:space="preserve">Which company paid more?  2,875,400,000  ?  2,875,040,000</w:t>
      </w:r>
    </w:p>
    <w:p>
      <w:pPr>
        <w:spacing w:after="120" w:before="0" w:line="276"/>
        <w:jc w:val="left"/>
      </w:pPr>
      <w:r>
        <w:rPr>
          <w:rFonts w:ascii="Arial" w:cs="Arial" w:eastAsia="Arial" w:hAnsi="Arial"/>
          <w:sz w:val="22"/>
          <w:szCs w:val="22"/>
        </w:rPr>
        <w:t xml:space="preserve">Compare: 2 = 2, 8 = 8, 7 = 7, 5 = 5, then 4 &gt; 0 in the hundred-thousands place.</w:t>
      </w:r>
    </w:p>
    <w:p>
      <w:pPr>
        <w:spacing w:after="100" w:before="0" w:line="276"/>
        <w:jc w:val="left"/>
      </w:pPr>
      <w:r>
        <w:rPr>
          <w:rFonts w:ascii="Arial" w:cs="Arial" w:eastAsia="Arial" w:hAnsi="Arial"/>
          <w:b/>
          <w:bCs/>
          <w:sz w:val="22"/>
          <w:szCs w:val="22"/>
        </w:rPr>
        <w:t xml:space="preserve">Answer:  2,875,400,000  &gt;  2,875,040,000</w:t>
      </w:r>
    </w:p>
    <w:p>
      <w:pPr>
        <w:spacing w:after="60" w:before="80"/>
      </w:pPr>
      <w:r>
        <w:rPr>
          <w:rFonts w:ascii="Arial" w:cs="Arial" w:eastAsia="Arial" w:hAnsi="Arial"/>
          <w:b/>
          <w:bCs/>
          <w:color w:val="C00000"/>
          <w:sz w:val="20"/>
          <w:szCs w:val="20"/>
        </w:rPr>
        <w:t xml:space="preserve">Learner Activity 1 – Pair Work (8 minutes)</w:t>
      </w:r>
    </w:p>
    <w:p>
      <w:pPr>
        <w:spacing w:after="120" w:before="0" w:line="276"/>
        <w:jc w:val="left"/>
      </w:pPr>
      <w:r>
        <w:rPr>
          <w:rFonts w:ascii="Arial" w:cs="Arial" w:eastAsia="Arial" w:hAnsi="Arial"/>
          <w:sz w:val="22"/>
          <w:szCs w:val="22"/>
        </w:rPr>
        <w:t xml:space="preserve">Give each pair three pairs of numbers on cards. They must insert &gt;, &lt; or = and explain their reasoning to each other.</w:t>
      </w:r>
    </w:p>
    <w:p>
      <w:pPr>
        <w:spacing w:after="120" w:before="0" w:line="276"/>
        <w:jc w:val="left"/>
      </w:pPr>
      <w:r>
        <w:rPr>
          <w:rFonts w:ascii="Arial" w:cs="Arial" w:eastAsia="Arial" w:hAnsi="Arial"/>
          <w:sz w:val="22"/>
          <w:szCs w:val="22"/>
        </w:rPr>
        <w:t xml:space="preserve">Examples to use:</w:t>
      </w:r>
    </w:p>
    <w:p>
      <w:pPr>
        <w:spacing w:after="120" w:before="0" w:line="276"/>
        <w:jc w:val="left"/>
      </w:pPr>
      <w:r>
        <w:rPr>
          <w:rFonts w:ascii="Arial" w:cs="Arial" w:eastAsia="Arial" w:hAnsi="Arial"/>
          <w:sz w:val="22"/>
          <w:szCs w:val="22"/>
        </w:rPr>
        <w:t xml:space="preserve">a) 1,350,000,000  ……  1,350,000,000</w:t>
      </w:r>
    </w:p>
    <w:p>
      <w:pPr>
        <w:spacing w:after="120" w:before="0" w:line="276"/>
        <w:jc w:val="left"/>
      </w:pPr>
      <w:r>
        <w:rPr>
          <w:rFonts w:ascii="Arial" w:cs="Arial" w:eastAsia="Arial" w:hAnsi="Arial"/>
          <w:sz w:val="22"/>
          <w:szCs w:val="22"/>
        </w:rPr>
        <w:t xml:space="preserve">b) 4,872,165,300  ……  4,872,165,030</w:t>
      </w:r>
    </w:p>
    <w:p>
      <w:pPr>
        <w:spacing w:after="120" w:before="0" w:line="276"/>
        <w:jc w:val="left"/>
      </w:pPr>
      <w:r>
        <w:rPr>
          <w:rFonts w:ascii="Arial" w:cs="Arial" w:eastAsia="Arial" w:hAnsi="Arial"/>
          <w:sz w:val="22"/>
          <w:szCs w:val="22"/>
        </w:rPr>
        <w:t xml:space="preserve">c) 9,999,999,999  ……  10,000,000,000</w:t>
      </w:r>
    </w:p>
    <w:p>
      <w:pPr>
        <w:spacing w:after="120" w:before="0" w:line="276"/>
        <w:jc w:val="left"/>
      </w:pPr>
      <w:r>
        <w:rPr>
          <w:rFonts w:ascii="Arial" w:cs="Arial" w:eastAsia="Arial" w:hAnsi="Arial"/>
          <w:sz w:val="22"/>
          <w:szCs w:val="22"/>
        </w:rPr>
        <w:t xml:space="preserve">Circulate and listen. Praise correct place-value language.</w:t>
      </w:r>
    </w:p>
    <w:p>
      <w:pPr>
        <w:spacing w:after="60" w:before="120"/>
      </w:pPr>
      <w:r>
        <w:rPr>
          <w:rFonts w:ascii="Arial" w:cs="Arial" w:eastAsia="Arial" w:hAnsi="Arial"/>
          <w:b/>
          <w:bCs/>
          <w:sz w:val="20"/>
          <w:szCs w:val="20"/>
        </w:rPr>
        <w:t xml:space="preserve">Ordering Numbers</w:t>
      </w:r>
    </w:p>
    <w:p>
      <w:pPr>
        <w:spacing w:after="120" w:before="0" w:line="276"/>
        <w:jc w:val="left"/>
      </w:pPr>
      <w:r>
        <w:rPr>
          <w:rFonts w:ascii="Arial" w:cs="Arial" w:eastAsia="Arial" w:hAnsi="Arial"/>
          <w:sz w:val="22"/>
          <w:szCs w:val="22"/>
        </w:rPr>
        <w:t xml:space="preserve">Once learners can compare two numbers, extend to ordering three or more.</w:t>
      </w:r>
    </w:p>
    <w:p>
      <w:pPr>
        <w:spacing w:after="120" w:before="0" w:line="276"/>
        <w:jc w:val="left"/>
      </w:pPr>
      <w:r>
        <w:rPr>
          <w:rFonts w:ascii="Arial" w:cs="Arial" w:eastAsia="Arial" w:hAnsi="Arial"/>
          <w:b/>
          <w:bCs/>
          <w:sz w:val="22"/>
          <w:szCs w:val="22"/>
        </w:rPr>
        <w:t xml:space="preserve">Example: </w:t>
      </w:r>
      <w:r>
        <w:rPr>
          <w:rFonts w:ascii="Arial" w:cs="Arial" w:eastAsia="Arial" w:hAnsi="Arial"/>
          <w:sz w:val="22"/>
          <w:szCs w:val="22"/>
        </w:rPr>
        <w:t xml:space="preserve">Order these Ghana cocoa export figures (bags) from smallest to largest (ascending):</w:t>
      </w:r>
    </w:p>
    <w:p>
      <w:pPr>
        <w:spacing w:after="120" w:before="0" w:line="276"/>
        <w:jc w:val="left"/>
      </w:pPr>
      <w:r>
        <w:rPr>
          <w:rFonts w:ascii="Arial" w:cs="Arial" w:eastAsia="Arial" w:hAnsi="Arial"/>
          <w:sz w:val="22"/>
          <w:szCs w:val="22"/>
        </w:rPr>
        <w:t xml:space="preserve">2,450,800,000    2,405,800,000    2,450,080,000</w:t>
      </w:r>
    </w:p>
    <w:p>
      <w:pPr>
        <w:spacing w:after="100" w:before="0" w:line="276"/>
        <w:jc w:val="left"/>
      </w:pPr>
      <w:r>
        <w:rPr>
          <w:rFonts w:ascii="Arial" w:cs="Arial" w:eastAsia="Arial" w:hAnsi="Arial"/>
          <w:b/>
          <w:bCs/>
          <w:sz w:val="22"/>
          <w:szCs w:val="22"/>
        </w:rPr>
        <w:t xml:space="preserve">Correct order:  2,405,800,000  &lt;  2,450,080,000  &lt;  2,450,800,000</w:t>
      </w:r>
    </w:p>
    <w:p>
      <w:pPr>
        <w:spacing w:after="80" w:before="160"/>
      </w:pPr>
      <w:r>
        <w:rPr>
          <w:rFonts w:ascii="Arial" w:cs="Arial" w:eastAsia="Arial" w:hAnsi="Arial"/>
          <w:b/>
          <w:bCs/>
          <w:color w:val="2E75B6"/>
          <w:sz w:val="22"/>
          <w:szCs w:val="22"/>
        </w:rPr>
        <w:t xml:space="preserve">PART B: ROUNDING WHOLE NUMBERS (OFF, UP, DOWN)</w:t>
      </w:r>
    </w:p>
    <w:p>
      <w:pPr>
        <w:spacing w:after="60" w:before="80"/>
      </w:pPr>
      <w:r>
        <w:rPr>
          <w:rFonts w:ascii="Arial" w:cs="Arial" w:eastAsia="Arial" w:hAnsi="Arial"/>
          <w:b/>
          <w:bCs/>
          <w:i/>
          <w:iCs/>
          <w:sz w:val="20"/>
          <w:szCs w:val="20"/>
        </w:rPr>
        <w:t xml:space="preserve">Teacher Notes – The Three Types of Rounding</w:t>
      </w:r>
    </w:p>
    <w:p>
      <w:pPr>
        <w:spacing w:after="120" w:before="0" w:line="276"/>
        <w:jc w:val="left"/>
      </w:pPr>
      <w:r>
        <w:rPr>
          <w:rFonts w:ascii="Arial" w:cs="Arial" w:eastAsia="Arial" w:hAnsi="Arial"/>
          <w:sz w:val="22"/>
          <w:szCs w:val="22"/>
        </w:rPr>
        <w:t xml:space="preserve">This is the most important distinction for Basic 7. Spend time here.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1F4E79" w:sz="4"/>
              <w:left w:val="single" w:color="1F4E79" w:sz="4"/>
              <w:bottom w:val="single" w:color="1F4E79" w:sz="4"/>
              <w:right w:val="single" w:color="1F4E79" w:sz="4"/>
            </w:tcBorders>
            <w:shd w:fill="1F4E79" w:val="clear"/>
            <w:tcMar>
              <w:top w:type="dxa" w:w="50"/>
              <w:left w:type="dxa" w:w="60"/>
              <w:bottom w:type="dxa" w:w="50"/>
              <w:right w:type="dxa" w:w="60"/>
            </w:tcMar>
          </w:tcPr>
          <w:p>
            <w:r>
              <w:rPr>
                <w:rFonts w:ascii="Arial" w:cs="Arial" w:eastAsia="Arial" w:hAnsi="Arial"/>
                <w:b/>
                <w:bCs/>
                <w:color w:val="FFFFFF"/>
                <w:sz w:val="18"/>
                <w:szCs w:val="18"/>
              </w:rPr>
              <w:t xml:space="preserve">Type</w:t>
            </w:r>
          </w:p>
        </w:tc>
        <w:tc>
          <w:tcPr>
            <w:tcW w:type="dxa" w:w="2700"/>
            <w:tcBorders>
              <w:top w:val="single" w:color="1F4E79" w:sz="4"/>
              <w:left w:val="single" w:color="1F4E79" w:sz="4"/>
              <w:bottom w:val="single" w:color="1F4E79" w:sz="4"/>
              <w:right w:val="single" w:color="1F4E79" w:sz="4"/>
            </w:tcBorders>
            <w:shd w:fill="1F4E79" w:val="clear"/>
            <w:tcMar>
              <w:top w:type="dxa" w:w="50"/>
              <w:left w:type="dxa" w:w="60"/>
              <w:bottom w:type="dxa" w:w="50"/>
              <w:right w:type="dxa" w:w="60"/>
            </w:tcMar>
          </w:tcPr>
          <w:p>
            <w:r>
              <w:rPr>
                <w:rFonts w:ascii="Arial" w:cs="Arial" w:eastAsia="Arial" w:hAnsi="Arial"/>
                <w:b/>
                <w:bCs/>
                <w:color w:val="FFFFFF"/>
                <w:sz w:val="18"/>
                <w:szCs w:val="18"/>
              </w:rPr>
              <w:t xml:space="preserve">What we do</w:t>
            </w:r>
          </w:p>
        </w:tc>
        <w:tc>
          <w:tcPr>
            <w:tcW w:type="dxa" w:w="2700"/>
            <w:tcBorders>
              <w:top w:val="single" w:color="1F4E79" w:sz="4"/>
              <w:left w:val="single" w:color="1F4E79" w:sz="4"/>
              <w:bottom w:val="single" w:color="1F4E79" w:sz="4"/>
              <w:right w:val="single" w:color="1F4E79" w:sz="4"/>
            </w:tcBorders>
            <w:shd w:fill="1F4E79" w:val="clear"/>
            <w:tcMar>
              <w:top w:type="dxa" w:w="50"/>
              <w:left w:type="dxa" w:w="60"/>
              <w:bottom w:type="dxa" w:w="50"/>
              <w:right w:type="dxa" w:w="60"/>
            </w:tcMar>
          </w:tcPr>
          <w:p>
            <w:r>
              <w:rPr>
                <w:rFonts w:ascii="Arial" w:cs="Arial" w:eastAsia="Arial" w:hAnsi="Arial"/>
                <w:b/>
                <w:bCs/>
                <w:color w:val="FFFFFF"/>
                <w:sz w:val="18"/>
                <w:szCs w:val="18"/>
              </w:rPr>
              <w:t xml:space="preserve">Real-life reason</w:t>
            </w:r>
          </w:p>
        </w:tc>
        <w:tc>
          <w:tcPr>
            <w:tcW w:type="dxa" w:w="2700"/>
            <w:tcBorders>
              <w:top w:val="single" w:color="1F4E79" w:sz="4"/>
              <w:left w:val="single" w:color="1F4E79" w:sz="4"/>
              <w:bottom w:val="single" w:color="1F4E79" w:sz="4"/>
              <w:right w:val="single" w:color="1F4E79" w:sz="4"/>
            </w:tcBorders>
            <w:shd w:fill="1F4E79" w:val="clear"/>
            <w:tcMar>
              <w:top w:type="dxa" w:w="50"/>
              <w:left w:type="dxa" w:w="60"/>
              <w:bottom w:type="dxa" w:w="50"/>
              <w:right w:type="dxa" w:w="60"/>
            </w:tcMar>
          </w:tcPr>
          <w:p>
            <w:r>
              <w:rPr>
                <w:rFonts w:ascii="Arial" w:cs="Arial" w:eastAsia="Arial" w:hAnsi="Arial"/>
                <w:b/>
                <w:bCs/>
                <w:color w:val="FFFFFF"/>
                <w:sz w:val="18"/>
                <w:szCs w:val="18"/>
              </w:rPr>
              <w:t xml:space="preserve">Example</w:t>
            </w:r>
          </w:p>
        </w:tc>
      </w:tr>
      <w:tr>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b/>
                <w:bCs/>
                <w:sz w:val="18"/>
                <w:szCs w:val="18"/>
              </w:rPr>
              <w:t xml:space="preserve">Round OFF (normal)</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Look at the digit after the place. 0–4 → stay, 5–9 → go up</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Most everyday estimates, statistics, newspaper figures</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2,846,655 → 2,847,000 (nearest thousand)</w:t>
            </w:r>
          </w:p>
        </w:tc>
      </w:tr>
      <w:tr>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b/>
                <w:bCs/>
                <w:sz w:val="18"/>
                <w:szCs w:val="18"/>
              </w:rPr>
              <w:t xml:space="preserve">Round UP</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Always move to the next higher number at that place</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Buying materials, bus seats, packing boxes – never short</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2,846,655 → 2,847,000 (nearest thousand)</w:t>
            </w:r>
          </w:p>
        </w:tc>
      </w:tr>
      <w:tr>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b/>
                <w:bCs/>
                <w:sz w:val="18"/>
                <w:szCs w:val="18"/>
              </w:rPr>
              <w:t xml:space="preserve">Round DOWN</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Always keep the lower number at that place (ignore further digits)</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Money you can safely spend, age in full years, completed work</w:t>
            </w:r>
          </w:p>
        </w:tc>
        <w:tc>
          <w:tcPr>
            <w:tcW w:type="dxa" w:w="27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7"/>
                <w:szCs w:val="17"/>
              </w:rPr>
              <w:t xml:space="preserve">2,846,655 → 2,846,000 (nearest thousand)</w:t>
            </w:r>
          </w:p>
        </w:tc>
      </w:tr>
    </w:tbl>
    <w:p>
      <w:pPr>
        <w:spacing w:after="60" w:before="140"/>
      </w:pPr>
      <w:r>
        <w:rPr>
          <w:rFonts w:ascii="Arial" w:cs="Arial" w:eastAsia="Arial" w:hAnsi="Arial"/>
          <w:b/>
          <w:bCs/>
          <w:sz w:val="20"/>
          <w:szCs w:val="20"/>
        </w:rPr>
        <w:t xml:space="preserve">Worked Example 3 – Rounding OFF (the common method)</w:t>
      </w:r>
    </w:p>
    <w:p>
      <w:pPr>
        <w:spacing w:after="120" w:before="0" w:line="276"/>
        <w:jc w:val="left"/>
      </w:pPr>
      <w:r>
        <w:rPr>
          <w:rFonts w:ascii="Arial" w:cs="Arial" w:eastAsia="Arial" w:hAnsi="Arial"/>
          <w:b/>
          <w:bCs/>
          <w:sz w:val="22"/>
          <w:szCs w:val="22"/>
        </w:rPr>
        <w:t xml:space="preserve">Number: 1,879,653</w:t>
      </w:r>
    </w:p>
    <w:p>
      <w:pPr>
        <w:spacing w:after="120" w:before="0" w:line="276"/>
        <w:jc w:val="left"/>
      </w:pPr>
      <w:r>
        <w:rPr>
          <w:rFonts w:ascii="Arial" w:cs="Arial" w:eastAsia="Arial" w:hAnsi="Arial"/>
          <w:sz w:val="22"/>
          <w:szCs w:val="22"/>
        </w:rPr>
        <w:t xml:space="preserve">Round off to the nearest hundred thousand:</w:t>
      </w:r>
    </w:p>
    <w:p>
      <w:pPr>
        <w:spacing w:after="120" w:before="0" w:line="276"/>
        <w:jc w:val="left"/>
      </w:pPr>
      <w:r>
        <w:rPr>
          <w:rFonts w:ascii="Arial" w:cs="Arial" w:eastAsia="Arial" w:hAnsi="Arial"/>
          <w:sz w:val="22"/>
          <w:szCs w:val="22"/>
        </w:rPr>
        <w:t xml:space="preserve">Look at the ten-thousands digit (7). 7 ≥ 5 → round up the hundred-thousands digit.</w:t>
      </w:r>
    </w:p>
    <w:p>
      <w:pPr>
        <w:spacing w:after="60" w:before="0" w:line="276"/>
        <w:jc w:val="left"/>
      </w:pPr>
      <w:r>
        <w:rPr>
          <w:rFonts w:ascii="Arial" w:cs="Arial" w:eastAsia="Arial" w:hAnsi="Arial"/>
          <w:b/>
          <w:bCs/>
          <w:sz w:val="22"/>
          <w:szCs w:val="22"/>
        </w:rPr>
        <w:t xml:space="preserve">1,879,653  →  1,900,000</w:t>
      </w:r>
    </w:p>
    <w:p>
      <w:pPr>
        <w:spacing w:after="120" w:before="0" w:line="276"/>
        <w:jc w:val="left"/>
      </w:pPr>
      <w:r>
        <w:rPr>
          <w:rFonts w:ascii="Arial" w:cs="Arial" w:eastAsia="Arial" w:hAnsi="Arial"/>
          <w:sz w:val="22"/>
          <w:szCs w:val="22"/>
        </w:rPr>
        <w:t xml:space="preserve">Round off to the nearest ten thousand:</w:t>
      </w:r>
    </w:p>
    <w:p>
      <w:pPr>
        <w:spacing w:after="120" w:before="0" w:line="276"/>
        <w:jc w:val="left"/>
      </w:pPr>
      <w:r>
        <w:rPr>
          <w:rFonts w:ascii="Arial" w:cs="Arial" w:eastAsia="Arial" w:hAnsi="Arial"/>
          <w:sz w:val="22"/>
          <w:szCs w:val="22"/>
        </w:rPr>
        <w:t xml:space="preserve">Look at the thousands digit (9). 9 ≥ 5 → round up.</w:t>
      </w:r>
    </w:p>
    <w:p>
      <w:pPr>
        <w:spacing w:after="100" w:before="0" w:line="276"/>
        <w:jc w:val="left"/>
      </w:pPr>
      <w:r>
        <w:rPr>
          <w:rFonts w:ascii="Arial" w:cs="Arial" w:eastAsia="Arial" w:hAnsi="Arial"/>
          <w:b/>
          <w:bCs/>
          <w:sz w:val="22"/>
          <w:szCs w:val="22"/>
        </w:rPr>
        <w:t xml:space="preserve">1,879,653  →  1,880,000</w:t>
      </w:r>
    </w:p>
    <w:p>
      <w:pPr>
        <w:spacing w:after="60" w:before="80"/>
      </w:pPr>
      <w:r>
        <w:rPr>
          <w:rFonts w:ascii="Arial" w:cs="Arial" w:eastAsia="Arial" w:hAnsi="Arial"/>
          <w:b/>
          <w:bCs/>
          <w:sz w:val="20"/>
          <w:szCs w:val="20"/>
        </w:rPr>
        <w:t xml:space="preserve">Worked Example 4 – Real Ghanaian Context (School Fees / Project Money)</w:t>
      </w:r>
    </w:p>
    <w:p>
      <w:pPr>
        <w:spacing w:after="120" w:before="0" w:line="276"/>
        <w:jc w:val="left"/>
      </w:pPr>
      <w:r>
        <w:rPr>
          <w:rFonts w:ascii="Arial" w:cs="Arial" w:eastAsia="Arial" w:hAnsi="Arial"/>
          <w:sz w:val="22"/>
          <w:szCs w:val="22"/>
        </w:rPr>
        <w:t xml:space="preserve">A PTA wants to raise money for a new computer lab. They have collected GH¢ 47,385 so far.</w:t>
      </w:r>
    </w:p>
    <w:p>
      <w:pPr>
        <w:spacing w:after="120" w:before="0" w:line="276"/>
        <w:jc w:val="left"/>
      </w:pPr>
      <w:r>
        <w:rPr>
          <w:rFonts w:ascii="Arial" w:cs="Arial" w:eastAsia="Arial" w:hAnsi="Arial"/>
          <w:sz w:val="22"/>
          <w:szCs w:val="22"/>
        </w:rPr>
        <w:t xml:space="preserve">The headteacher needs a quick estimate for the next PTA meeting.</w:t>
      </w:r>
    </w:p>
    <w:p>
      <w:pPr>
        <w:spacing w:after="120" w:before="0" w:line="276"/>
        <w:jc w:val="left"/>
      </w:pPr>
      <w:r>
        <w:rPr>
          <w:rFonts w:ascii="Arial" w:cs="Arial" w:eastAsia="Arial" w:hAnsi="Arial"/>
          <w:sz w:val="22"/>
          <w:szCs w:val="22"/>
        </w:rPr>
        <w:t xml:space="preserve">a) Round OFF to the nearest thousand → GH¢ 47,000</w:t>
      </w:r>
    </w:p>
    <w:p>
      <w:pPr>
        <w:spacing w:after="120" w:before="0" w:line="276"/>
        <w:jc w:val="left"/>
      </w:pPr>
      <w:r>
        <w:rPr>
          <w:rFonts w:ascii="Arial" w:cs="Arial" w:eastAsia="Arial" w:hAnsi="Arial"/>
          <w:sz w:val="22"/>
          <w:szCs w:val="22"/>
        </w:rPr>
        <w:t xml:space="preserve">b) Round UP to the nearest thousand (so they do not under-estimate needs) → GH¢ 48,000</w:t>
      </w:r>
    </w:p>
    <w:p>
      <w:pPr>
        <w:spacing w:after="120" w:before="0" w:line="276"/>
        <w:jc w:val="left"/>
      </w:pPr>
      <w:r>
        <w:rPr>
          <w:rFonts w:ascii="Arial" w:cs="Arial" w:eastAsia="Arial" w:hAnsi="Arial"/>
          <w:sz w:val="22"/>
          <w:szCs w:val="22"/>
        </w:rPr>
        <w:t xml:space="preserve">c) Round DOWN to the nearest thousand (safe money already in hand) → GH¢ 47,000</w:t>
      </w:r>
    </w:p>
    <w:p>
      <w:pPr>
        <w:spacing w:after="100" w:before="0" w:line="276"/>
        <w:jc w:val="left"/>
      </w:pPr>
      <w:r>
        <w:rPr>
          <w:rFonts w:ascii="Arial" w:cs="Arial" w:eastAsia="Arial" w:hAnsi="Arial"/>
          <w:b/>
          <w:bCs/>
          <w:sz w:val="22"/>
          <w:szCs w:val="22"/>
        </w:rPr>
        <w:t xml:space="preserve">Teacher Note: </w:t>
      </w:r>
      <w:r>
        <w:rPr>
          <w:rFonts w:ascii="Arial" w:cs="Arial" w:eastAsia="Arial" w:hAnsi="Arial"/>
          <w:sz w:val="22"/>
          <w:szCs w:val="22"/>
        </w:rPr>
        <w:t xml:space="preserve">Ask learners: “When would the PTA prefer to round up? When would they prefer to round down?” This deepens understanding.</w:t>
      </w:r>
    </w:p>
    <w:p>
      <w:pPr>
        <w:spacing w:after="60" w:before="80"/>
      </w:pPr>
      <w:r>
        <w:rPr>
          <w:rFonts w:ascii="Arial" w:cs="Arial" w:eastAsia="Arial" w:hAnsi="Arial"/>
          <w:b/>
          <w:bCs/>
          <w:sz w:val="20"/>
          <w:szCs w:val="20"/>
        </w:rPr>
        <w:t xml:space="preserve">Worked Example 5 – Full Comparison Table (from curriculum)</w:t>
      </w:r>
    </w:p>
    <w:p>
      <w:pPr>
        <w:spacing w:after="120" w:before="0" w:line="276"/>
        <w:jc w:val="left"/>
      </w:pPr>
      <w:r>
        <w:rPr>
          <w:rFonts w:ascii="Arial" w:cs="Arial" w:eastAsia="Arial" w:hAnsi="Arial"/>
          <w:sz w:val="22"/>
          <w:szCs w:val="22"/>
        </w:rPr>
        <w:t xml:space="preserve">Take the number 2,846,655 and show all three methods clearly on the board: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gridCol w:w="2400"/>
      </w:tblGrid>
      <w:tr>
        <w:tc>
          <w:tcPr>
            <w:tcW w:type="dxa" w:w="3600"/>
            <w:tcBorders>
              <w:top w:val="single" w:color="1F4E79" w:sz="4"/>
              <w:left w:val="single" w:color="1F4E79" w:sz="4"/>
              <w:bottom w:val="single" w:color="1F4E79" w:sz="4"/>
              <w:right w:val="single" w:color="1F4E79" w:sz="4"/>
            </w:tcBorders>
            <w:shd w:fill="D6E3F0" w:val="clear"/>
            <w:tcMar>
              <w:top w:type="dxa" w:w="40"/>
              <w:left w:type="dxa" w:w="60"/>
              <w:bottom w:type="dxa" w:w="40"/>
              <w:right w:type="dxa" w:w="60"/>
            </w:tcMar>
          </w:tcPr>
          <w:p>
            <w:r>
              <w:rPr>
                <w:rFonts w:ascii="Arial" w:cs="Arial" w:eastAsia="Arial" w:hAnsi="Arial"/>
                <w:b/>
                <w:bCs/>
                <w:sz w:val="18"/>
                <w:szCs w:val="18"/>
              </w:rPr>
              <w:t xml:space="preserve">Place</w:t>
            </w:r>
          </w:p>
        </w:tc>
        <w:tc>
          <w:tcPr>
            <w:tcW w:type="dxa" w:w="2400"/>
            <w:tcBorders>
              <w:top w:val="single" w:color="1F4E79" w:sz="4"/>
              <w:left w:val="single" w:color="1F4E79" w:sz="4"/>
              <w:bottom w:val="single" w:color="1F4E79" w:sz="4"/>
              <w:right w:val="single" w:color="1F4E79" w:sz="4"/>
            </w:tcBorders>
            <w:shd w:fill="D6E3F0" w:val="clear"/>
            <w:tcMar>
              <w:top w:type="dxa" w:w="40"/>
              <w:left w:type="dxa" w:w="60"/>
              <w:bottom w:type="dxa" w:w="40"/>
              <w:right w:type="dxa" w:w="60"/>
            </w:tcMar>
          </w:tcPr>
          <w:p>
            <w:r>
              <w:rPr>
                <w:rFonts w:ascii="Arial" w:cs="Arial" w:eastAsia="Arial" w:hAnsi="Arial"/>
                <w:b/>
                <w:bCs/>
                <w:sz w:val="18"/>
                <w:szCs w:val="18"/>
              </w:rPr>
              <w:t xml:space="preserve">Round UP</w:t>
            </w:r>
          </w:p>
        </w:tc>
        <w:tc>
          <w:tcPr>
            <w:tcW w:type="dxa" w:w="2400"/>
            <w:tcBorders>
              <w:top w:val="single" w:color="1F4E79" w:sz="4"/>
              <w:left w:val="single" w:color="1F4E79" w:sz="4"/>
              <w:bottom w:val="single" w:color="1F4E79" w:sz="4"/>
              <w:right w:val="single" w:color="1F4E79" w:sz="4"/>
            </w:tcBorders>
            <w:shd w:fill="D6E3F0" w:val="clear"/>
            <w:tcMar>
              <w:top w:type="dxa" w:w="40"/>
              <w:left w:type="dxa" w:w="60"/>
              <w:bottom w:type="dxa" w:w="40"/>
              <w:right w:type="dxa" w:w="60"/>
            </w:tcMar>
          </w:tcPr>
          <w:p>
            <w:r>
              <w:rPr>
                <w:rFonts w:ascii="Arial" w:cs="Arial" w:eastAsia="Arial" w:hAnsi="Arial"/>
                <w:b/>
                <w:bCs/>
                <w:sz w:val="18"/>
                <w:szCs w:val="18"/>
              </w:rPr>
              <w:t xml:space="preserve">Round DOWN</w:t>
            </w:r>
          </w:p>
        </w:tc>
        <w:tc>
          <w:tcPr>
            <w:tcW w:type="dxa" w:w="2400"/>
            <w:tcBorders>
              <w:top w:val="single" w:color="1F4E79" w:sz="4"/>
              <w:left w:val="single" w:color="1F4E79" w:sz="4"/>
              <w:bottom w:val="single" w:color="1F4E79" w:sz="4"/>
              <w:right w:val="single" w:color="1F4E79" w:sz="4"/>
            </w:tcBorders>
            <w:shd w:fill="D6E3F0" w:val="clear"/>
            <w:tcMar>
              <w:top w:type="dxa" w:w="40"/>
              <w:left w:type="dxa" w:w="60"/>
              <w:bottom w:type="dxa" w:w="40"/>
              <w:right w:type="dxa" w:w="60"/>
            </w:tcMar>
          </w:tcPr>
          <w:p>
            <w:r>
              <w:rPr>
                <w:rFonts w:ascii="Arial" w:cs="Arial" w:eastAsia="Arial" w:hAnsi="Arial"/>
                <w:b/>
                <w:bCs/>
                <w:sz w:val="18"/>
                <w:szCs w:val="18"/>
              </w:rPr>
              <w:t xml:space="preserve">Round OFF</w:t>
            </w:r>
          </w:p>
        </w:tc>
      </w:tr>
      <w:tr>
        <w:tc>
          <w:tcPr>
            <w:tcW w:type="dxa" w:w="36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Nearest thousand</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2,847,000</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2,846,000</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2,847,000</w:t>
            </w:r>
          </w:p>
        </w:tc>
      </w:tr>
      <w:tr>
        <w:tc>
          <w:tcPr>
            <w:tcW w:type="dxa" w:w="36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Nearest ten thousand</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2,850,000</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2,840,000</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2,850,000</w:t>
            </w:r>
          </w:p>
        </w:tc>
      </w:tr>
      <w:tr>
        <w:tc>
          <w:tcPr>
            <w:tcW w:type="dxa" w:w="36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Nearest hundred thousand</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2,900,000</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2,800,000</w:t>
            </w:r>
          </w:p>
        </w:tc>
        <w:tc>
          <w:tcPr>
            <w:tcW w:type="dxa" w:w="2400"/>
            <w:tcBorders>
              <w:top w:val="single" w:color="1F4E79" w:sz="4"/>
              <w:left w:val="single" w:color="1F4E79" w:sz="4"/>
              <w:bottom w:val="single" w:color="1F4E79" w:sz="4"/>
              <w:right w:val="single" w:color="1F4E79" w:sz="4"/>
            </w:tcBorders>
            <w:tcMar>
              <w:top w:type="dxa" w:w="40"/>
              <w:left w:type="dxa" w:w="60"/>
              <w:bottom w:type="dxa" w:w="40"/>
              <w:right w:type="dxa" w:w="60"/>
            </w:tcMar>
          </w:tcPr>
          <w:p>
            <w:r>
              <w:rPr>
                <w:rFonts w:ascii="Arial" w:cs="Arial" w:eastAsia="Arial" w:hAnsi="Arial"/>
                <w:sz w:val="18"/>
                <w:szCs w:val="18"/>
              </w:rPr>
              <w:t xml:space="preserve">2,800,000</w:t>
            </w:r>
          </w:p>
        </w:tc>
      </w:tr>
    </w:tbl>
    <w:p>
      <w:pPr>
        <w:spacing w:after="60" w:before="140"/>
      </w:pPr>
      <w:r>
        <w:rPr>
          <w:rFonts w:ascii="Arial" w:cs="Arial" w:eastAsia="Arial" w:hAnsi="Arial"/>
          <w:b/>
          <w:bCs/>
          <w:color w:val="C00000"/>
          <w:sz w:val="20"/>
          <w:szCs w:val="20"/>
        </w:rPr>
        <w:t xml:space="preserve">Learner Activity 2 – Group Challenge (10 minutes)</w:t>
      </w:r>
    </w:p>
    <w:p>
      <w:pPr>
        <w:spacing w:after="120" w:before="0" w:line="276"/>
        <w:jc w:val="left"/>
      </w:pPr>
      <w:r>
        <w:rPr>
          <w:rFonts w:ascii="Arial" w:cs="Arial" w:eastAsia="Arial" w:hAnsi="Arial"/>
          <w:sz w:val="22"/>
          <w:szCs w:val="22"/>
        </w:rPr>
        <w:t xml:space="preserve">In groups of 4–5, learners receive a real-life scenario card and must decide:</w:t>
      </w:r>
    </w:p>
    <w:p>
      <w:pPr>
        <w:pStyle w:val="ListParagraph"/>
        <w:numPr>
          <w:ilvl w:val="0"/>
          <w:numId w:val="3"/>
        </w:numPr>
        <w:spacing w:after="40"/>
      </w:pPr>
      <w:r>
        <w:rPr>
          <w:rFonts w:ascii="Arial" w:cs="Arial" w:eastAsia="Arial" w:hAnsi="Arial"/>
          <w:sz w:val="22"/>
          <w:szCs w:val="22"/>
        </w:rPr>
        <w:t xml:space="preserve">Which type of rounding is most appropriate and why?</w:t>
      </w:r>
    </w:p>
    <w:p>
      <w:pPr>
        <w:pStyle w:val="ListParagraph"/>
        <w:numPr>
          <w:ilvl w:val="0"/>
          <w:numId w:val="3"/>
        </w:numPr>
        <w:spacing w:after="40"/>
      </w:pPr>
      <w:r>
        <w:rPr>
          <w:rFonts w:ascii="Arial" w:cs="Arial" w:eastAsia="Arial" w:hAnsi="Arial"/>
          <w:sz w:val="22"/>
          <w:szCs w:val="22"/>
        </w:rPr>
        <w:t xml:space="preserve">What is the rounded answer?</w:t>
      </w:r>
    </w:p>
    <w:p>
      <w:pPr>
        <w:spacing w:after="120" w:before="0" w:line="276"/>
        <w:jc w:val="left"/>
      </w:pPr>
      <w:r>
        <w:rPr>
          <w:rFonts w:ascii="Arial" w:cs="Arial" w:eastAsia="Arial" w:hAnsi="Arial"/>
          <w:sz w:val="22"/>
          <w:szCs w:val="22"/>
        </w:rPr>
        <w:t xml:space="preserve">Sample scenario cards you can write quickly:</w:t>
      </w:r>
    </w:p>
    <w:p>
      <w:pPr>
        <w:spacing w:after="120" w:before="0" w:line="276"/>
        <w:jc w:val="left"/>
      </w:pPr>
      <w:r>
        <w:rPr>
          <w:rFonts w:ascii="Arial" w:cs="Arial" w:eastAsia="Arial" w:hAnsi="Arial"/>
          <w:sz w:val="22"/>
          <w:szCs w:val="22"/>
        </w:rPr>
        <w:t xml:space="preserve">1. A chop-bar owner needs to buy enough pure water sachets for 2,847 customers tomorrow. Each customer takes 1 sachet. How many packs of 1,000 should she order? (Round UP)</w:t>
      </w:r>
    </w:p>
    <w:p>
      <w:pPr>
        <w:spacing w:after="120" w:before="0" w:line="276"/>
        <w:jc w:val="left"/>
      </w:pPr>
      <w:r>
        <w:rPr>
          <w:rFonts w:ascii="Arial" w:cs="Arial" w:eastAsia="Arial" w:hAnsi="Arial"/>
          <w:sz w:val="22"/>
          <w:szCs w:val="22"/>
        </w:rPr>
        <w:t xml:space="preserve">2. A football stadium held 18,463 fans. The radio station wants a simple figure for the news. (Round OFF to nearest thousand)</w:t>
      </w:r>
    </w:p>
    <w:p>
      <w:pPr>
        <w:spacing w:after="120" w:before="0" w:line="276"/>
        <w:jc w:val="left"/>
      </w:pPr>
      <w:r>
        <w:rPr>
          <w:rFonts w:ascii="Arial" w:cs="Arial" w:eastAsia="Arial" w:hAnsi="Arial"/>
          <w:sz w:val="22"/>
          <w:szCs w:val="22"/>
        </w:rPr>
        <w:t xml:space="preserve">3. A farmer harvested 3,682 kg of maize. He can only sell full 100 kg bags. How many bags can he sell? (Round DOWN)</w:t>
      </w:r>
    </w:p>
    <w:p>
      <w:pPr>
        <w:shd w:fill="1F4E79" w:val="clear"/>
        <w:spacing w:after="80" w:before="200"/>
      </w:pPr>
      <w:r>
        <w:rPr>
          <w:rFonts w:ascii="Arial" w:cs="Arial" w:eastAsia="Arial" w:hAnsi="Arial"/>
          <w:b/>
          <w:bCs/>
          <w:color w:val="FFFFFF"/>
          <w:sz w:val="24"/>
          <w:szCs w:val="24"/>
        </w:rPr>
        <w:t xml:space="preserve">PHASE 3: PLENARY / EVALUATION  (10–12 minutes)</w:t>
      </w:r>
    </w:p>
    <w:p>
      <w:pPr>
        <w:spacing w:after="60" w:before="120"/>
      </w:pPr>
      <w:r>
        <w:rPr>
          <w:rFonts w:ascii="Arial" w:cs="Arial" w:eastAsia="Arial" w:hAnsi="Arial"/>
          <w:b/>
          <w:bCs/>
          <w:sz w:val="20"/>
          <w:szCs w:val="20"/>
        </w:rPr>
        <w:t xml:space="preserve">Oral Quick-Fire Questions (whole class)</w:t>
      </w:r>
    </w:p>
    <w:p>
      <w:pPr>
        <w:pStyle w:val="ListParagraph"/>
        <w:numPr>
          <w:ilvl w:val="0"/>
          <w:numId w:val="6"/>
        </w:numPr>
        <w:spacing w:after="40"/>
      </w:pPr>
      <w:r>
        <w:rPr>
          <w:rFonts w:ascii="Arial" w:cs="Arial" w:eastAsia="Arial" w:hAnsi="Arial"/>
          <w:sz w:val="22"/>
          <w:szCs w:val="22"/>
        </w:rPr>
        <w:t xml:space="preserve">Which is greater: 6,789,000,000 or 6,798,000,000? How do you know?</w:t>
      </w:r>
    </w:p>
    <w:p>
      <w:pPr>
        <w:pStyle w:val="ListParagraph"/>
        <w:numPr>
          <w:ilvl w:val="0"/>
          <w:numId w:val="6"/>
        </w:numPr>
        <w:spacing w:after="40"/>
      </w:pPr>
      <w:r>
        <w:rPr>
          <w:rFonts w:ascii="Arial" w:cs="Arial" w:eastAsia="Arial" w:hAnsi="Arial"/>
          <w:sz w:val="22"/>
          <w:szCs w:val="22"/>
        </w:rPr>
        <w:t xml:space="preserve">Round 4,562,891 OFF to the nearest ten thousand.</w:t>
      </w:r>
    </w:p>
    <w:p>
      <w:pPr>
        <w:pStyle w:val="ListParagraph"/>
        <w:numPr>
          <w:ilvl w:val="0"/>
          <w:numId w:val="6"/>
        </w:numPr>
        <w:spacing w:after="40"/>
      </w:pPr>
      <w:r>
        <w:rPr>
          <w:rFonts w:ascii="Arial" w:cs="Arial" w:eastAsia="Arial" w:hAnsi="Arial"/>
          <w:sz w:val="22"/>
          <w:szCs w:val="22"/>
        </w:rPr>
        <w:t xml:space="preserve">If you are packing 1,250 exercise books into boxes of 100, do you round up or down? Why?</w:t>
      </w:r>
    </w:p>
    <w:p>
      <w:pPr>
        <w:pStyle w:val="ListParagraph"/>
        <w:numPr>
          <w:ilvl w:val="0"/>
          <w:numId w:val="6"/>
        </w:numPr>
        <w:spacing w:after="100"/>
      </w:pPr>
      <w:r>
        <w:rPr>
          <w:rFonts w:ascii="Arial" w:cs="Arial" w:eastAsia="Arial" w:hAnsi="Arial"/>
          <w:sz w:val="22"/>
          <w:szCs w:val="22"/>
        </w:rPr>
        <w:t xml:space="preserve">Write the symbols:  3,450,000,000  ___  3,450,000,000</w:t>
      </w:r>
    </w:p>
    <w:p>
      <w:pPr>
        <w:spacing w:after="60" w:before="80"/>
      </w:pPr>
      <w:r>
        <w:rPr>
          <w:rFonts w:ascii="Arial" w:cs="Arial" w:eastAsia="Arial" w:hAnsi="Arial"/>
          <w:b/>
          <w:bCs/>
          <w:sz w:val="20"/>
          <w:szCs w:val="20"/>
        </w:rPr>
        <w:t xml:space="preserve">Written Mini-Assessment (in exercise books)</w:t>
      </w:r>
    </w:p>
    <w:p>
      <w:pPr>
        <w:spacing w:after="120" w:before="0" w:line="276"/>
        <w:jc w:val="left"/>
      </w:pPr>
      <w:r>
        <w:rPr>
          <w:rFonts w:ascii="Arial" w:cs="Arial" w:eastAsia="Arial" w:hAnsi="Arial"/>
          <w:sz w:val="22"/>
          <w:szCs w:val="22"/>
        </w:rPr>
        <w:t xml:space="preserve">1. Insert &gt;, &lt; or = :</w:t>
      </w:r>
    </w:p>
    <w:p>
      <w:pPr>
        <w:spacing w:after="120" w:before="0" w:line="276"/>
        <w:jc w:val="left"/>
      </w:pPr>
      <w:r>
        <w:rPr>
          <w:rFonts w:ascii="Arial" w:cs="Arial" w:eastAsia="Arial" w:hAnsi="Arial"/>
          <w:sz w:val="22"/>
          <w:szCs w:val="22"/>
        </w:rPr>
        <w:t xml:space="preserve">   a) 2,500,000,000 …… 2,500,000,000</w:t>
      </w:r>
    </w:p>
    <w:p>
      <w:pPr>
        <w:spacing w:after="120" w:before="0" w:line="276"/>
        <w:jc w:val="left"/>
      </w:pPr>
      <w:r>
        <w:rPr>
          <w:rFonts w:ascii="Arial" w:cs="Arial" w:eastAsia="Arial" w:hAnsi="Arial"/>
          <w:sz w:val="22"/>
          <w:szCs w:val="22"/>
        </w:rPr>
        <w:t xml:space="preserve">   b) 7,834,210,500 …… 7,834,210,050</w:t>
      </w:r>
    </w:p>
    <w:p>
      <w:pPr>
        <w:spacing w:after="120" w:before="0" w:line="276"/>
        <w:jc w:val="left"/>
      </w:pPr>
      <w:r>
        <w:rPr>
          <w:rFonts w:ascii="Arial" w:cs="Arial" w:eastAsia="Arial" w:hAnsi="Arial"/>
          <w:sz w:val="22"/>
          <w:szCs w:val="22"/>
        </w:rPr>
        <w:t xml:space="preserve">2. Order ascending: 1,250,000,000 ; 1,205,000,000 ; 1,250,500,000</w:t>
      </w:r>
    </w:p>
    <w:p>
      <w:pPr>
        <w:spacing w:after="120" w:before="0" w:line="276"/>
        <w:jc w:val="left"/>
      </w:pPr>
      <w:r>
        <w:rPr>
          <w:rFonts w:ascii="Arial" w:cs="Arial" w:eastAsia="Arial" w:hAnsi="Arial"/>
          <w:sz w:val="22"/>
          <w:szCs w:val="22"/>
        </w:rPr>
        <w:t xml:space="preserve">3. Round 5,678,432</w:t>
      </w:r>
    </w:p>
    <w:p>
      <w:pPr>
        <w:spacing w:after="120" w:before="0" w:line="276"/>
        <w:jc w:val="left"/>
      </w:pPr>
      <w:r>
        <w:rPr>
          <w:rFonts w:ascii="Arial" w:cs="Arial" w:eastAsia="Arial" w:hAnsi="Arial"/>
          <w:sz w:val="22"/>
          <w:szCs w:val="22"/>
        </w:rPr>
        <w:t xml:space="preserve">   a) OFF to the nearest thousand</w:t>
      </w:r>
    </w:p>
    <w:p>
      <w:pPr>
        <w:spacing w:after="120" w:before="0" w:line="276"/>
        <w:jc w:val="left"/>
      </w:pPr>
      <w:r>
        <w:rPr>
          <w:rFonts w:ascii="Arial" w:cs="Arial" w:eastAsia="Arial" w:hAnsi="Arial"/>
          <w:sz w:val="22"/>
          <w:szCs w:val="22"/>
        </w:rPr>
        <w:t xml:space="preserve">   b) UP to the nearest ten thousand</w:t>
      </w:r>
    </w:p>
    <w:p>
      <w:pPr>
        <w:spacing w:after="120" w:before="0" w:line="276"/>
        <w:jc w:val="left"/>
      </w:pPr>
      <w:r>
        <w:rPr>
          <w:rFonts w:ascii="Arial" w:cs="Arial" w:eastAsia="Arial" w:hAnsi="Arial"/>
          <w:sz w:val="22"/>
          <w:szCs w:val="22"/>
        </w:rPr>
        <w:t xml:space="preserve">   c) DOWN to the nearest hundred thousand</w:t>
      </w:r>
    </w:p>
    <w:p>
      <w:pPr>
        <w:shd w:fill="1F4E79" w:val="clear"/>
        <w:spacing w:after="80" w:before="200"/>
      </w:pPr>
      <w:r>
        <w:rPr>
          <w:rFonts w:ascii="Arial" w:cs="Arial" w:eastAsia="Arial" w:hAnsi="Arial"/>
          <w:b/>
          <w:bCs/>
          <w:color w:val="FFFFFF"/>
          <w:sz w:val="24"/>
          <w:szCs w:val="24"/>
        </w:rPr>
        <w:t xml:space="preserve">CLOSURE / REFLECTION  (3–5 minutes)</w:t>
      </w:r>
    </w:p>
    <w:p>
      <w:pPr>
        <w:spacing w:after="60" w:before="120"/>
      </w:pPr>
      <w:r>
        <w:rPr>
          <w:rFonts w:ascii="Arial" w:cs="Arial" w:eastAsia="Arial" w:hAnsi="Arial"/>
          <w:b/>
          <w:bCs/>
          <w:sz w:val="20"/>
          <w:szCs w:val="20"/>
        </w:rPr>
        <w:t xml:space="preserve">Exit Ticket / Reflection Prompt</w:t>
      </w:r>
    </w:p>
    <w:p>
      <w:pPr>
        <w:spacing w:after="120" w:before="0" w:line="276"/>
        <w:jc w:val="left"/>
      </w:pPr>
      <w:r>
        <w:rPr>
          <w:rFonts w:ascii="Arial" w:cs="Arial" w:eastAsia="Arial" w:hAnsi="Arial"/>
          <w:sz w:val="22"/>
          <w:szCs w:val="22"/>
        </w:rPr>
        <w:t xml:space="preserve">Ask learners to complete this sentence in their books or orally:</w:t>
      </w:r>
    </w:p>
    <w:p>
      <w:pPr>
        <w:spacing w:after="100" w:before="0" w:line="276"/>
        <w:jc w:val="left"/>
      </w:pPr>
      <w:r>
        <w:rPr>
          <w:rFonts w:ascii="Arial" w:cs="Arial" w:eastAsia="Arial" w:hAnsi="Arial"/>
          <w:i/>
          <w:iCs/>
          <w:sz w:val="22"/>
          <w:szCs w:val="22"/>
        </w:rPr>
        <w:t xml:space="preserve">“Today I learnt that when I need to make sure I never run short of something, I should round __________. When I want a fair everyday estimate, I round __________. The most important tip for comparing big numbers is to start from the __________.”</w:t>
      </w:r>
    </w:p>
    <w:p>
      <w:pPr>
        <w:spacing w:after="120" w:before="0" w:line="276"/>
        <w:jc w:val="left"/>
      </w:pPr>
      <w:r>
        <w:rPr>
          <w:rFonts w:ascii="Arial" w:cs="Arial" w:eastAsia="Arial" w:hAnsi="Arial"/>
          <w:sz w:val="22"/>
          <w:szCs w:val="22"/>
        </w:rPr>
        <w:t xml:space="preserve">Summarise the three big ideas on the board:</w:t>
      </w:r>
    </w:p>
    <w:p>
      <w:pPr>
        <w:pStyle w:val="ListParagraph"/>
        <w:numPr>
          <w:ilvl w:val="0"/>
          <w:numId w:val="3"/>
        </w:numPr>
        <w:spacing w:after="40"/>
      </w:pPr>
      <w:r>
        <w:rPr>
          <w:rFonts w:ascii="Arial" w:cs="Arial" w:eastAsia="Arial" w:hAnsi="Arial"/>
          <w:sz w:val="22"/>
          <w:szCs w:val="22"/>
        </w:rPr>
        <w:t xml:space="preserve">Compare from the left (highest place value).</w:t>
      </w:r>
    </w:p>
    <w:p>
      <w:pPr>
        <w:pStyle w:val="ListParagraph"/>
        <w:numPr>
          <w:ilvl w:val="0"/>
          <w:numId w:val="3"/>
        </w:numPr>
        <w:spacing w:after="40"/>
      </w:pPr>
      <w:r>
        <w:rPr>
          <w:rFonts w:ascii="Arial" w:cs="Arial" w:eastAsia="Arial" w:hAnsi="Arial"/>
          <w:sz w:val="22"/>
          <w:szCs w:val="22"/>
        </w:rPr>
        <w:t xml:space="preserve">Round OFF = normal rules (5 and above up).</w:t>
      </w:r>
    </w:p>
    <w:p>
      <w:pPr>
        <w:pStyle w:val="ListParagraph"/>
        <w:numPr>
          <w:ilvl w:val="0"/>
          <w:numId w:val="3"/>
        </w:numPr>
        <w:spacing w:after="120"/>
      </w:pPr>
      <w:r>
        <w:rPr>
          <w:rFonts w:ascii="Arial" w:cs="Arial" w:eastAsia="Arial" w:hAnsi="Arial"/>
          <w:sz w:val="22"/>
          <w:szCs w:val="22"/>
        </w:rPr>
        <w:t xml:space="preserve">Round UP / DOWN = deliberate choice for real-life safety or caution.</w:t>
      </w:r>
    </w:p>
    <w:p>
      <w:pPr>
        <w:spacing w:after="60" w:before="160"/>
      </w:pPr>
      <w:r>
        <w:rPr>
          <w:rFonts w:ascii="Arial" w:cs="Arial" w:eastAsia="Arial" w:hAnsi="Arial"/>
          <w:b/>
          <w:bCs/>
          <w:color w:val="1F4E79"/>
          <w:sz w:val="22"/>
          <w:szCs w:val="22"/>
        </w:rPr>
        <w:t xml:space="preserve">TEACHER’S REMARKS / REFLECTION</w:t>
      </w:r>
    </w:p>
    <w:p>
      <w:pPr>
        <w:spacing w:after="120" w:before="0" w:line="276"/>
        <w:jc w:val="left"/>
      </w:pPr>
      <w:r>
        <w:rPr>
          <w:rFonts w:ascii="Arial" w:cs="Arial" w:eastAsia="Arial" w:hAnsi="Arial"/>
          <w:sz w:val="22"/>
          <w:szCs w:val="22"/>
        </w:rPr>
        <w:t xml:space="preserve">What went well? _______________________________________________________________</w:t>
      </w:r>
    </w:p>
    <w:p>
      <w:pPr>
        <w:spacing w:after="120" w:before="0" w:line="276"/>
        <w:jc w:val="left"/>
      </w:pPr>
      <w:r>
        <w:rPr>
          <w:rFonts w:ascii="Arial" w:cs="Arial" w:eastAsia="Arial" w:hAnsi="Arial"/>
          <w:sz w:val="22"/>
          <w:szCs w:val="22"/>
        </w:rPr>
        <w:t xml:space="preserve">_____________________________________________________________________________</w:t>
      </w:r>
    </w:p>
    <w:p>
      <w:pPr>
        <w:spacing w:after="120" w:before="0" w:line="276"/>
        <w:jc w:val="left"/>
      </w:pPr>
      <w:r>
        <w:rPr>
          <w:rFonts w:ascii="Arial" w:cs="Arial" w:eastAsia="Arial" w:hAnsi="Arial"/>
          <w:sz w:val="22"/>
          <w:szCs w:val="22"/>
        </w:rPr>
        <w:t xml:space="preserve">What needs improvement next time? ______________________________________________</w:t>
      </w:r>
    </w:p>
    <w:p>
      <w:pPr>
        <w:spacing w:after="120" w:before="0" w:line="276"/>
        <w:jc w:val="left"/>
      </w:pPr>
      <w:r>
        <w:rPr>
          <w:rFonts w:ascii="Arial" w:cs="Arial" w:eastAsia="Arial" w:hAnsi="Arial"/>
          <w:sz w:val="22"/>
          <w:szCs w:val="22"/>
        </w:rPr>
        <w:t xml:space="preserve">_____________________________________________________________________________</w:t>
      </w:r>
    </w:p>
    <w:p>
      <w:pPr>
        <w:spacing w:after="120" w:before="0" w:line="276"/>
        <w:jc w:val="left"/>
      </w:pPr>
      <w:r>
        <w:rPr>
          <w:rFonts w:ascii="Arial" w:cs="Arial" w:eastAsia="Arial" w:hAnsi="Arial"/>
          <w:sz w:val="22"/>
          <w:szCs w:val="22"/>
        </w:rPr>
        <w:t xml:space="preserve">Learners who need extra support: ________________________________________________</w:t>
      </w:r>
    </w:p>
    <w:p>
      <w:pPr>
        <w:spacing w:after="120" w:before="0" w:line="276"/>
        <w:jc w:val="left"/>
      </w:pPr>
      <w:r>
        <w:rPr>
          <w:rFonts w:ascii="Arial" w:cs="Arial" w:eastAsia="Arial" w:hAnsi="Arial"/>
          <w:sz w:val="22"/>
          <w:szCs w:val="22"/>
        </w:rPr>
        <w:t xml:space="preserve">_____________________________________________________________________________</w:t>
      </w:r>
    </w:p>
    <w:p>
      <w:pPr>
        <w:spacing w:after="80" w:before="200"/>
      </w:pPr>
      <w:r>
        <w:rPr>
          <w:rFonts w:ascii="Arial" w:cs="Arial" w:eastAsia="Arial" w:hAnsi="Arial"/>
          <w:b/>
          <w:bCs/>
          <w:color w:val="1F4E79"/>
          <w:sz w:val="22"/>
          <w:szCs w:val="22"/>
        </w:rPr>
        <w:t xml:space="preserve">EXTRA TEACHER GUIDE NOTES (for deeper delivery)</w:t>
      </w:r>
    </w:p>
    <w:p>
      <w:pPr>
        <w:spacing w:after="120" w:before="0" w:line="276"/>
        <w:jc w:val="left"/>
      </w:pPr>
      <w:r>
        <w:rPr>
          <w:rFonts w:ascii="Arial" w:cs="Arial" w:eastAsia="Arial" w:hAnsi="Arial"/>
          <w:b/>
          <w:bCs/>
          <w:sz w:val="22"/>
          <w:szCs w:val="22"/>
        </w:rPr>
        <w:t xml:space="preserve">1. Place-value language to insist on: </w:t>
      </w:r>
      <w:r>
        <w:rPr>
          <w:rFonts w:ascii="Arial" w:cs="Arial" w:eastAsia="Arial" w:hAnsi="Arial"/>
          <w:sz w:val="22"/>
          <w:szCs w:val="22"/>
        </w:rPr>
        <w:t xml:space="preserve">“The digit in the hundred-millions place is…”, “Because 7 is greater than 4 in the ten-thousands place…”</w:t>
      </w:r>
    </w:p>
    <w:p>
      <w:pPr>
        <w:spacing w:after="120" w:before="0" w:line="276"/>
        <w:jc w:val="left"/>
      </w:pPr>
      <w:r>
        <w:rPr>
          <w:rFonts w:ascii="Arial" w:cs="Arial" w:eastAsia="Arial" w:hAnsi="Arial"/>
          <w:b/>
          <w:bCs/>
          <w:sz w:val="22"/>
          <w:szCs w:val="22"/>
        </w:rPr>
        <w:t xml:space="preserve">2. Common error to watch for: </w:t>
      </w:r>
      <w:r>
        <w:rPr>
          <w:rFonts w:ascii="Arial" w:cs="Arial" w:eastAsia="Arial" w:hAnsi="Arial"/>
          <w:sz w:val="22"/>
          <w:szCs w:val="22"/>
        </w:rPr>
        <w:t xml:space="preserve">Learners sometimes start comparing from the right (units). Correct gently by asking “Which place is more important – the ones or the millions?”</w:t>
      </w:r>
    </w:p>
    <w:p>
      <w:pPr>
        <w:spacing w:after="120" w:before="0" w:line="276"/>
        <w:jc w:val="left"/>
      </w:pPr>
      <w:r>
        <w:rPr>
          <w:rFonts w:ascii="Arial" w:cs="Arial" w:eastAsia="Arial" w:hAnsi="Arial"/>
          <w:b/>
          <w:bCs/>
          <w:sz w:val="22"/>
          <w:szCs w:val="22"/>
        </w:rPr>
        <w:t xml:space="preserve">3. Differentiation: </w:t>
      </w:r>
      <w:r>
        <w:rPr>
          <w:rFonts w:ascii="Arial" w:cs="Arial" w:eastAsia="Arial" w:hAnsi="Arial"/>
          <w:sz w:val="22"/>
          <w:szCs w:val="22"/>
        </w:rPr>
        <w:t xml:space="preserve">For struggling learners, start with 7–8 digit numbers before moving to 10+ digits. For fast finishers, give numbers with 12–13 digits or ask them to create their own real-life comparison stories.</w:t>
      </w:r>
    </w:p>
    <w:p>
      <w:pPr>
        <w:spacing w:after="80" w:before="0" w:line="276"/>
        <w:jc w:val="left"/>
      </w:pPr>
      <w:r>
        <w:rPr>
          <w:rFonts w:ascii="Arial" w:cs="Arial" w:eastAsia="Arial" w:hAnsi="Arial"/>
          <w:b/>
          <w:bCs/>
          <w:sz w:val="22"/>
          <w:szCs w:val="22"/>
        </w:rPr>
        <w:t xml:space="preserve">4. Homework suggestion: </w:t>
      </w:r>
      <w:r>
        <w:rPr>
          <w:rFonts w:ascii="Arial" w:cs="Arial" w:eastAsia="Arial" w:hAnsi="Arial"/>
          <w:sz w:val="22"/>
          <w:szCs w:val="22"/>
        </w:rPr>
        <w:t xml:space="preserve">Find any large number in a newspaper, on a phone screen (e.g. YouTube views, population of a city) and round it off, up and down to the nearest thousand. Bring it to share tomorrow.</w:t>
      </w:r>
    </w:p>
    <w:p>
      <w:pPr>
        <w:spacing w:before="200"/>
        <w:jc w:val="center"/>
      </w:pPr>
      <w:r>
        <w:rPr>
          <w:rFonts w:ascii="Arial" w:cs="Arial" w:eastAsia="Arial" w:hAnsi="Arial"/>
          <w:i/>
          <w:iCs/>
          <w:color w:val="666666"/>
          <w:sz w:val="20"/>
          <w:szCs w:val="20"/>
        </w:rPr>
        <w:t xml:space="preserve">— End of Lesson Plan —</w:t>
      </w:r>
    </w:p>
    <w:p>
      <w:pPr>
        <w:jc w:val="center"/>
      </w:pPr>
      <w:r>
        <w:rPr>
          <w:rFonts w:ascii="Arial" w:cs="Arial" w:eastAsia="Arial" w:hAnsi="Arial"/>
          <w:color w:val="666666"/>
          <w:sz w:val="18"/>
          <w:szCs w:val="18"/>
        </w:rPr>
        <w:t xml:space="preserve">Prepared to support quality delivery under the NaCCA / GES Common Core Programme</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Prepared for Ibrahim Yussif  |  Comparing &amp; Rounding Whole Numbers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pBdr>
      <w:spacing w:after="120"/>
    </w:pPr>
    <w:r>
      <w:rPr>
        <w:rFonts w:ascii="Arial" w:cs="Arial" w:eastAsia="Arial" w:hAnsi="Arial"/>
        <w:i/>
        <w:iCs/>
        <w:color w:val="1F4E79"/>
        <w:sz w:val="18"/>
        <w:szCs w:val="18"/>
      </w:rPr>
      <w:t xml:space="preserve">GES / NaCCA  |  Basic 7 Mathematics  |  Number &amp; Numeration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2026-09-22T07:16:13.967Z</dcterms:created>
  <dcterms:modified xsi:type="dcterms:W3CDTF">2026-09-22T07:16:13.968Z</dcterms:modified>
</cp:coreProperties>
</file>

<file path=docProps/custom.xml><?xml version="1.0" encoding="utf-8"?>
<Properties xmlns="http://schemas.openxmlformats.org/officeDocument/2006/custom-properties" xmlns:vt="http://schemas.openxmlformats.org/officeDocument/2006/docPropsVTypes"/>
</file>