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GHANA EDUCATION SERVICE</w:t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COMMON CORE PROGRAMME (CCP)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SCHEME OF LEARNING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Teacher’s Name: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</w:t>
      </w:r>
    </w:p>
    <w:p>
      <w:pPr>
        <w:spacing w:after="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School: </w:t>
      </w:r>
      <w:r>
        <w:rPr>
          <w:rFonts w:ascii="Arial" w:cs="Arial" w:eastAsia="Arial" w:hAnsi="Arial"/>
          <w:sz w:val="19"/>
          <w:szCs w:val="19"/>
        </w:rPr>
        <w:t xml:space="preserve">_______________________________________________________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Subject: </w:t>
      </w:r>
      <w:r>
        <w:rPr>
          <w:rFonts w:ascii="Arial" w:cs="Arial" w:eastAsia="Arial" w:hAnsi="Arial"/>
          <w:sz w:val="19"/>
          <w:szCs w:val="19"/>
        </w:rPr>
        <w:t xml:space="preserve">Mathematics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Class: </w:t>
      </w:r>
      <w:r>
        <w:rPr>
          <w:rFonts w:ascii="Arial" w:cs="Arial" w:eastAsia="Arial" w:hAnsi="Arial"/>
          <w:sz w:val="19"/>
          <w:szCs w:val="19"/>
        </w:rPr>
        <w:t xml:space="preserve">Basic 7</w:t>
      </w:r>
    </w:p>
    <w:p>
      <w:pPr>
        <w:spacing w:after="4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Term: </w:t>
      </w:r>
      <w:r>
        <w:rPr>
          <w:rFonts w:ascii="Arial" w:cs="Arial" w:eastAsia="Arial" w:hAnsi="Arial"/>
          <w:sz w:val="19"/>
          <w:szCs w:val="19"/>
        </w:rPr>
        <w:t xml:space="preserve">One</w:t>
      </w:r>
      <w:r>
        <w:rPr>
          <w:rFonts w:ascii="Arial" w:cs="Arial" w:eastAsia="Arial" w:hAnsi="Arial"/>
          <w:b/>
          <w:bCs/>
          <w:sz w:val="19"/>
          <w:szCs w:val="19"/>
        </w:rPr>
        <w:t xml:space="preserve">          Academic Year: </w:t>
      </w:r>
      <w:r>
        <w:rPr>
          <w:rFonts w:ascii="Arial" w:cs="Arial" w:eastAsia="Arial" w:hAnsi="Arial"/>
          <w:sz w:val="19"/>
          <w:szCs w:val="19"/>
        </w:rPr>
        <w:t xml:space="preserve">2026/2027</w:t>
      </w:r>
    </w:p>
    <w:p>
      <w:pPr>
        <w:spacing w:after="16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Number of Weeks: </w:t>
      </w:r>
      <w:r>
        <w:rPr>
          <w:rFonts w:ascii="Arial" w:cs="Arial" w:eastAsia="Arial" w:hAnsi="Arial"/>
          <w:sz w:val="19"/>
          <w:szCs w:val="19"/>
        </w:rPr>
        <w:t xml:space="preserve">15</w:t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0"/>
        <w:gridCol w:w="2100"/>
        <w:gridCol w:w="2700"/>
        <w:gridCol w:w="2900"/>
        <w:gridCol w:w="2116"/>
      </w:tblGrid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Week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Strand / Sub-Strand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Content Standard / Indicator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Teaching &amp; Learning Activities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1F4E79" w:val="clear"/>
            <w:tcMar>
              <w:top w:type="dxa" w:w="45"/>
              <w:left w:type="dxa" w:w="50"/>
              <w:bottom w:type="dxa" w:w="4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Resources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Number &amp; Numeration Systems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B7.1.1.1 Demonstrate understanding of whole numbers up to 10,000,000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Count, read and write large numbers; introduce place value chart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Place value charts, number cards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Number &amp; Numeration Systems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B7.1.1.1.2 Integers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Introduce positive and negative numbers using number line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line, counters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Number Operations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B7.1.2.1 Four operations on integers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Addition and subtraction of integers with real-life examples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Worksheets, number cards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Number Operations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B7.1.2.1 Four operations on integers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Multiplication and division of integers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Worksheets, counters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Factors &amp; Multiples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B7.1.1.1.3 Factors, multiples, HCF and LCM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Find factors and multiples of given numbers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Factor trees,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6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Factors &amp; Multiples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B7.1.1.1.3 Factors, multiples, HCF and LCM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Calculate HCF and LCM of two or more numbers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Calculators, 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7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Fractions, Decimals &amp; Percentages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B7.1.3.1 Operations on fractions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Add and subtract fractions with like and unlike denominators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Fraction boards,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8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Fractions, Decimals &amp; Percentages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B7.1.3.1 Operations on fractions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Multiply and divide fractions; convert fractions to decimals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Fraction boards, calculators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9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Fractions, Decimals &amp; Percentages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B7.1.3.2 Convert between fractions, decimals and percentages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Convert fractions, decimals and percentages; solve simple percentage problems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Charts, 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10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Number – Ratios &amp; Proportion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B7.1.4.1 Ratio and proportion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Introduce ratio; solve simple ratio problems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Real-life objects, charts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11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Algebra – Patterns &amp; Relations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B7.2.1.1 Patterns and relations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Identify, extend and create number and shape patterns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Pattern cards, matchsticks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12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Algebra – Algebraic Expressions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B7.2.2.1 Algebraic expressions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Form and simplify simple algebraic expressions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13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Algebra – Variables &amp; Equations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B7.2.3.1 Simple linear equations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Solve simple linear equations in one variable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Balance drawings, worksheets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14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Revision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Comprehensive revision of all topics; group work and practice exercises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Exercise books, past questions</w:t>
            </w:r>
          </w:p>
        </w:tc>
      </w:tr>
      <w:tr>
        <w:tc>
          <w:tcPr>
            <w:tcW w:type="dxa" w:w="6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5"/>
                <w:szCs w:val="15"/>
              </w:rPr>
              <w:t xml:space="preserve">15</w:t>
            </w:r>
          </w:p>
        </w:tc>
        <w:tc>
          <w:tcPr>
            <w:tcW w:type="dxa" w:w="2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</w:t>
            </w:r>
          </w:p>
        </w:tc>
        <w:tc>
          <w:tcPr>
            <w:tcW w:type="dxa" w:w="2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All topics covered in the term</w:t>
            </w:r>
          </w:p>
        </w:tc>
        <w:tc>
          <w:tcPr>
            <w:tcW w:type="dxa" w:w="2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End of Term Examination and marking</w:t>
            </w:r>
          </w:p>
        </w:tc>
        <w:tc>
          <w:tcPr>
            <w:tcW w:type="dxa" w:w="21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5"/>
              <w:left w:type="dxa" w:w="50"/>
              <w:bottom w:type="dxa" w:w="35"/>
              <w:right w:type="dxa" w:w="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4"/>
                <w:szCs w:val="14"/>
              </w:rPr>
              <w:t xml:space="preserve">Examination papers, answer sheets</w:t>
            </w:r>
          </w:p>
        </w:tc>
      </w:tr>
    </w:tbl>
    <w:p>
      <w:pPr>
        <w:spacing w:before="180"/>
      </w:pPr>
      <w:r>
        <w:rPr>
          <w:rFonts w:ascii="Arial" w:cs="Arial" w:eastAsia="Arial" w:hAnsi="Arial"/>
          <w:i/>
          <w:iCs/>
          <w:color w:val="666666"/>
          <w:sz w:val="15"/>
          <w:szCs w:val="15"/>
        </w:rPr>
        <w:t xml:space="preserve">Note: This Scheme of Learning is aligned with the NaCCA Common Core Programme (CCP) Curriculum. Teachers may adapt activities to suit their learners and available resources.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3"/>
        <w:szCs w:val="13"/>
      </w:rPr>
      <w:t xml:space="preserve">Page </w:t>
    </w:r>
    <w:r>
      <w:rPr>
        <w:rFonts w:ascii="Arial" w:cs="Arial" w:eastAsia="Arial" w:hAnsi="Arial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666666"/>
        <w:sz w:val="13"/>
        <w:szCs w:val="13"/>
      </w:rPr>
      <w:t xml:space="preserve">Mathematics | Basic 7 | Term 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2026-09-26T04:43:01.372Z</dcterms:created>
  <dcterms:modified xsi:type="dcterms:W3CDTF">2026-09-26T04:43:01.372Z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