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GHANA EDUCATION SERVICE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 CORE PROGRAMME (CCP)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SCHEME OF LEARNING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Teacher’s Name: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School: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Subject: </w:t>
      </w:r>
      <w:r>
        <w:rPr>
          <w:rFonts w:ascii="Arial" w:cs="Arial" w:eastAsia="Arial" w:hAnsi="Arial"/>
          <w:sz w:val="19"/>
          <w:szCs w:val="19"/>
        </w:rPr>
        <w:t xml:space="preserve">English Language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Class: </w:t>
      </w:r>
      <w:r>
        <w:rPr>
          <w:rFonts w:ascii="Arial" w:cs="Arial" w:eastAsia="Arial" w:hAnsi="Arial"/>
          <w:sz w:val="19"/>
          <w:szCs w:val="19"/>
        </w:rPr>
        <w:t xml:space="preserve">Basic 8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Term: </w:t>
      </w:r>
      <w:r>
        <w:rPr>
          <w:rFonts w:ascii="Arial" w:cs="Arial" w:eastAsia="Arial" w:hAnsi="Arial"/>
          <w:sz w:val="19"/>
          <w:szCs w:val="19"/>
        </w:rPr>
        <w:t xml:space="preserve">One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Academic Year: </w:t>
      </w:r>
      <w:r>
        <w:rPr>
          <w:rFonts w:ascii="Arial" w:cs="Arial" w:eastAsia="Arial" w:hAnsi="Arial"/>
          <w:sz w:val="19"/>
          <w:szCs w:val="19"/>
        </w:rPr>
        <w:t xml:space="preserve">2026/2027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Number of Weeks: </w:t>
      </w:r>
      <w:r>
        <w:rPr>
          <w:rFonts w:ascii="Arial" w:cs="Arial" w:eastAsia="Arial" w:hAnsi="Arial"/>
          <w:sz w:val="19"/>
          <w:szCs w:val="19"/>
        </w:rPr>
        <w:t xml:space="preserve">15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2700"/>
        <w:gridCol w:w="2900"/>
        <w:gridCol w:w="2116"/>
      </w:tblGrid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Strand / Sub-Strand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Content Standard / Indicator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Teaching &amp; Learning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Oral Language – Conversation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B8.1.1.1 Formal and informal speech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Practise formal introductions and greetings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Role play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Oral Language – Conversation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B8.1.1.1 Formal and informal speech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Prepare and deliver short speeches; practise debates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Role play, topics list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Reading – Comprehension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B8.2.1 Reading comprehension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Read longer texts and identify main ideas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Passages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Reading – Summarising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B8.2.2 Summarising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Write short summaries of passages read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Passages, 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Grammar Usage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B8.3.1.1 Tenses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Practise correct use of present, past and future tenses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Grammar Usage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B8.3.1.1 Subject-verb agreement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Practise subject-verb agreement in sentences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Grammar Usage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B8.3.1.1 Active and passive voice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sentences from active to passive and vice versa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Writing – Text Types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B8.4.2.1 Narrative writing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Write narrative essays with clear structure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Model essays, exercise books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Writing – Text Types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B8.4.2.1 Descriptive writing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Write descriptive essays on given topics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Model essays, exercise books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Literature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B8.5.1.1 Prose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Analyse characters and themes in a selected prose text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Selected literary texts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Literature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B8.5.1.1 Drama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Read and discuss a short drama; identify characters and plot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Selected literary texts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Literature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B8.5.1.1 Poetry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Analyse poems; identify literary devices (simile, metaphor, etc.)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Selected literary texts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Literature / Writing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of literature and writing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literary devices and practise essay writing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Selected texts, model essays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Comprehensive revision of oral, reading, grammar, writing and literature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Exercise books, past questions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 and marking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Examination papers, answer sheets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Note: This Scheme of Learning is aligned with the NaCCA Common Core Programme (CCP) Curriculum. Teachers may adapt activities to suit their learners and available resources.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3"/>
        <w:szCs w:val="13"/>
      </w:rPr>
      <w:t xml:space="preserve">Page </w:t>
    </w:r>
    <w:r>
      <w:rPr>
        <w:rFonts w:ascii="Arial" w:cs="Arial" w:eastAsia="Arial" w:hAnsi="Arial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3"/>
        <w:szCs w:val="13"/>
      </w:rPr>
      <w:t xml:space="preserve">English Language | Basic 8 | Term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2026-09-26T04:43:06.849Z</dcterms:created>
  <dcterms:modified xsi:type="dcterms:W3CDTF">2026-09-26T04:43:06.849Z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