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厦门市2025年政府工作报告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从“经济特区、外向型经济、金砖基地与台海融合”重新理解厦门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研究对象：2025年厦门市政府工作报告及同期财政、国民经济和社会发展统计资料、2026年官方复盘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二、先看厦门的底盘：经济特区、外向型、金砖基地与台海融合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三、最关键的宏观错位：GDP破8900亿、工业/出口/文旅强，但地产/外资偏弱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 GDP/目标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十二、区域一体化：厦门在“闽西南协同+两岸融合+海上丝路·金砖”里的位置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十四、最终结论：厦门在“外向+制造+台海+文旅”里的增长逻辑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厦门最显著的是“GDP破8980亿、增长5.7%（高于全国）”、“规上工业+10.2%、高技术+18.1%”、“出口+8.6%、对金砖+16.5%”、“文旅接待游客1.44亿人次”。但这份研究真正值得深读的，是这座“经济特区+外向型+金砖/台海”的计划单列城市，如何在房地产大降（-41.0%）、出口虽稳但进口-3.5%的背景下，靠“工业（电子/电气/金属制品+18%+）+出口/文旅+先进制造”实现5.7%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把2025年初设定的目标（GDP增长5.0%—5.5%，按5.5%推进）、2025年《国民经济和社会发展统计公报》、2026年复盘放在一起看，厦门呈现清晰暗线：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从“外向型+房地产”的旧底盘，向“高技术制造+数字经济+文创文旅+金砖/台海开放”升级</w:t>
      </w:r>
      <w:r>
        <w:rPr>
          <w:rFonts w:ascii="微软雅黑" w:hAnsi="微软雅黑" w:eastAsia="微软雅黑"/>
          <w:b w:val="0"/>
          <w:color w:val="1F2A44"/>
          <w:sz w:val="22"/>
        </w:rPr>
        <w:t>。工业是高景气亮点，地产/外资则待修复。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因此，本报告不按政府工作报告逐段复述，而采用“显性表述—同期数据—制度含义—长期影响”的方式，专门提取容易被忽略、但对判断厦门未来5—10年发展模式更有价值的信号。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厦门是“经济特区+外向型+金砖/台海门户”，靠“高技术工业+出口+文旅+两岸”撑起增长。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观察厦门，与其看“GDP 8980亿”，不如看“规上工业+10.2%、出口+8.6%、旅游1.44亿人次、金砖+台海、两岸融合”这几张名片。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一页速览：2025年厦门经济的“表与里”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8980.37亿、+5.7%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一产0.3%、二产37.8%、三产61.9%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规上工业+10.2%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高技术+18.1%、金属制品+54.7%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进出口9600.22亿、+3.0%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出口+8.6%、金砖+16.5%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固投-9.0%、房投-41.0%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基建+11.2%、住宅大降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社零3448.6亿、+3.6%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餐饮+7.4%、网络+10.8%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常住536.5万、城镇化91.31%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人口自然增1.68‰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游客14447万人次（+12.7%）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入境+54.5%、创汇+42.4%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5.0—5.5%、规上工业9%、固投7%、财政3%、就业13万以上。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《2025年厦门市统计公报》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（市统计局2026-04）——GDP、工业、外贸、文旅、人口实数。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2026年厦门市政府工作报告/复盘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（2026年1月）——对2025执行追认与金砖/台海/先进制造展望。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：数据优先。例2025年GDP目标5-5.5%按5.5%推进、实际5.7%达标；规上工业目标9%、实际10.2%超预期。厦门“工业/出口/文旅强、固投/地产/外资偏弱”，需穿透总量看高技术制造与两岸开放。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二、先看厦门的底盘：经济特区、外向型、金砖基地与台海融合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厦门的地盘取决于它作为“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经济特区+外向型经济+金砖创新基地+台海融合门户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”的特殊定位。它是全国少有的计划单列经济特区、面向金砖与台港澳的开放门户。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经济特区/开放</w:t>
      </w:r>
      <w:r>
        <w:rPr>
          <w:rFonts w:ascii="微软雅黑" w:hAnsi="微软雅黑" w:eastAsia="微软雅黑"/>
          <w:b w:val="0"/>
          <w:color w:val="1F2A44"/>
          <w:sz w:val="21"/>
        </w:rPr>
        <w:t>：工资、金融、贸易自由化度高；投洽会、自贸片区、两岸融合先行区。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外向型制造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：规上工业+10.2%，计算机通信/电气机械/金属制品占规上工业48%+；高教制造业占41.3%。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金砖基地</w:t>
      </w:r>
      <w:r>
        <w:rPr>
          <w:rFonts w:ascii="微软雅黑" w:hAnsi="微软雅黑" w:eastAsia="微软雅黑"/>
          <w:b w:val="0"/>
          <w:color w:val="1F2A44"/>
          <w:sz w:val="21"/>
        </w:rPr>
        <w:t>：金砖创新基地、江济金砖出海综合服务港；“一带一路”对沿线+6.8%。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台海融合</w:t>
      </w:r>
      <w:r>
        <w:rPr>
          <w:rFonts w:ascii="微软雅黑" w:hAnsi="微软雅黑" w:eastAsia="微软雅黑"/>
          <w:b w:val="0"/>
          <w:color w:val="1F2A44"/>
          <w:sz w:val="21"/>
        </w:rPr>
        <w:t>：厦金大桥、翔安国际机场共用金门、小三通；对台贸易523.21亿。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这一底板决定了厦门2025成绩单的“底色”：</w:t>
      </w:r>
      <w:r>
        <w:rPr>
          <w:rFonts w:ascii="微软雅黑" w:hAnsi="微软雅黑" w:eastAsia="微软雅黑"/>
          <w:b/>
          <w:color w:val="1F2A44"/>
          <w:sz w:val="22"/>
        </w:rPr>
        <w:t>只要高技术制造/出口/金砖/两岸持续，厦门就站在“开放型+制造+两岸”增长极；若地产/外资/传统出口承压，厦门需承受“制造文旅强、固投/外资弱”的结构挑战。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三、最关键的宏观错位：GDP破8900亿、工业/出口/文旅强，但地产/外资偏弱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厦门2025年最值得咀嚼的错位，是“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工业/出口/文旅落地强、固投/地产/外资偏弱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”。这种错位决定了对这座“外向型经济特区”城市的观察不能只看GDP总量。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：8980.37亿、+5.7%（高于全国/全省）。一产24.24亿（+2.5%，占比0.3%）、二产3394.74亿（+7.1%，占比37.8%）、三产5561.39亿（+4.8%，占比61.9%）。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：规上工业+10.2%；计算机通信+15.3%、电气机械+19.0%、金属制品+54.7%、医药+17.6%、高技术制造+18.1%（占41.3%）。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：进出口9600.22亿、+3.0%（出口5407.63亿、+8.6%；进口4192.58亿、-3.5%）；对金砖+16.5%、一带一路+6.8%。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消费/文旅</w:t>
      </w:r>
      <w:r>
        <w:rPr>
          <w:rFonts w:ascii="微软雅黑" w:hAnsi="微软雅黑" w:eastAsia="微软雅黑"/>
          <w:b w:val="0"/>
          <w:color w:val="1F2A44"/>
          <w:sz w:val="21"/>
        </w:rPr>
        <w:t>：社零3448.6亿、+3.6%；游客14447万人次+12.7%、旅游总花费2135.77亿+11.8%。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固投/地产</w:t>
      </w:r>
      <w:r>
        <w:rPr>
          <w:rFonts w:ascii="微软雅黑" w:hAnsi="微软雅黑" w:eastAsia="微软雅黑"/>
          <w:b w:val="0"/>
          <w:color w:val="1F2A44"/>
          <w:sz w:val="21"/>
        </w:rPr>
        <w:t>：固投-9.0%、房地产开发投资-41.0%；基建+11.2%、工业投资+3.0%。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：厦门作为“人口小城+经济特区”，结构性矛盾是“工业/出口/文旅强、固投/地产/外资弱”。增长靠高技术制造+出口+文旅，但地产与投资大幅收缩。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以下15条，都在2025年报告/公报里，但常被“规上工业+10.2%”、“GDP+5.7%”等总量掩盖。它们是判断厦门2025之后5—10年的关键小信号。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规上工业+10.2%</w:t>
      </w:r>
      <w:r>
        <w:rPr>
          <w:rFonts w:ascii="微软雅黑" w:hAnsi="微软雅黑" w:eastAsia="微软雅黑"/>
          <w:b w:val="0"/>
          <w:color w:val="1F2A44"/>
          <w:sz w:val="21"/>
        </w:rPr>
        <w:t>：工业是厦门的绝对引擎，增速远高于GDP。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高技术制造+18.4%、占规上工业41.3%</w:t>
      </w:r>
      <w:r>
        <w:rPr>
          <w:rFonts w:ascii="微软雅黑" w:hAnsi="微软雅黑" w:eastAsia="微软雅黑"/>
          <w:b w:val="0"/>
          <w:color w:val="1F2A44"/>
          <w:sz w:val="21"/>
        </w:rPr>
        <w:t>：电子信息/半导体/高端制造是高阶名片。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出口+8.6%</w:t>
      </w:r>
      <w:r>
        <w:rPr>
          <w:rFonts w:ascii="微软雅黑" w:hAnsi="微软雅黑" w:eastAsia="微软雅黑"/>
          <w:b w:val="0"/>
          <w:color w:val="1F2A44"/>
          <w:sz w:val="21"/>
        </w:rPr>
        <w:t>：出口好于进口（-3.5%），外向需求是支撑。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对金砖+16.5%、一带一路+6.8%</w:t>
      </w:r>
      <w:r>
        <w:rPr>
          <w:rFonts w:ascii="微软雅黑" w:hAnsi="微软雅黑" w:eastAsia="微软雅黑"/>
          <w:b w:val="0"/>
          <w:color w:val="1F2A44"/>
          <w:sz w:val="21"/>
        </w:rPr>
        <w:t>：金砖基地/多元市场。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民营进出口+17.4%、占54%</w:t>
      </w:r>
      <w:r>
        <w:rPr>
          <w:rFonts w:ascii="微软雅黑" w:hAnsi="微软雅黑" w:eastAsia="微软雅黑"/>
          <w:b w:val="0"/>
          <w:color w:val="1F2A44"/>
          <w:sz w:val="21"/>
        </w:rPr>
        <w:t>：民营外贸活跃。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房地产投资-41.0%</w:t>
      </w:r>
      <w:r>
        <w:rPr>
          <w:rFonts w:ascii="微软雅黑" w:hAnsi="微软雅黑" w:eastAsia="微软雅黑"/>
          <w:b w:val="0"/>
          <w:color w:val="1F2A44"/>
          <w:sz w:val="21"/>
        </w:rPr>
        <w:t>：地产深度回落，固投-9%主因。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集成电路产量-16.6%（但锂离子电池/印制电路板高增）</w:t>
      </w:r>
      <w:r>
        <w:rPr>
          <w:rFonts w:ascii="微软雅黑" w:hAnsi="微软雅黑" w:eastAsia="微软雅黑"/>
          <w:b w:val="0"/>
          <w:color w:val="1F2A44"/>
          <w:sz w:val="21"/>
        </w:rPr>
        <w:t>：半导体部分承压。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常住536.5万、城镇化91.31%</w:t>
      </w:r>
      <w:r>
        <w:rPr>
          <w:rFonts w:ascii="微软雅黑" w:hAnsi="微软雅黑" w:eastAsia="微软雅黑"/>
          <w:b w:val="0"/>
          <w:color w:val="1F2A44"/>
          <w:sz w:val="21"/>
        </w:rPr>
        <w:t>：国内少有的超高城镇化、岛外人口占61.2%。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收入77762元、+4.7%（农村+6.0%）</w:t>
      </w:r>
      <w:r>
        <w:rPr>
          <w:rFonts w:ascii="微软雅黑" w:hAnsi="微软雅黑" w:eastAsia="微软雅黑"/>
          <w:b w:val="0"/>
          <w:color w:val="1F2A44"/>
          <w:sz w:val="21"/>
        </w:rPr>
        <w:t>：居民收入居全国前列，农村增速高。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文创/会展/赛事</w:t>
      </w:r>
      <w:r>
        <w:rPr>
          <w:rFonts w:ascii="微软雅黑" w:hAnsi="微软雅黑" w:eastAsia="微软雅黑"/>
          <w:b w:val="0"/>
          <w:color w:val="1F2A44"/>
          <w:sz w:val="21"/>
        </w:rPr>
        <w:t>：投洽会、金鸡百花、马拉松/钻石联赛，会展经济287.95亿。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旅游入境+54.5%、创汇+42.4%</w:t>
      </w:r>
      <w:r>
        <w:rPr>
          <w:rFonts w:ascii="微软雅黑" w:hAnsi="微软雅黑" w:eastAsia="微软雅黑"/>
          <w:b w:val="0"/>
          <w:color w:val="1F2A44"/>
          <w:sz w:val="21"/>
        </w:rPr>
        <w:t>：入境游爆发、国际名片。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金砖出海综服港/台海</w:t>
      </w:r>
      <w:r>
        <w:rPr>
          <w:rFonts w:ascii="微软雅黑" w:hAnsi="微软雅黑" w:eastAsia="微软雅黑"/>
          <w:b w:val="0"/>
          <w:color w:val="1F2A44"/>
          <w:sz w:val="21"/>
        </w:rPr>
        <w:t>：厦金大桥、小三通；两岸融合。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财政：总收入1638.35亿/+3.4%、地方961.08亿/+3.0%</w:t>
      </w:r>
      <w:r>
        <w:rPr>
          <w:rFonts w:ascii="微软雅黑" w:hAnsi="微软雅黑" w:eastAsia="微软雅黑"/>
          <w:b w:val="0"/>
          <w:color w:val="1F2A44"/>
          <w:sz w:val="21"/>
        </w:rPr>
        <w:t>：财政稳健（好于多数城市）。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环境PM2.5 17.4微克、优良率99.2%全国第2</w:t>
      </w:r>
      <w:r>
        <w:rPr>
          <w:rFonts w:ascii="微软雅黑" w:hAnsi="微软雅黑" w:eastAsia="微软雅黑"/>
          <w:b w:val="0"/>
          <w:color w:val="1F2A44"/>
          <w:sz w:val="21"/>
        </w:rPr>
        <w:t>：宜居生态。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空气质量全国第8、世界一流旅游城市</w:t>
      </w:r>
      <w:r>
        <w:rPr>
          <w:rFonts w:ascii="微软雅黑" w:hAnsi="微软雅黑" w:eastAsia="微软雅黑"/>
          <w:b w:val="0"/>
          <w:color w:val="1F2A44"/>
          <w:sz w:val="21"/>
        </w:rPr>
        <w:t>：城市品牌。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 GDP/目标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5.0%—5.5%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+5.7%（8980.37亿）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一般公共预算总收入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+3.4%（1638.35亿）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+3.0%（961.08亿）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13万人以上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18.01万人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+4.7%（77762元）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2%以内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持平(0%)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：GDP/工业/财政/就业均达标或超预期，固投/地产负增长——厦门“工业/民生强、投资/地产弱”。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三次产业：二产最猛、三产稳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二产（+7.1%、占比37.8%）最强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：规上工业+10.2%、全部工业增加值+8.7%。三产+4.8%（占比61.9%）、一产+2.5%（占比0.3%）。工业是绝对引擎。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工业：电子/电气/金属制品驱动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规上工业+10.2%；电气机械+19.0%、计算机通信+15.3%、金属制品+54.7%、铁路船舶+17.5%、医药+17.6%、高技术制造+18.4%。三大行业合计占规上工业49.7%。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出口/文旅强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出口+8.6%、金砖+16.5%、跨境电商；游客1.44亿人次+12.7%、旅游花费+11.8%——外需+文旅双轮。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消费企稳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社零+3.6%；餐饮+7.4%、日用品+13.2%、化妆品+41.1%、网络零售+10.8%；汽车-6.3%。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投资/地产走弱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固投-9.0%、房地产-41.0%、住宅-40.5%；基建+11.2%、社会事业+24.2%。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：厦门2025年“</w:t>
      </w:r>
      <w:r>
        <w:rPr>
          <w:rFonts w:ascii="微软雅黑" w:hAnsi="微软雅黑" w:eastAsia="微软雅黑"/>
          <w:b/>
          <w:color w:val="1F2A44"/>
          <w:sz w:val="22"/>
        </w:rPr>
        <w:t>高技术制造+出口/文旅+现代服务</w:t>
      </w:r>
      <w:r>
        <w:rPr>
          <w:rFonts w:ascii="微软雅黑" w:hAnsi="微软雅黑" w:eastAsia="微软雅黑"/>
          <w:b w:val="0"/>
          <w:color w:val="1F2A44"/>
          <w:sz w:val="22"/>
        </w:rPr>
        <w:t>”为主引擎，“固投/地产/外资”走弱——靠工业+文旅的开放型经济特区。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一般公共预算总收入1638.35亿元、+3.4%</w:t>
      </w:r>
      <w:r>
        <w:rPr>
          <w:rFonts w:ascii="微软雅黑" w:hAnsi="微软雅黑" w:eastAsia="微软雅黑"/>
          <w:b w:val="0"/>
          <w:color w:val="1F2A44"/>
          <w:sz w:val="22"/>
        </w:rPr>
        <w:t>；地方级961.08亿元、+3.0%；一般公共预算支出1076.56亿元、+1.6%。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收入质地稳定</w:t>
      </w:r>
      <w:r>
        <w:rPr>
          <w:rFonts w:ascii="微软雅黑" w:hAnsi="微软雅黑" w:eastAsia="微软雅黑"/>
          <w:b w:val="0"/>
          <w:color w:val="1F2A44"/>
          <w:sz w:val="21"/>
        </w:rPr>
        <w:t>：地方收入+3.0%、税收入+3.3%（增值税+9.8%个税+14.0%）；财政质量好于多数同类城市。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民生硬度高</w:t>
      </w:r>
      <w:r>
        <w:rPr>
          <w:rFonts w:ascii="微软雅黑" w:hAnsi="微软雅黑" w:eastAsia="微软雅黑"/>
          <w:b w:val="0"/>
          <w:color w:val="1F2A44"/>
          <w:sz w:val="21"/>
        </w:rPr>
        <w:t>：教育支出223.44亿、科学技术79.08亿（+8.8%）；一级支出结构向民生/科创倾斜。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债务风险可控</w:t>
      </w:r>
      <w:r>
        <w:rPr>
          <w:rFonts w:ascii="微软雅黑" w:hAnsi="微软雅黑" w:eastAsia="微软雅黑"/>
          <w:b w:val="0"/>
          <w:color w:val="1F2A44"/>
          <w:sz w:val="21"/>
        </w:rPr>
        <w:t>：金融稳健，本外币存款1.95万亿+9.2%、贷款+2.8%；政府债风险低。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：厦门“收入稳、科创投入强、风险可控”，政策空间好于地产依赖型城市，需靠高技术制造/金砖创造税源。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厦门“高城镇化、人口结构年轻”：</w:t>
      </w:r>
      <w:r>
        <w:rPr>
          <w:rFonts w:ascii="微软雅黑" w:hAnsi="微软雅黑" w:eastAsia="微软雅黑"/>
          <w:b/>
          <w:color w:val="1F2A44"/>
          <w:sz w:val="22"/>
        </w:rPr>
        <w:t>常住人口536.50万人、城镇化率91.31%、自然增长率1.68‰</w:t>
      </w:r>
      <w:r>
        <w:rPr>
          <w:rFonts w:ascii="微软雅黑" w:hAnsi="微软雅黑" w:eastAsia="微软雅黑"/>
          <w:b w:val="0"/>
          <w:color w:val="1F2A44"/>
          <w:sz w:val="22"/>
        </w:rPr>
        <w:t>（出生5.60‰、死亡3.92‰），超高城镇化+岛外占61.2%。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：居民人均可支配收入77762元、+4.7%（全国前列）；城镇79719元、+4.7%，农村38512元、+6.0%。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：城镇新增就业18.01万人；高校毕业生去向落实率95.9%。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：基本养老参保622.11万（外来占395.67万、+11%）；低保/医保健全。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：自然增1.68‰（正增长），人口年轻、城市吸引力强。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：厦门“高收入+高城镇化+人口正增长”，是少数保持自然增长的高收入城市。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城镇化率91.31%</w:t>
      </w:r>
      <w:r>
        <w:rPr>
          <w:rFonts w:ascii="微软雅黑" w:hAnsi="微软雅黑" w:eastAsia="微软雅黑"/>
          <w:b w:val="0"/>
          <w:color w:val="1F2A44"/>
          <w:sz w:val="22"/>
        </w:rPr>
        <w:t>（全国最高之一），厦门高度都市化；岛外人口占比61.2%（超岛内），新城/岛内外一体化。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：岛内（思明/湖里）品质，岛外（海沧/集美/同安/翔安）产业新城；轨道交通/地铁4、6号线。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：农业总产值53.13亿、样本小；农村收入+6.0%快于城镇。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：厦门“中心极强+岛外高发展”，农村收入增速高，城乡融合程度全国领先。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厦门净流入</w:t>
      </w:r>
      <w:r>
        <w:rPr>
          <w:rFonts w:ascii="微软雅黑" w:hAnsi="微软雅黑" w:eastAsia="微软雅黑"/>
          <w:b w:val="0"/>
          <w:color w:val="1F2A44"/>
          <w:sz w:val="22"/>
        </w:rPr>
        <w:t>：2025年自然增长+1.68‰、城镇化91.31%（岛外占61.2%）。在全国人口总体收缩背景下，厦门人口保持增长。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：高校（厦门大学等）+产业/先进制造/金砖/文旅；外来从业人员约395.67万。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：与福州/泉州/珠三角争夺；靠高收入、宜居、两岸环境吸引。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人口方向决定中长期需求与增长；厦门的“高收入+宜居+两岸”是其长逻辑。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2025年厦门CPI与上年持平</w:t>
      </w:r>
      <w:r>
        <w:rPr>
          <w:rFonts w:ascii="微软雅黑" w:hAnsi="微软雅黑" w:eastAsia="微软雅黑"/>
          <w:b w:val="0"/>
          <w:color w:val="1F2A44"/>
          <w:sz w:val="22"/>
        </w:rPr>
        <w:t>：食品-0.8%、非食品+0.2%；服务-0.2%、消费品+0.2%。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：温和、低位，反映内需压力可控。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：本外币存款1.95万亿+9.2%、贷款+2.8%；证券交易额15.05万亿+58.1%活跃。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：厦门“通缩压力可控”，消费修复有限；关注收入与服务价格。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十二、区域一体化：厦门在“闽西南协同+两岸融合+海上丝路·金砖”里的位置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厦门处于</w:t>
      </w:r>
      <w:r>
        <w:rPr>
          <w:rFonts w:ascii="微软雅黑" w:hAnsi="微软雅黑" w:eastAsia="微软雅黑"/>
          <w:b/>
          <w:color w:val="1F2A44"/>
          <w:sz w:val="22"/>
        </w:rPr>
        <w:t>闽西南协同发展区+两岸融合发展+海上丝绸之路·金砖创新基地</w:t>
      </w:r>
      <w:r>
        <w:rPr>
          <w:rFonts w:ascii="微软雅黑" w:hAnsi="微软雅黑" w:eastAsia="微软雅黑"/>
          <w:b w:val="0"/>
          <w:color w:val="1F2A44"/>
          <w:sz w:val="22"/>
        </w:rPr>
        <w:t>核心：既是经济特区/计划单列，也是面向台港澳与金砖的开放枢纽。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闽西南协同</w:t>
      </w:r>
      <w:r>
        <w:rPr>
          <w:rFonts w:ascii="微软雅黑" w:hAnsi="微软雅黑" w:eastAsia="微软雅黑"/>
          <w:b w:val="0"/>
          <w:color w:val="1F2A44"/>
          <w:sz w:val="21"/>
        </w:rPr>
        <w:t>：与漳州/泉州/龙岩/三明协同，港口/产业协作；都市圈一体化。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两岸融合</w:t>
      </w:r>
      <w:r>
        <w:rPr>
          <w:rFonts w:ascii="微软雅黑" w:hAnsi="微软雅黑" w:eastAsia="微软雅黑"/>
          <w:b w:val="0"/>
          <w:color w:val="1F2A44"/>
          <w:sz w:val="21"/>
        </w:rPr>
        <w:t>：厦金大桥（厦门段）、金门共用翔安国际机场、小三通；建设两岸（厦泉金）合作发展区；对台贸易523.21亿。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金砖/一带一路</w:t>
      </w:r>
      <w:r>
        <w:rPr>
          <w:rFonts w:ascii="微软雅黑" w:hAnsi="微软雅黑" w:eastAsia="微软雅黑"/>
          <w:b w:val="0"/>
          <w:color w:val="1F2A44"/>
          <w:sz w:val="21"/>
        </w:rPr>
        <w:t>：金砖创新基地、金砖出海综服港；对一带一路出口+6.8%。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海上丝路</w:t>
      </w:r>
      <w:r>
        <w:rPr>
          <w:rFonts w:ascii="微软雅黑" w:hAnsi="微软雅黑" w:eastAsia="微软雅黑"/>
          <w:b w:val="0"/>
          <w:color w:val="1F2A44"/>
          <w:sz w:val="21"/>
        </w:rPr>
        <w:t>：外贸9600亿（出口全国前列）、枢纽港+机场，国际开放门户。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：厦门作为“两岸门户+海上丝路/金砖”枢纽，靠“两岸+金砖+闽西南”带动福建与丝路。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主线1｜高技术制造/集成电路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：规上工业+10.2%、高技术+18.4%。能否在半导体/电子信息/高端装备站稳。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主线2｜外向型/金砖/台海</w:t>
      </w:r>
      <w:r>
        <w:rPr>
          <w:rFonts w:ascii="微软雅黑" w:hAnsi="微软雅黑" w:eastAsia="微软雅黑"/>
          <w:b w:val="0"/>
          <w:color w:val="1F2A44"/>
          <w:sz w:val="21"/>
        </w:rPr>
        <w:t>：出口+8.6%、金砖+16.5%、两岸融合。能否在外部市场多元化/两岸融合卡位。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主线3｜文创文旅/会展赛事</w:t>
      </w:r>
      <w:r>
        <w:rPr>
          <w:rFonts w:ascii="微软雅黑" w:hAnsi="微软雅黑" w:eastAsia="微软雅黑"/>
          <w:b w:val="0"/>
          <w:color w:val="1F2A44"/>
          <w:sz w:val="21"/>
        </w:rPr>
        <w:t>：游客+12.7%、投洽会/金鸡/马拉松。能否建成世界一流旅游城市。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主线4｜数字经济/新质</w:t>
      </w:r>
      <w:r>
        <w:rPr>
          <w:rFonts w:ascii="微软雅黑" w:hAnsi="微软雅黑" w:eastAsia="微软雅黑"/>
          <w:b w:val="0"/>
          <w:color w:val="1F2A44"/>
          <w:sz w:val="21"/>
        </w:rPr>
        <w:t>：数字经济核心6600亿目标、海洋生产总值2800亿。能否孵化新增长极。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主线5｜经济特区改革</w:t>
      </w:r>
      <w:r>
        <w:rPr>
          <w:rFonts w:ascii="微软雅黑" w:hAnsi="微软雅黑" w:eastAsia="微软雅黑"/>
          <w:b w:val="0"/>
          <w:color w:val="1F2A44"/>
          <w:sz w:val="21"/>
        </w:rPr>
        <w:t>：综合改革试点、自贸片区。能否持续扮演“改革先行”角色。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这五条，是厦门从“外向经济特区”走向“科创+文旅+两岸开放高地”的“主赛道”。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十四、最终结论：厦门在“外向+制造+台海+文旅”里的增长逻辑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厦门2025年，本质上是“</w:t>
      </w:r>
      <w:r>
        <w:rPr>
          <w:rFonts w:ascii="微软雅黑" w:hAnsi="微软雅黑" w:eastAsia="微软雅黑"/>
          <w:b/>
          <w:color w:val="1F2A44"/>
          <w:sz w:val="22"/>
        </w:rPr>
        <w:t>高技术制造+出口/文旅驱动、固投/地产/外资偏弱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”的答卷：GDP8980.37亿、+5.7%、规上工业+10.2%、高技术+18.4%、出口+8.6%、文旅+12.7%、财政总收入+3.4%、常住城镇化91.31%。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只要高技术制造/出口/金砖/两岸持续，厦门就站在“开放型+制造+两岸”增长极；若地产/固投深度调整，厦门需承受“工业文旅强、投资/外资弱”的结构挑战。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一盯规上工业/高技术（引擎）、二盯出口/金砖（开放）、三盯文旅/入境（消费）、四盯地产/固投（投资）、五盯两岸/改革（长期）。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厦门，是“外向+制造+两岸”的新样本。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厦门市2025年政府工作报告（2025年1月）——目标来源。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《2025年厦门市国民经济和社会发展统计公报》（市统计局）——GDP、工业、外贸、文旅、人口实值。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2026年厦门市政府工作报告（2026年1月）——2025复盘/金砖/台海/先进制造。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厦门海关、市财政局（外贸/财政）。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本报告涉及数据以统计公报/官方口径为准；“外向/金砖/台海/文旅/制造”等以官方口径为准。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+5.7%（8980.37亿）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高技术制造占比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+18.4% / 41.3%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产业升级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出口/金砖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+8.6% / +16.5%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文旅/入境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+12.7% / 入境+54.5%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消费文旅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-9.0% / -41.0%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+3.6%（3448.6亿）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536.5万 / 91.31%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+3.0%（961.08亿）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持平(0%)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把这10个指标连起来看，高技术制造/出口/文旅（2/3/4）、人口/城镇化（8），都说明厦门在真正换挡。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