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宁波市2025年政府工作报告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从“港口经济、外贸大市、先进制造与计划单列”重新理解宁波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研究对象：2025年宁波市政府工作报告及同期财政、国民经济和社会发展统计资料、2026年官方复盘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标定日期：2026-08-13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二、先看宁波的特殊底盘：港口经济、外贸大市、先进制造与计划单列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三、最关键的宏观错位：GDP破1.87万亿、外贸/制造强，但固投/地产大幅下行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十二、区域一体化：宁波在“宁波舟山港+长三角港口群+浙江海洋经济”里的位置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十四、最终结论：宁波在“港口/外贸+先进制造+计划单列”里的增长逻辑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如果只看新闻标题，2025年宁波最显著的是“GDP破1.87万亿、增长5%左右”、“进出口1.46万亿、出口居全国城市第四”、“宁波舟山港货物吞吐量14.3亿吨（全球第一）、集装箱4387万标箱（全球第三）”、“规上工业+5.3%”。但这份研究真正值得深读的，是这座“港口经济+外贸大市+先进制造”的计划单列城市，如何在出口高位、房地产大降（开发投资-45.9%、固投-21.4%）的背景下，靠“制造业+外贸+港口物流”实现约4.9%的落地增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把2025年初设定的目标（GDP增长5.5%以上）、2025年《国民经济和社会发展统计公报》、2026年复盘放在一起看，宁波呈现清晰暗线：</w:t>
      </w:r>
      <w:r>
        <w:rPr>
          <w:rFonts w:ascii="微软雅黑" w:hAnsi="微软雅黑" w:eastAsia="微软雅黑"/>
          <w:b/>
          <w:color w:val="1F2A44"/>
          <w:sz w:val="22"/>
        </w:rPr>
        <w:t>从“外贸+重化”的既有底盘，向“先进制造+外贸新业态+港口枢纽+海洋经济”的升级</w:t>
      </w:r>
      <w:r>
        <w:rPr>
          <w:rFonts w:ascii="微软雅黑" w:hAnsi="微软雅黑" w:eastAsia="微软雅黑"/>
          <w:b w:val="0"/>
          <w:color w:val="1F2A44"/>
          <w:sz w:val="22"/>
        </w:rPr>
        <w:t>。优先于总量，宁波的核心竞争力在“港口+制造+民营外贸”。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因此，本报告不按政府工作报告逐段复述，而采用“显性表述—同期数据—制度含义—长期影响”的方式，专门提取容易被忽略、但对判断宁波未来5—10年发展模式更有价值的信号。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宁波是“港口+外贸+先进制造”的计划单列城市，靠“宁波舟山港+外贸出口+高端制造”撑起增长。</w:t>
      </w:r>
      <w:r>
        <w:rPr>
          <w:rFonts w:ascii="微软雅黑" w:hAnsi="微软雅黑" w:eastAsia="微软雅黑"/>
          <w:b w:val="0"/>
          <w:color w:val="1F2A44"/>
          <w:sz w:val="22"/>
        </w:rPr>
        <w:t>观察宁波，与其看“GDP 1.87万亿”，不如看“港口14.3亿吨、外贸出口全国第四、制造业单项冠军104家、生产性服务业”这几张名片。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一页速览：2025年宁波经济的“表与里”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17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表面现象</w:t>
            </w:r>
          </w:p>
        </w:tc>
        <w:tc>
          <w:tcPr>
            <w:tcW w:type="dxa" w:w="419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更深层信号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 18716亿、+4.9%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一产2.5%、二产42.0%、三产55.5%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产业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规上工业+5.3%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石油+23.2%、计算机通信+13.7%、高技术+11.9%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进出口14562亿、+2.6%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出口+3.7%(全国第四)、新三样+76.3%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固投-21.4%、扣除地产-6.9%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房投-45.9%、地产大幅拖累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社零5703亿、+1.8%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网络零售+8.8%、档期偏弱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常住983.3万、城镇化81.5%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人口+5.6万、自然增-1.45‰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港口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宁波舟山港14.3亿吨、4387万标箱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连续17年货物全球第一/集装箱全球第三</w:t>
            </w:r>
          </w:p>
        </w:tc>
      </w:tr>
    </w:tbl>
    <w:p>
      <w:pPr>
        <w:spacing w:after="40" w:before="0"/>
      </w:pP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1.1 本报告的核心底稿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2025年《政府工作报告》</w:t>
      </w:r>
      <w:r>
        <w:rPr>
          <w:rFonts w:ascii="微软雅黑" w:hAnsi="微软雅黑" w:eastAsia="微软雅黑"/>
          <w:b w:val="0"/>
          <w:color w:val="1F2A44"/>
          <w:sz w:val="21"/>
        </w:rPr>
        <w:t>（2025年1月）——目标：GDP 5.5%以上、一般公共预算收入2%、城镇就业20万、社零6%。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《2025年宁波市统计公报》</w:t>
      </w:r>
      <w:r>
        <w:rPr>
          <w:rFonts w:ascii="微软雅黑" w:hAnsi="微软雅黑" w:eastAsia="微软雅黑"/>
          <w:b w:val="0"/>
          <w:color w:val="1F2A44"/>
          <w:sz w:val="21"/>
        </w:rPr>
        <w:t>（市统计局2026-04）——GDP、工业、外贸、港口、人口实数。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2026年宁波市政府工作报告/复盘</w:t>
      </w:r>
      <w:r>
        <w:rPr>
          <w:rFonts w:ascii="微软雅黑" w:hAnsi="微软雅黑" w:eastAsia="微软雅黑"/>
          <w:b w:val="0"/>
          <w:color w:val="1F2A44"/>
          <w:sz w:val="21"/>
        </w:rPr>
        <w:t>——对2025执行追认与港口/先进制造展望。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1.2 阅读方法：显性—数据—制度—长期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关键判别</w:t>
      </w:r>
      <w:r>
        <w:rPr>
          <w:rFonts w:ascii="微软雅黑" w:hAnsi="微软雅黑" w:eastAsia="微软雅黑"/>
          <w:b w:val="0"/>
          <w:color w:val="1F2A44"/>
          <w:sz w:val="22"/>
        </w:rPr>
        <w:t>：数据优先。例2025年GDP目标5.5%以上、实际4.9%（公报）/报告称“5%左右”；社零目标6%、实际1.8%明显偏弱。宁波“外贸制造/港口强、消费/固投/地产弱”，需穿透GDP总量看港口与制造。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二、先看宁波的特殊底盘：港口经济、外贸大市、先进制造与计划单列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宁波的地盘取决于它作为“</w:t>
      </w:r>
      <w:r>
        <w:rPr>
          <w:rFonts w:ascii="微软雅黑" w:hAnsi="微软雅黑" w:eastAsia="微软雅黑"/>
          <w:b/>
          <w:color w:val="1F2A44"/>
          <w:sz w:val="22"/>
        </w:rPr>
        <w:t>宁波舟山港枢纽+外贸大市+先进制造基地+计划单列市</w:t>
      </w:r>
      <w:r>
        <w:rPr>
          <w:rFonts w:ascii="微软雅黑" w:hAnsi="微软雅黑" w:eastAsia="微软雅黑"/>
          <w:b w:val="0"/>
          <w:color w:val="1F2A44"/>
          <w:sz w:val="22"/>
        </w:rPr>
        <w:t>”的特殊定位。它是进口外贸与海洋经济重镇，浙东工业与港口中心。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港口经济</w:t>
      </w:r>
      <w:r>
        <w:rPr>
          <w:rFonts w:ascii="微软雅黑" w:hAnsi="微软雅黑" w:eastAsia="微软雅黑"/>
          <w:b w:val="0"/>
          <w:color w:val="1F2A44"/>
          <w:sz w:val="21"/>
        </w:rPr>
        <w:t>：宁波舟山港货物吞吐量14.3亿吨（连续17年全球第一）、集装箱4387.2万标箱（连续8年全球第三）、集装箱航线309条；国际航运中心指数全球第七。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外贸大市</w:t>
      </w:r>
      <w:r>
        <w:rPr>
          <w:rFonts w:ascii="微软雅黑" w:hAnsi="微软雅黑" w:eastAsia="微软雅黑"/>
          <w:b w:val="0"/>
          <w:color w:val="1F2A44"/>
          <w:sz w:val="21"/>
        </w:rPr>
        <w:t>：进出口14562亿、出口居全国城市第四、进口第六；有进出口实绩企业3.15万家、贸易伙伴234国；“新三样”出口+76.3%。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先进制造</w:t>
      </w:r>
      <w:r>
        <w:rPr>
          <w:rFonts w:ascii="微软雅黑" w:hAnsi="微软雅黑" w:eastAsia="微软雅黑"/>
          <w:b w:val="0"/>
          <w:color w:val="1F2A44"/>
          <w:sz w:val="21"/>
        </w:rPr>
        <w:t>：规上工业+5.3%，高技术制造+11.9%、战略性新兴产业+4.9%；国家级制造业单项冠军累计全国第一（首破百）。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计划单列</w:t>
      </w:r>
      <w:r>
        <w:rPr>
          <w:rFonts w:ascii="微软雅黑" w:hAnsi="微软雅黑" w:eastAsia="微软雅黑"/>
          <w:b w:val="0"/>
          <w:color w:val="1F2A44"/>
          <w:sz w:val="21"/>
        </w:rPr>
        <w:t>：经济总量全国城市第十一；财政、金融、外贸权限独立，海洋经济与开放门户地位突出。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这一底板决定了宁波2025成绩单的“底色”：</w:t>
      </w:r>
      <w:r>
        <w:rPr>
          <w:rFonts w:ascii="微软雅黑" w:hAnsi="微软雅黑" w:eastAsia="微软雅黑"/>
          <w:b/>
          <w:color w:val="1F2A44"/>
          <w:sz w:val="22"/>
        </w:rPr>
        <w:t>只要外贸/港口/先进制造持续，宁波就站在“开放枢纽+制造强市”增长极；若地产/传统“重化”调整，宁波需承受“外贸制造强、消费投资弱”的结构挑战。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三、最关键的宏观错位：GDP破1.87万亿、外贸/制造强，但固投/地产大幅下行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宁波2025年最值得咀嚼的错位，是“</w:t>
      </w:r>
      <w:r>
        <w:rPr>
          <w:rFonts w:ascii="微软雅黑" w:hAnsi="微软雅黑" w:eastAsia="微软雅黑"/>
          <w:b/>
          <w:color w:val="1F2A44"/>
          <w:sz w:val="22"/>
        </w:rPr>
        <w:t>出口/制造/港口强，消费/固投/地产却大幅走弱</w:t>
      </w:r>
      <w:r>
        <w:rPr>
          <w:rFonts w:ascii="微软雅黑" w:hAnsi="微软雅黑" w:eastAsia="微软雅黑"/>
          <w:b w:val="0"/>
          <w:color w:val="1F2A44"/>
          <w:sz w:val="22"/>
        </w:rPr>
        <w:t>”。这种错位决定了对这座“开放型计划单列”城市的观察不能只看GDP总量。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GDP</w:t>
      </w:r>
      <w:r>
        <w:rPr>
          <w:rFonts w:ascii="微软雅黑" w:hAnsi="微软雅黑" w:eastAsia="微软雅黑"/>
          <w:b w:val="0"/>
          <w:color w:val="1F2A44"/>
          <w:sz w:val="21"/>
        </w:rPr>
        <w:t>：18716亿、+4.9%。一产472亿（+3.9%，占比2.5%）、二产7866亿（+4.0%，占比42.0%）、三产10378亿（+5.6%，占比55.5%）。人均190879元。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工业</w:t>
      </w:r>
      <w:r>
        <w:rPr>
          <w:rFonts w:ascii="微软雅黑" w:hAnsi="微软雅黑" w:eastAsia="微软雅黑"/>
          <w:b w:val="0"/>
          <w:color w:val="1F2A44"/>
          <w:sz w:val="21"/>
        </w:rPr>
        <w:t>：规上工业+5.3%；石油+23.2%、计算机通信+13.7%、电子元件+75.0%、机器人+46.4%、集成电路+10.6%；高技术制造+11.9%。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消费</w:t>
      </w:r>
      <w:r>
        <w:rPr>
          <w:rFonts w:ascii="微软雅黑" w:hAnsi="微软雅黑" w:eastAsia="微软雅黑"/>
          <w:b w:val="0"/>
          <w:color w:val="1F2A44"/>
          <w:sz w:val="21"/>
        </w:rPr>
        <w:t>：社零5703亿、+1.8%；网络零售2341亿、+8.8%（不足目标6%）。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外贸</w:t>
      </w:r>
      <w:r>
        <w:rPr>
          <w:rFonts w:ascii="微软雅黑" w:hAnsi="微软雅黑" w:eastAsia="微软雅黑"/>
          <w:b w:val="0"/>
          <w:color w:val="1F2A44"/>
          <w:sz w:val="21"/>
        </w:rPr>
        <w:t>：进出口14562亿、+2.6%（出口+3.7%、居全国第四；进口+0.2%）；“新三样”出口+76.3%。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固投/地产</w:t>
      </w:r>
      <w:r>
        <w:rPr>
          <w:rFonts w:ascii="微软雅黑" w:hAnsi="微软雅黑" w:eastAsia="微软雅黑"/>
          <w:b w:val="0"/>
          <w:color w:val="1F2A44"/>
          <w:sz w:val="21"/>
        </w:rPr>
        <w:t>：固投-21.4%、扣除地产后-6.9%；房地产投资-45.9%、商品房销售下行。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为什么读这条</w:t>
      </w:r>
      <w:r>
        <w:rPr>
          <w:rFonts w:ascii="微软雅黑" w:hAnsi="微软雅黑" w:eastAsia="微软雅黑"/>
          <w:b w:val="0"/>
          <w:color w:val="1F2A44"/>
          <w:sz w:val="22"/>
        </w:rPr>
        <w:t>：宁波作为“计划单列+外贸/制造+港口”城市，结构性矛盾是“外部开放与制造强、内部投资/消费/地产弱”。增长靠外贸/制造/三产，但固投和地产大幅收缩。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以下15条，都在2025年报告/公报里，但常被“GDP 1.87万亿”、“外贸1.46万亿”等总量掩盖。它们是判断宁波2025之后5—10年的关键小信号。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1. 港口全球第一（宁波舟山港）</w:t>
      </w:r>
      <w:r>
        <w:rPr>
          <w:rFonts w:ascii="微软雅黑" w:hAnsi="微软雅黑" w:eastAsia="微软雅黑"/>
          <w:b w:val="0"/>
          <w:color w:val="1F2A44"/>
          <w:sz w:val="21"/>
        </w:rPr>
        <w:t>：货物吞吐量14.3亿吨（连续17年全球第一）、集装箱4387.2万标箱（全球第三）；国际航运中心指数全球第七。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2. 出口全国第四</w:t>
      </w:r>
      <w:r>
        <w:rPr>
          <w:rFonts w:ascii="微软雅黑" w:hAnsi="微软雅黑" w:eastAsia="微软雅黑"/>
          <w:b w:val="0"/>
          <w:color w:val="1F2A44"/>
          <w:sz w:val="21"/>
        </w:rPr>
        <w:t>：进出口14562亿、出口居全国城市第四；“新三样”出口+76.3%（电动车、锂电池、光伏）。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3. 石油加工+23.2%</w:t>
      </w:r>
      <w:r>
        <w:rPr>
          <w:rFonts w:ascii="微软雅黑" w:hAnsi="微软雅黑" w:eastAsia="微软雅黑"/>
          <w:b w:val="0"/>
          <w:color w:val="1F2A44"/>
          <w:sz w:val="21"/>
        </w:rPr>
        <w:t>：石化（镇海炼化）是宁波制造第一引擎，与化工/油气链强相关。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4. 计算机通信电子+13.7%、电子元件+75%</w:t>
      </w:r>
      <w:r>
        <w:rPr>
          <w:rFonts w:ascii="微软雅黑" w:hAnsi="微软雅黑" w:eastAsia="微软雅黑"/>
          <w:b w:val="0"/>
          <w:color w:val="1F2A44"/>
          <w:sz w:val="21"/>
        </w:rPr>
        <w:t>：电子信息/集成电路是先进制造的第二引擎。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5. 数字经济核心+12.1%、占GDP 8.5%</w:t>
      </w:r>
      <w:r>
        <w:rPr>
          <w:rFonts w:ascii="微软雅黑" w:hAnsi="微软雅黑" w:eastAsia="微软雅黑"/>
          <w:b w:val="0"/>
          <w:color w:val="1F2A44"/>
          <w:sz w:val="21"/>
        </w:rPr>
        <w:t>：数字经济制造业增加值1599亿、增长12.1%。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6. 制造业单项冠军全国第一</w:t>
      </w:r>
      <w:r>
        <w:rPr>
          <w:rFonts w:ascii="微软雅黑" w:hAnsi="微软雅黑" w:eastAsia="微软雅黑"/>
          <w:b w:val="0"/>
          <w:color w:val="1F2A44"/>
          <w:sz w:val="21"/>
        </w:rPr>
        <w:t>：累计104家（全国首个破百），专精特新小巨人居前。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7. 工业营收27266亿、利润+5.0%、利润率5.52%</w:t>
      </w:r>
      <w:r>
        <w:rPr>
          <w:rFonts w:ascii="微软雅黑" w:hAnsi="微软雅黑" w:eastAsia="微软雅黑"/>
          <w:b w:val="0"/>
          <w:color w:val="1F2A44"/>
          <w:sz w:val="21"/>
        </w:rPr>
        <w:t>：利润强于营收（+1.6%）体现结构升级。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8. 城乡收入倍差1.60</w:t>
      </w:r>
      <w:r>
        <w:rPr>
          <w:rFonts w:ascii="微软雅黑" w:hAnsi="微软雅黑" w:eastAsia="微软雅黑"/>
          <w:b w:val="0"/>
          <w:color w:val="1F2A44"/>
          <w:sz w:val="21"/>
        </w:rPr>
        <w:t>：缩小0.02，长三角高质量均衡。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9. 民营外贸</w:t>
      </w:r>
      <w:r>
        <w:rPr>
          <w:rFonts w:ascii="微软雅黑" w:hAnsi="微软雅黑" w:eastAsia="微软雅黑"/>
          <w:b w:val="0"/>
          <w:color w:val="1F2A44"/>
          <w:sz w:val="21"/>
        </w:rPr>
        <w:t>：3.15万家有进出口实绩企业、贸易伙伴234个——民营外贸活跃。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10. 规划/新质</w:t>
      </w:r>
      <w:r>
        <w:rPr>
          <w:rFonts w:ascii="微软雅黑" w:hAnsi="微软雅黑" w:eastAsia="微软雅黑"/>
          <w:b w:val="0"/>
          <w:color w:val="1F2A44"/>
          <w:sz w:val="21"/>
        </w:rPr>
        <w:t>：海铁联运200万标箱（2026目标215万）、梅山港万吨级泊位2个、航运集聚区营收2000亿。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11. 未来产业</w:t>
      </w:r>
      <w:r>
        <w:rPr>
          <w:rFonts w:ascii="微软雅黑" w:hAnsi="微软雅黑" w:eastAsia="微软雅黑"/>
          <w:b w:val="0"/>
          <w:color w:val="1F2A44"/>
          <w:sz w:val="21"/>
        </w:rPr>
        <w:t>：低空经济、人形机器人争创未来产业先导区；人工智能核心产业营收目标900亿。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12. 全球贸易伙伴/东盟</w:t>
      </w:r>
      <w:r>
        <w:rPr>
          <w:rFonts w:ascii="微软雅黑" w:hAnsi="微软雅黑" w:eastAsia="微软雅黑"/>
          <w:b w:val="0"/>
          <w:color w:val="1F2A44"/>
          <w:sz w:val="21"/>
        </w:rPr>
        <w:t>：对东盟、拉美、非洲出口两位数增长，新兴市场多元化。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13. 财政质量</w:t>
      </w:r>
      <w:r>
        <w:rPr>
          <w:rFonts w:ascii="微软雅黑" w:hAnsi="微软雅黑" w:eastAsia="微软雅黑"/>
          <w:b w:val="0"/>
          <w:color w:val="1F2A44"/>
          <w:sz w:val="21"/>
        </w:rPr>
        <w:t>：一般公共预算收入1795亿、+0.3%，税收1476亿、+2.9%，税占比82.2%——质量好。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14. 绿色/疫源</w:t>
      </w:r>
      <w:r>
        <w:rPr>
          <w:rFonts w:ascii="微软雅黑" w:hAnsi="微软雅黑" w:eastAsia="微软雅黑"/>
          <w:b w:val="0"/>
          <w:color w:val="1F2A44"/>
          <w:sz w:val="21"/>
        </w:rPr>
        <w:t>：全社会用电/减排；大气/水环境持续改善（优良率保持高位）。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15. 计划单列/自主权</w:t>
      </w:r>
      <w:r>
        <w:rPr>
          <w:rFonts w:ascii="微软雅黑" w:hAnsi="微软雅黑" w:eastAsia="微软雅黑"/>
          <w:b w:val="0"/>
          <w:color w:val="1F2A44"/>
          <w:sz w:val="21"/>
        </w:rPr>
        <w:t>：全国城市经济第十一，财政/金融/外资/外贸权限独立，海洋经济门户。</w:t>
      </w:r>
    </w:p>
    <w:p>
      <w:pPr>
        <w:spacing w:after="40" w:before="0"/>
      </w:pP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2025年报告中列出的主要预期目标，与2025年《统计公报》实际完成情况：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2025年实际（公报/报告）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达标判定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5.5%以上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+4.9%（公报）/约5%左右（报告）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略低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+0.3%（1795亿）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不及预期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+1.8%（5703亿）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明显偏低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保持全国占比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+2.6%（14562亿）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平稳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城镇新增就业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20万以上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26.4万人（公报）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2%左右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+0.4%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温和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要点</w:t>
      </w:r>
      <w:r>
        <w:rPr>
          <w:rFonts w:ascii="微软雅黑" w:hAnsi="微软雅黑" w:eastAsia="微软雅黑"/>
          <w:b w:val="0"/>
          <w:color w:val="1F2A44"/>
          <w:sz w:val="22"/>
        </w:rPr>
        <w:t>：就业/外贸达标，GDP/收入/社零偏弱——宁波“总量放缓、地产/固投拖累、外贸底盘稳”。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6.1 三次产业：三产带动、二产稳住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三产（+5.6%、占比55.5%）支撑</w:t>
      </w:r>
      <w:r>
        <w:rPr>
          <w:rFonts w:ascii="微软雅黑" w:hAnsi="微软雅黑" w:eastAsia="微软雅黑"/>
          <w:b w:val="0"/>
          <w:color w:val="1F2A44"/>
          <w:sz w:val="22"/>
        </w:rPr>
        <w:t>：港口物流/外贸服务/金融/软件现代服务业强。二产+4.0%（占比42%）稳住盘子；一产+3.9%（2.5%）。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6.2 工业：石油+汽车高端驱动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规上工业+5.3%；石油+23.2%、计算机通信+13.7%、高技术制造+11.9%、电子元件+75.0%、机器人+46.4%。</w:t>
      </w:r>
      <w:r>
        <w:rPr>
          <w:rFonts w:ascii="微软雅黑" w:hAnsi="微软雅黑" w:eastAsia="微软雅黑"/>
          <w:b/>
          <w:color w:val="1F2A44"/>
          <w:sz w:val="22"/>
        </w:rPr>
        <w:t>石化（镇海炼化）+电子信息（集成电路/机器人）</w:t>
      </w:r>
      <w:r>
        <w:rPr>
          <w:rFonts w:ascii="微软雅黑" w:hAnsi="微软雅黑" w:eastAsia="微软雅黑"/>
          <w:b w:val="0"/>
          <w:color w:val="1F2A44"/>
          <w:sz w:val="22"/>
        </w:rPr>
        <w:t>是双引擎。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6.3 外贸开放：第一引擎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进出口14562亿、+2.6%（出口3.7%/进口0.2%）；新三样+76.3%。宁波是典型“出口导向+港口牵引”模式。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6.4 消费偏弱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社零+1.8%、明显低于6%目标；网络零售+8.8%是亮点，但整体需求与地产/收入偏弱。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6.5 投资：地产深度调整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固投-21.4%、房投-45.9%；扣除地产后-6.9%；工业/制造业投资-12%/-15%——投资端地产与制造同步承压。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一句话归因</w:t>
      </w:r>
      <w:r>
        <w:rPr>
          <w:rFonts w:ascii="微软雅黑" w:hAnsi="微软雅黑" w:eastAsia="微软雅黑"/>
          <w:b w:val="0"/>
          <w:color w:val="1F2A44"/>
          <w:sz w:val="22"/>
        </w:rPr>
        <w:t>：宁波2025年“</w:t>
      </w:r>
      <w:r>
        <w:rPr>
          <w:rFonts w:ascii="微软雅黑" w:hAnsi="微软雅黑" w:eastAsia="微软雅黑"/>
          <w:b/>
          <w:color w:val="1F2A44"/>
          <w:sz w:val="22"/>
        </w:rPr>
        <w:t>外贸+港口+高端制造/三产</w:t>
      </w:r>
      <w:r>
        <w:rPr>
          <w:rFonts w:ascii="微软雅黑" w:hAnsi="微软雅黑" w:eastAsia="微软雅黑"/>
          <w:b w:val="0"/>
          <w:color w:val="1F2A44"/>
          <w:sz w:val="22"/>
        </w:rPr>
        <w:t>”为主引擎，“固投/地产/消费”大幅走弱——典型的“外向型、港口+制造强、内部投资/地产调整”计划单列。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地方一般公共预算收入1795亿元、+0.3%</w:t>
      </w:r>
      <w:r>
        <w:rPr>
          <w:rFonts w:ascii="微软雅黑" w:hAnsi="微软雅黑" w:eastAsia="微软雅黑"/>
          <w:b w:val="0"/>
          <w:color w:val="1F2A44"/>
          <w:sz w:val="22"/>
        </w:rPr>
        <w:t>；税收1476亿、+2.9%，税占比82.2%；一般公共预算支出2104亿元、-5.6%。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收入质量高</w:t>
      </w:r>
      <w:r>
        <w:rPr>
          <w:rFonts w:ascii="微软雅黑" w:hAnsi="微软雅黑" w:eastAsia="微软雅黑"/>
          <w:b w:val="0"/>
          <w:color w:val="1F2A44"/>
          <w:sz w:val="21"/>
        </w:rPr>
        <w:t>：税占比82.2%，财政依赖外贸/制造/现代服务高质量税基。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支出收缩</w:t>
      </w:r>
      <w:r>
        <w:rPr>
          <w:rFonts w:ascii="微软雅黑" w:hAnsi="微软雅黑" w:eastAsia="微软雅黑"/>
          <w:b w:val="0"/>
          <w:color w:val="1F2A44"/>
          <w:sz w:val="21"/>
        </w:rPr>
        <w:t>：支出-5.6%，反映紧平衡/积极财政空间有限，民生与债务统筹。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民生硬度</w:t>
      </w:r>
      <w:r>
        <w:rPr>
          <w:rFonts w:ascii="微软雅黑" w:hAnsi="微软雅黑" w:eastAsia="微软雅黑"/>
          <w:b w:val="0"/>
          <w:color w:val="1F2A44"/>
          <w:sz w:val="21"/>
        </w:rPr>
        <w:t>：居民人均可支配收入77779元、+4.0%；城乡收入倍差1.60；低保、就业26.4万。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财政含义</w:t>
      </w:r>
      <w:r>
        <w:rPr>
          <w:rFonts w:ascii="微软雅黑" w:hAnsi="微软雅黑" w:eastAsia="微软雅黑"/>
          <w:b w:val="0"/>
          <w:color w:val="1F2A44"/>
          <w:sz w:val="22"/>
        </w:rPr>
        <w:t>：宁波“收入稳、质量高，但增长放缓、支出收缩”——政策空间有限，需靠外贸/制造/港口与债务防风险平衡。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宁波“十四五”人口净增：</w:t>
      </w:r>
      <w:r>
        <w:rPr>
          <w:rFonts w:ascii="微软雅黑" w:hAnsi="微软雅黑" w:eastAsia="微软雅黑"/>
          <w:b/>
          <w:color w:val="1F2A44"/>
          <w:sz w:val="22"/>
        </w:rPr>
        <w:t>常住人口983.3万人、比上年增加5.6万；城镇化率81.5%（+0.6pct）</w:t>
      </w:r>
      <w:r>
        <w:rPr>
          <w:rFonts w:ascii="微软雅黑" w:hAnsi="微软雅黑" w:eastAsia="微软雅黑"/>
          <w:b w:val="0"/>
          <w:color w:val="1F2A44"/>
          <w:sz w:val="22"/>
        </w:rPr>
        <w:t>。自然增长率-1.45‰（出生4.91‰、死亡6.36‰，人口结构老化），依赖净流入。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收入</w:t>
      </w:r>
      <w:r>
        <w:rPr>
          <w:rFonts w:ascii="微软雅黑" w:hAnsi="微软雅黑" w:eastAsia="微软雅黑"/>
          <w:b w:val="0"/>
          <w:color w:val="1F2A44"/>
          <w:sz w:val="21"/>
        </w:rPr>
        <w:t>：居民人均可支配收入77779元、+4.0%；城镇86088元、+3.6%，农村56016元、+4.8%（城乡倍差1.60、缩小）。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就业</w:t>
      </w:r>
      <w:r>
        <w:rPr>
          <w:rFonts w:ascii="微软雅黑" w:hAnsi="微软雅黑" w:eastAsia="微软雅黑"/>
          <w:b w:val="0"/>
          <w:color w:val="1F2A44"/>
          <w:sz w:val="21"/>
        </w:rPr>
        <w:t>：城镇新增就业26.4万人、登记失业率2.14%；提供岗位充足。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社保</w:t>
      </w:r>
      <w:r>
        <w:rPr>
          <w:rFonts w:ascii="微软雅黑" w:hAnsi="微软雅黑" w:eastAsia="微软雅黑"/>
          <w:b w:val="0"/>
          <w:color w:val="1F2A44"/>
          <w:sz w:val="21"/>
        </w:rPr>
        <w:t>：低保/养老/医保体系完善，低保标准统筹。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民生</w:t>
      </w:r>
      <w:r>
        <w:rPr>
          <w:rFonts w:ascii="微软雅黑" w:hAnsi="微软雅黑" w:eastAsia="微软雅黑"/>
          <w:b w:val="0"/>
          <w:color w:val="1F2A44"/>
          <w:sz w:val="21"/>
        </w:rPr>
        <w:t>：万人有效发明专利77.3件（每万人），创新与民生并重。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民生含义</w:t>
      </w:r>
      <w:r>
        <w:rPr>
          <w:rFonts w:ascii="微软雅黑" w:hAnsi="微软雅黑" w:eastAsia="微软雅黑"/>
          <w:b w:val="0"/>
          <w:color w:val="1F2A44"/>
          <w:sz w:val="22"/>
        </w:rPr>
        <w:t>：宁波“收入/就业”稳、人口净流入（-1.45‰自然增长靠机械增长补），高城镇化+高收入是浙江/宁波特色。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城镇化率81.5%（+0.6pct）</w:t>
      </w:r>
      <w:r>
        <w:rPr>
          <w:rFonts w:ascii="微软雅黑" w:hAnsi="微软雅黑" w:eastAsia="微软雅黑"/>
          <w:b w:val="0"/>
          <w:color w:val="1F2A44"/>
          <w:sz w:val="22"/>
        </w:rPr>
        <w:t>，宁波高度城镇化/都市化；城乡收入倍差缩小至1.60、居全国领先。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城市</w:t>
      </w:r>
      <w:r>
        <w:rPr>
          <w:rFonts w:ascii="微软雅黑" w:hAnsi="微软雅黑" w:eastAsia="微软雅黑"/>
          <w:b w:val="0"/>
          <w:color w:val="1F2A44"/>
          <w:sz w:val="21"/>
        </w:rPr>
        <w:t>：轨道交通、智慧城市、海洋经济门户；海铁联运、港口物流驱动城市化。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农村</w:t>
      </w:r>
      <w:r>
        <w:rPr>
          <w:rFonts w:ascii="微软雅黑" w:hAnsi="微软雅黑" w:eastAsia="微软雅黑"/>
          <w:b w:val="0"/>
          <w:color w:val="1F2A44"/>
          <w:sz w:val="21"/>
        </w:rPr>
        <w:t>：县域强县（慈溪、余姚、宁海等）制造/外贸结合；农村收入+4.8%、低收入农户+10.6%。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城乡均衡</w:t>
      </w:r>
      <w:r>
        <w:rPr>
          <w:rFonts w:ascii="微软雅黑" w:hAnsi="微软雅黑" w:eastAsia="微软雅黑"/>
          <w:b w:val="0"/>
          <w:color w:val="1F2A44"/>
          <w:sz w:val="22"/>
        </w:rPr>
        <w:t>：宁波“城市强、县域强”，县域制造/外贸贡献显著，城乡收入均衡居全国前列。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宁波呈净流入</w:t>
      </w:r>
      <w:r>
        <w:rPr>
          <w:rFonts w:ascii="微软雅黑" w:hAnsi="微软雅黑" w:eastAsia="微软雅黑"/>
          <w:b w:val="0"/>
          <w:color w:val="1F2A44"/>
          <w:sz w:val="22"/>
        </w:rPr>
        <w:t>：2025年常住+5.6万、自然增长-1.45‰（出生4.91‰、死亡6.36‰）。在人口总体收缩背景下，依赖净流入（外来务工/外贸/制造）。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流入</w:t>
      </w:r>
      <w:r>
        <w:rPr>
          <w:rFonts w:ascii="微软雅黑" w:hAnsi="微软雅黑" w:eastAsia="微软雅黑"/>
          <w:b w:val="0"/>
          <w:color w:val="1F2A44"/>
          <w:sz w:val="21"/>
        </w:rPr>
        <w:t>：制造业岗位+外贸/码头/新产业，吸引省内外劳动力；计划单列对人才有吸引力。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竞争</w:t>
      </w:r>
      <w:r>
        <w:rPr>
          <w:rFonts w:ascii="微软雅黑" w:hAnsi="微软雅黑" w:eastAsia="微软雅黑"/>
          <w:b w:val="0"/>
          <w:color w:val="1F2A44"/>
          <w:sz w:val="21"/>
        </w:rPr>
        <w:t>：与杭州/苏州/上海争夺；需靠制造岗位、港口产业、收入留住人口。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人口方向决定中长期需求与增长；宁波的“高质量发展+强县”是其长逻辑之一，但需警惕老龄化/自然负增长。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2025年宁波市区CPI上涨0.4%</w:t>
      </w:r>
      <w:r>
        <w:rPr>
          <w:rFonts w:ascii="微软雅黑" w:hAnsi="微软雅黑" w:eastAsia="微软雅黑"/>
          <w:b w:val="0"/>
          <w:color w:val="1F2A44"/>
          <w:sz w:val="22"/>
        </w:rPr>
        <w:t>（略高于全国/浙江的0）：食品烟酒+0.1%、衣着+4.3%、居住+0.2%、交通通信-2.5%、其他+12.3%。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物价</w:t>
      </w:r>
      <w:r>
        <w:rPr>
          <w:rFonts w:ascii="微软雅黑" w:hAnsi="微软雅黑" w:eastAsia="微软雅黑"/>
          <w:b w:val="0"/>
          <w:color w:val="1F2A44"/>
          <w:sz w:val="21"/>
        </w:rPr>
        <w:t>：CPI+0.4%、温和，主要受衣着/其他（服务）拉动；交通通信负（原油/出行）拖累。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货币/流动性</w:t>
      </w:r>
      <w:r>
        <w:rPr>
          <w:rFonts w:ascii="微软雅黑" w:hAnsi="微软雅黑" w:eastAsia="微软雅黑"/>
          <w:b w:val="0"/>
          <w:color w:val="1F2A44"/>
          <w:sz w:val="21"/>
        </w:rPr>
        <w:t>：本外币存款余额增长约10%、贷款+8.5%；金融活跃（新增上市公司）。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物价含义</w:t>
      </w:r>
      <w:r>
        <w:rPr>
          <w:rFonts w:ascii="微软雅黑" w:hAnsi="微软雅黑" w:eastAsia="微软雅黑"/>
          <w:b w:val="0"/>
          <w:color w:val="1F2A44"/>
          <w:sz w:val="22"/>
        </w:rPr>
        <w:t>：宁波通胀温和可控，居民购买力稳定；关注服务价格与交通能源走势。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十二、区域一体化：宁波在“宁波舟山港+长三角港口群+浙江海洋经济”里的位置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宁波处于</w:t>
      </w:r>
      <w:r>
        <w:rPr>
          <w:rFonts w:ascii="微软雅黑" w:hAnsi="微软雅黑" w:eastAsia="微软雅黑"/>
          <w:b/>
          <w:color w:val="1F2A44"/>
          <w:sz w:val="22"/>
        </w:rPr>
        <w:t>长三角世界级港口群+浙江海洋经济+宁波舟山港</w:t>
      </w:r>
      <w:r>
        <w:rPr>
          <w:rFonts w:ascii="微软雅黑" w:hAnsi="微软雅黑" w:eastAsia="微软雅黑"/>
          <w:b w:val="0"/>
          <w:color w:val="1F2A44"/>
          <w:sz w:val="22"/>
        </w:rPr>
        <w:t>核心：既是计划单列市，也是长江经济带龙头和长三角一体化的重要门户。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宁波舟山港</w:t>
      </w:r>
      <w:r>
        <w:rPr>
          <w:rFonts w:ascii="微软雅黑" w:hAnsi="微软雅黑" w:eastAsia="微软雅黑"/>
          <w:b w:val="0"/>
          <w:color w:val="1F2A44"/>
          <w:sz w:val="21"/>
        </w:rPr>
        <w:t>：货物吞吐量14.3亿吨（连续17年全球第一）、集装箱4387.2万标箱（全球第三）；国际航运中心指数全球第七；309条航线。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长三角一体化</w:t>
      </w:r>
      <w:r>
        <w:rPr>
          <w:rFonts w:ascii="微软雅黑" w:hAnsi="微软雅黑" w:eastAsia="微软雅黑"/>
          <w:b w:val="0"/>
          <w:color w:val="1F2A44"/>
          <w:sz w:val="21"/>
        </w:rPr>
        <w:t>：共建大飞机集群、港口群，宁镇扬/杭甬都市圈互动；外贸/港口协同长三角。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海洋经济/浙江</w:t>
      </w:r>
      <w:r>
        <w:rPr>
          <w:rFonts w:ascii="微软雅黑" w:hAnsi="微软雅黑" w:eastAsia="微软雅黑"/>
          <w:b w:val="0"/>
          <w:color w:val="1F2A44"/>
          <w:sz w:val="21"/>
        </w:rPr>
        <w:t>：作为计划单列、海洋门户，支撑浙江/长江带对外开放。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海铁联运</w:t>
      </w:r>
      <w:r>
        <w:rPr>
          <w:rFonts w:ascii="微软雅黑" w:hAnsi="微软雅黑" w:eastAsia="微软雅黑"/>
          <w:b w:val="0"/>
          <w:color w:val="1F2A44"/>
          <w:sz w:val="21"/>
        </w:rPr>
        <w:t>：200万标箱（2026目标215万），提升内陆腹地联动。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区域含义</w:t>
      </w:r>
      <w:r>
        <w:rPr>
          <w:rFonts w:ascii="微软雅黑" w:hAnsi="微软雅黑" w:eastAsia="微软雅黑"/>
          <w:b w:val="0"/>
          <w:color w:val="1F2A44"/>
          <w:sz w:val="22"/>
        </w:rPr>
        <w:t>：宁波靠“宁波舟山港+外贸开放+制造”承东启西、服务长三角与长江经济带，是浙江挑大梁的开放引擎。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主线1｜港口与航运枢纽</w:t>
      </w:r>
      <w:r>
        <w:rPr>
          <w:rFonts w:ascii="微软雅黑" w:hAnsi="微软雅黑" w:eastAsia="微软雅黑"/>
          <w:b w:val="0"/>
          <w:color w:val="1F2A44"/>
          <w:sz w:val="21"/>
        </w:rPr>
        <w:t>：宁波舟山港全球第一/全球第三；能否持续守住全球集装箱前三、国际航运中心进位。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主线2｜外贸新业态</w:t>
      </w:r>
      <w:r>
        <w:rPr>
          <w:rFonts w:ascii="微软雅黑" w:hAnsi="微软雅黑" w:eastAsia="微软雅黑"/>
          <w:b w:val="0"/>
          <w:color w:val="1F2A44"/>
          <w:sz w:val="21"/>
        </w:rPr>
        <w:t>：新三样+76.3%、跨境电商、海外仓、新兴市场（东盟/拉美/非洲）。能否把出口全国第四变成更高附加值。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主线3｜先进制造/单项冠军</w:t>
      </w:r>
      <w:r>
        <w:rPr>
          <w:rFonts w:ascii="微软雅黑" w:hAnsi="微软雅黑" w:eastAsia="微软雅黑"/>
          <w:b w:val="0"/>
          <w:color w:val="1F2A44"/>
          <w:sz w:val="21"/>
        </w:rPr>
        <w:t>：制造业单项冠军104家、石化/电子信息/新能源车。能否在高端制造/海洋装备卡位。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主线4｜数字经济与未来产业</w:t>
      </w:r>
      <w:r>
        <w:rPr>
          <w:rFonts w:ascii="微软雅黑" w:hAnsi="微软雅黑" w:eastAsia="微软雅黑"/>
          <w:b w:val="0"/>
          <w:color w:val="1F2A44"/>
          <w:sz w:val="21"/>
        </w:rPr>
        <w:t>：数字经济核心+12.1%、低空/具身智能/人工智能900亿。能否孵化新增长极。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主线5｜民营经济与新质</w:t>
      </w:r>
      <w:r>
        <w:rPr>
          <w:rFonts w:ascii="微软雅黑" w:hAnsi="微软雅黑" w:eastAsia="微软雅黑"/>
          <w:b w:val="0"/>
          <w:color w:val="1F2A44"/>
          <w:sz w:val="21"/>
        </w:rPr>
        <w:t>：民营外贸/制造强、单项冠军+专精小巨人。能否持续激活民营资本与创新。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这五条，是宁波从“外贸+制造+港口城市”走向“高端制造+开放枢纽+海洋经济强市”的“主赛道”。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十四、最终结论：宁波在“港口/外贸+先进制造+计划单列”里的增长逻辑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宁波2025年，本质上是“</w:t>
      </w:r>
      <w:r>
        <w:rPr>
          <w:rFonts w:ascii="微软雅黑" w:hAnsi="微软雅黑" w:eastAsia="微软雅黑"/>
          <w:b/>
          <w:color w:val="1F2A44"/>
          <w:sz w:val="22"/>
        </w:rPr>
        <w:t>港口/外贸+高端制造/三产驱动，固投/地产/消费大幅走弱</w:t>
      </w:r>
      <w:r>
        <w:rPr>
          <w:rFonts w:ascii="微软雅黑" w:hAnsi="微软雅黑" w:eastAsia="微软雅黑"/>
          <w:b w:val="0"/>
          <w:color w:val="1F2A44"/>
          <w:sz w:val="22"/>
        </w:rPr>
        <w:t>”的答卷：GDP18716亿、+4.9%、进出口14562亿（出口全国第四、新三样+76.3%）、宁波舟山港全球第一、规上工业+5.3%（高技术+11.9%）、社零+1.8%、财政+0.3%（税占82.2%）。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只要港口/外贸/高端制造持续，宁波就站在“开放枢纽+制造强市”增长极；若地产/固投深度调整拖累，宁波需承受“外向强、内需/投资弱”的结构挑战。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最稳观察信号：</w:t>
      </w:r>
      <w:r>
        <w:rPr>
          <w:rFonts w:ascii="微软雅黑" w:hAnsi="微软雅黑" w:eastAsia="微软雅黑"/>
          <w:b/>
          <w:color w:val="1F2A44"/>
          <w:sz w:val="22"/>
        </w:rPr>
        <w:t>一盯港口吞吐量（枢纽）、二盯出口/新三样（开放）、三盯单项冠军/高端制造（制造）、四盯社零/消费（内需）、五盯人口/都市圈（长期）。</w:t>
      </w:r>
      <w:r>
        <w:rPr>
          <w:rFonts w:ascii="微软雅黑" w:hAnsi="微软雅黑" w:eastAsia="微软雅黑"/>
          <w:b w:val="0"/>
          <w:color w:val="1F2A44"/>
          <w:sz w:val="22"/>
        </w:rPr>
        <w:t>宁波，是“港口+外贸+先进制造”的新样本。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宁波市2025年政府工作报告（2025年1月）——目标来源。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《2025年宁波市国民经济和社会发展统计公报》（市统计局）——GDP、工业、外贸、港口、人口实值。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2026年宁波市政府工作报告（2026年1月）——2025复盘/港口/先进制造/对外。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宁波舟山港、市财政/商务等。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核验说明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本报告涉及数据以统计公报/官方口径为准；“港口/外贸/先进制造/计划单列”等以官方口径为准。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建议把下面10个“测脉搏”指标做成年度跟踪表：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5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38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2025基值</w:t>
            </w:r>
          </w:p>
        </w:tc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为什么重要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+4.9%（18716亿）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总量与方向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规模以上工业增速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+5.3%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制造底盘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进出口/出口增速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+2.6%/+3.7%（全国第四）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开放韧性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港口吞吐量/集装箱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14.3亿吨/4387万标箱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港口枢纽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货物贸易伙伴/新三样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234国 / +76.3%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外贸结构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固定资产投资/工业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-21.4% / -12.4%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投资结构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社零增速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+1.8%（5703亿）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内需消费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常住人口/城镇化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983.3万 / 81.5%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人口与城市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9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地方财政收入/税占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+0.3%(1795亿) / 82.2%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财政质量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+0.4%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物价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把这10个指标连起来看，港口/出口/新三样（3/4/5）、制造/单项冠军（2）、人口（8），都说明宁波在真正换挡。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