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新疆维吾尔自治区2025年政府工作报告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从“丝绸之路经济带、能源产业、棉花农业与旅游兴疆”重新理解新疆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研究对象：2025年新疆维吾尔自治区政府工作报告及同期财政、国民经济和社会发展统计资料、2026年官方复盘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二、先看新疆的特殊底盘：丝绸之路经济带核心区、能源、棉花与旅游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三、最关键的宏观错位：GDP破2.14万亿、工业/进出口强，但消费/PPI偏弱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十二、区域一体化：新疆在“丝绸之路经济带+中欧/中巴走廊+口岸开放”里的位置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十四、最终结论：新疆在“能源+棉花+丝绸之路”里的增长逻辑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新疆最显著的是“GDP破2.15万亿、增长5.5%”、“规上工业+7.7%、有色金属+18.5%”、“进出口727.22亿美元、+19.2%”、“棉花616.5万吨（占全国92.8%）”。但这份研究真正值得深读的，是这座“丝绸之路经济带+能源农业”的自治区，如何在社零+3.6%、PPI-5.1%背景下，靠“工业（能源/纺织/有色）+外贸（中亚/一带一路）+棉花/旅游”实现5.5%的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把2025年初设定的目标、2025年《国民经济和社会发展统计公报》、2026年复盘放在一起看，新疆呈现清晰暗线：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从“能源/棉花”既有底盘，向“丝绸之路枢纽+能源化工+口岸开放+旅游”升级</w:t>
      </w:r>
      <w:r>
        <w:rPr>
          <w:rFonts w:ascii="微软雅黑" w:hAnsi="微软雅黑" w:eastAsia="微软雅黑"/>
          <w:b w:val="0"/>
          <w:color w:val="1F2A44"/>
          <w:sz w:val="22"/>
        </w:rPr>
        <w:t>。新增新能源6482万千瓦、外贸破5000亿（人民币）是最大亮点。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因此，本报告不按政府工作报告逐段复述，而采用“显性表述—同期数据—制度含义—长期影响”的方式，专门提取容易被忽略、但对判断新疆未来5—10年发展模式更有价值的信号。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新疆是“丝绸之路经济带核心区+能源+棉花”，靠“能源/工业+进出口+农业”撑起增长，靠“枢纽开放+旅游+新能源”升级。</w:t>
      </w:r>
      <w:r>
        <w:rPr>
          <w:rFonts w:ascii="微软雅黑" w:hAnsi="微软雅黑" w:eastAsia="微软雅黑"/>
          <w:b w:val="0"/>
          <w:color w:val="1F2A44"/>
          <w:sz w:val="22"/>
        </w:rPr>
        <w:t>观察新疆，与其只看“GDP 2.15万亿”，不如看“外贸+19%、棉花92.8%、新能源、驰名口岸”这几张名片。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（2025年1月）与2026年报告——目标与复盘。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《2025年新疆维吾尔自治区统计公报》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（统计局2026-03）——GDP、工业、棉花、外贸实数。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涉进出口以美元为主（727.22亿美元）。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阅读方法：显性—数据—长期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关键判别</w:t>
      </w:r>
      <w:r>
        <w:rPr>
          <w:rFonts w:ascii="微软雅黑" w:hAnsi="微软雅黑" w:eastAsia="微软雅黑"/>
          <w:b w:val="0"/>
          <w:color w:val="1F2A44"/>
          <w:sz w:val="22"/>
        </w:rPr>
        <w:t>：数据优先。新疆2025年GDP+5.5%、工业+7.7%、外贸+19.2%亮眼，但消费偏弱。市场“工业外贸强、内需弱”，穿透总量看能源/棉花/枢纽。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二、先看新疆的特殊底盘：丝绸之路经济带核心区、能源、棉花、旅游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新疆作为“</w:t>
      </w:r>
      <w:r>
        <w:rPr>
          <w:rFonts w:ascii="微软雅黑" w:hAnsi="微软雅黑" w:eastAsia="微软雅黑"/>
          <w:b/>
          <w:color w:val="1F2A44"/>
          <w:sz w:val="22"/>
        </w:rPr>
        <w:t>丝绸之路经济带核心区+国家能源基地+棉花大省+旅游兴疆</w:t>
      </w:r>
      <w:r>
        <w:rPr>
          <w:rFonts w:ascii="微软雅黑" w:hAnsi="微软雅黑" w:eastAsia="微软雅黑"/>
          <w:b w:val="0"/>
          <w:color w:val="1F2A44"/>
          <w:sz w:val="22"/>
        </w:rPr>
        <w:t>”，向西开放门户。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丝绸之路核心区</w:t>
      </w:r>
      <w:r>
        <w:rPr>
          <w:rFonts w:ascii="微软雅黑" w:hAnsi="微软雅黑" w:eastAsia="微软雅黑"/>
          <w:b w:val="0"/>
          <w:color w:val="1F2A44"/>
          <w:sz w:val="21"/>
        </w:rPr>
        <w:t>：乌鲁木齐国际陆港、喀什/霍尔果斯经济开发区、中欧班列。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能源</w:t>
      </w:r>
      <w:r>
        <w:rPr>
          <w:rFonts w:ascii="微软雅黑" w:hAnsi="微软雅黑" w:eastAsia="微软雅黑"/>
          <w:b w:val="0"/>
          <w:color w:val="1F2A44"/>
          <w:sz w:val="21"/>
        </w:rPr>
        <w:t>：原煤5.53亿吨、油气、新增新能源6482万千瓦、沙戈荒基地。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棉花/农业</w:t>
      </w:r>
      <w:r>
        <w:rPr>
          <w:rFonts w:ascii="微软雅黑" w:hAnsi="微软雅黑" w:eastAsia="微软雅黑"/>
          <w:b w:val="0"/>
          <w:color w:val="1F2A44"/>
          <w:sz w:val="21"/>
        </w:rPr>
        <w:t>：棉花616.5万吨、粮食、特色林果。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旅游</w:t>
      </w:r>
      <w:r>
        <w:rPr>
          <w:rFonts w:ascii="微软雅黑" w:hAnsi="微软雅黑" w:eastAsia="微软雅黑"/>
          <w:b w:val="0"/>
          <w:color w:val="1F2A44"/>
          <w:sz w:val="21"/>
        </w:rPr>
        <w:t>：2025年接待3.23亿人次、花费3700亿元（+8%）。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这一底板决定新疆2025增速：</w:t>
      </w:r>
      <w:r>
        <w:rPr>
          <w:rFonts w:ascii="微软雅黑" w:hAnsi="微软雅黑" w:eastAsia="微软雅黑"/>
          <w:b/>
          <w:color w:val="1F2A44"/>
          <w:sz w:val="22"/>
        </w:rPr>
        <w:t>外贸/能源/棉花/旅游多轮驱动</w:t>
      </w:r>
      <w:r>
        <w:rPr>
          <w:rFonts w:ascii="微软雅黑" w:hAnsi="微软雅黑" w:eastAsia="微软雅黑"/>
          <w:b w:val="0"/>
          <w:color w:val="1F2A44"/>
          <w:sz w:val="22"/>
        </w:rPr>
        <w:t>，向西开放是其最突出的战略牌。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三、最关键的宏观错位：GDP破2.14万亿、工业/进出口强，但消费/PPI偏弱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新疆2025年最值得咀嚼的错位，是“</w:t>
      </w:r>
      <w:r>
        <w:rPr>
          <w:rFonts w:ascii="微软雅黑" w:hAnsi="微软雅黑" w:eastAsia="微软雅黑"/>
          <w:b/>
          <w:color w:val="1F2A44"/>
          <w:sz w:val="22"/>
        </w:rPr>
        <w:t>工业/外贸/农业强、消费/PPI偏弱</w:t>
      </w:r>
      <w:r>
        <w:rPr>
          <w:rFonts w:ascii="微软雅黑" w:hAnsi="微软雅黑" w:eastAsia="微软雅黑"/>
          <w:b w:val="0"/>
          <w:color w:val="1F2A44"/>
          <w:sz w:val="22"/>
        </w:rPr>
        <w:t>”。这种错位决定了对这座丝绸之路枢纽的观察不能只看GDP增速。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GDP</w:t>
      </w:r>
      <w:r>
        <w:rPr>
          <w:rFonts w:ascii="微软雅黑" w:hAnsi="微软雅黑" w:eastAsia="微软雅黑"/>
          <w:b w:val="0"/>
          <w:color w:val="1F2A44"/>
          <w:sz w:val="21"/>
        </w:rPr>
        <w:t>：21462.14亿、+5.5%。一产2816.27亿（+5.2%、占13.1%）、二产8189.91亿（+5.5%、占38.2%）、三产10455.95亿（+5.6%、占48.7%）。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工业</w:t>
      </w:r>
      <w:r>
        <w:rPr>
          <w:rFonts w:ascii="微软雅黑" w:hAnsi="微软雅黑" w:eastAsia="微软雅黑"/>
          <w:b w:val="0"/>
          <w:color w:val="1F2A44"/>
          <w:sz w:val="21"/>
        </w:rPr>
        <w:t>：规上工业+7.7%；有色冶炼+18.5%、纺织+26.1%、化学+11.2%。原煤5.53亿吨、发电5714亿千瓦时。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投资</w:t>
      </w:r>
      <w:r>
        <w:rPr>
          <w:rFonts w:ascii="微软雅黑" w:hAnsi="微软雅黑" w:eastAsia="微软雅黑"/>
          <w:b w:val="0"/>
          <w:color w:val="1F2A44"/>
          <w:sz w:val="21"/>
        </w:rPr>
        <w:t>：固投+7.2%；基建+15.6%、民间+12.6%。新增新能源装机6482万千瓦。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消费</w:t>
      </w:r>
      <w:r>
        <w:rPr>
          <w:rFonts w:ascii="微软雅黑" w:hAnsi="微软雅黑" w:eastAsia="微软雅黑"/>
          <w:b w:val="0"/>
          <w:color w:val="1F2A44"/>
          <w:sz w:val="21"/>
        </w:rPr>
        <w:t>：社零4107.82亿、+3.6%；家电+50.4%、通讯+78.4%。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外贸</w:t>
      </w:r>
      <w:r>
        <w:rPr>
          <w:rFonts w:ascii="微软雅黑" w:hAnsi="微软雅黑" w:eastAsia="微软雅黑"/>
          <w:b w:val="0"/>
          <w:color w:val="1F2A44"/>
          <w:sz w:val="21"/>
        </w:rPr>
        <w:t>：进出口727.22亿美元、+19.2%（出口+24.2%）、中亚/一带一路。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财政/物价</w:t>
      </w:r>
      <w:r>
        <w:rPr>
          <w:rFonts w:ascii="微软雅黑" w:hAnsi="微软雅黑" w:eastAsia="微软雅黑"/>
          <w:b w:val="0"/>
          <w:color w:val="1F2A44"/>
          <w:sz w:val="21"/>
        </w:rPr>
        <w:t>：财政收入+10.5%；但PPI-5.1%。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为什么读这条</w:t>
      </w:r>
      <w:r>
        <w:rPr>
          <w:rFonts w:ascii="微软雅黑" w:hAnsi="微软雅黑" w:eastAsia="微软雅黑"/>
          <w:b w:val="0"/>
          <w:color w:val="1F2A44"/>
          <w:sz w:val="22"/>
        </w:rPr>
        <w:t>：新疆作为“能源+向西开放”枢纽，结构性矛盾是“工业/外贸/农业强、消费/价格（能源）弱”。稳增长靠工业+外贸+能源。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以下15条，都在2025年报告/公报，但被“GDP 2.15万亿”等掩盖。它们是判断新疆2025之后5—10年的关键小信号。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外贸破5000亿元（人民币）、出口+24.2%</w:t>
      </w:r>
      <w:r>
        <w:rPr>
          <w:rFonts w:ascii="微软雅黑" w:hAnsi="微软雅黑" w:eastAsia="微软雅黑"/>
          <w:b w:val="0"/>
          <w:color w:val="1F2A44"/>
          <w:sz w:val="21"/>
        </w:rPr>
        <w:t>：向西开放核心成果。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中亚五国占全国36.4%</w:t>
      </w:r>
      <w:r>
        <w:rPr>
          <w:rFonts w:ascii="微软雅黑" w:hAnsi="微软雅黑" w:eastAsia="微软雅黑"/>
          <w:b w:val="0"/>
          <w:color w:val="1F2A44"/>
          <w:sz w:val="21"/>
        </w:rPr>
        <w:t>：对中亚贸易门户。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棉花616.5万吨、占全国92.8%</w:t>
      </w:r>
      <w:r>
        <w:rPr>
          <w:rFonts w:ascii="微软雅黑" w:hAnsi="微软雅黑" w:eastAsia="微软雅黑"/>
          <w:b w:val="0"/>
          <w:color w:val="1F2A44"/>
          <w:sz w:val="21"/>
        </w:rPr>
        <w:t>：棉花绝对主产区。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新能源新增6482万千瓦</w:t>
      </w:r>
      <w:r>
        <w:rPr>
          <w:rFonts w:ascii="微软雅黑" w:hAnsi="微软雅黑" w:eastAsia="微软雅黑"/>
          <w:b w:val="0"/>
          <w:color w:val="1F2A44"/>
          <w:sz w:val="21"/>
        </w:rPr>
        <w:t>：沙戈荒基地、电力绿色。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丝绸之路（中欧/中巴走廊、中亚班列）</w:t>
      </w:r>
      <w:r>
        <w:rPr>
          <w:rFonts w:ascii="微软雅黑" w:hAnsi="微软雅黑" w:eastAsia="微软雅黑"/>
          <w:b w:val="0"/>
          <w:color w:val="1F2A44"/>
          <w:sz w:val="21"/>
        </w:rPr>
        <w:t>：陆权大通道。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 纺织业+26.1%</w:t>
      </w:r>
      <w:r>
        <w:rPr>
          <w:rFonts w:ascii="微软雅黑" w:hAnsi="微软雅黑" w:eastAsia="微软雅黑"/>
          <w:b w:val="0"/>
          <w:color w:val="1F2A44"/>
          <w:sz w:val="21"/>
        </w:rPr>
        <w:t>：棉花深加工/纺织转移，潜力大。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 粮食486.5亿斤、单产全国第一</w:t>
      </w:r>
      <w:r>
        <w:rPr>
          <w:rFonts w:ascii="微软雅黑" w:hAnsi="微软雅黑" w:eastAsia="微软雅黑"/>
          <w:b w:val="0"/>
          <w:color w:val="1F2A44"/>
          <w:sz w:val="21"/>
        </w:rPr>
        <w:t>：粮食安全。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 旅游3.23亿人次、花费3700亿</w:t>
      </w:r>
      <w:r>
        <w:rPr>
          <w:rFonts w:ascii="微软雅黑" w:hAnsi="微软雅黑" w:eastAsia="微软雅黑"/>
          <w:b w:val="0"/>
          <w:color w:val="1F2A44"/>
          <w:sz w:val="21"/>
        </w:rPr>
        <w:t>：旅游兴疆成效。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 口岸开放（乌鲁木齐/霍尔果斯/喀什）</w:t>
      </w:r>
      <w:r>
        <w:rPr>
          <w:rFonts w:ascii="微软雅黑" w:hAnsi="微软雅黑" w:eastAsia="微软雅黑"/>
          <w:b w:val="0"/>
          <w:color w:val="1F2A44"/>
          <w:sz w:val="21"/>
        </w:rPr>
        <w:t>：枢纽经济。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 常住2639万（+16.2万）、城镇化61.61%</w:t>
      </w:r>
      <w:r>
        <w:rPr>
          <w:rFonts w:ascii="微软雅黑" w:hAnsi="微软雅黑" w:eastAsia="微软雅黑"/>
          <w:b w:val="0"/>
          <w:color w:val="1F2A44"/>
          <w:sz w:val="21"/>
        </w:rPr>
        <w:t>：人口/城镇化提升。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 农村收入20793元（+7%，首破2万）</w:t>
      </w:r>
      <w:r>
        <w:rPr>
          <w:rFonts w:ascii="微软雅黑" w:hAnsi="微软雅黑" w:eastAsia="微软雅黑"/>
          <w:b w:val="0"/>
          <w:color w:val="1F2A44"/>
          <w:sz w:val="21"/>
        </w:rPr>
        <w:t>：民生改善。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 对一带一路+14.7%</w:t>
      </w:r>
      <w:r>
        <w:rPr>
          <w:rFonts w:ascii="微软雅黑" w:hAnsi="微软雅黑" w:eastAsia="微软雅黑"/>
          <w:b w:val="0"/>
          <w:color w:val="1F2A44"/>
          <w:sz w:val="21"/>
        </w:rPr>
        <w:t>：多元开放。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 有色金属+18.5%、有色矿选+34.2%</w:t>
      </w:r>
      <w:r>
        <w:rPr>
          <w:rFonts w:ascii="微软雅黑" w:hAnsi="微软雅黑" w:eastAsia="微软雅黑"/>
          <w:b w:val="0"/>
          <w:color w:val="1F2A44"/>
          <w:sz w:val="21"/>
        </w:rPr>
        <w:t>：资源禀赋。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 财政+10.5%</w:t>
      </w:r>
      <w:r>
        <w:rPr>
          <w:rFonts w:ascii="微软雅黑" w:hAnsi="微软雅黑" w:eastAsia="微软雅黑"/>
          <w:b w:val="0"/>
          <w:color w:val="1F2A44"/>
          <w:sz w:val="21"/>
        </w:rPr>
        <w:t>：能源/工业税源。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 油气增储/煤化工</w:t>
      </w:r>
      <w:r>
        <w:rPr>
          <w:rFonts w:ascii="微软雅黑" w:hAnsi="微软雅黑" w:eastAsia="微软雅黑"/>
          <w:b w:val="0"/>
          <w:color w:val="1F2A44"/>
          <w:sz w:val="21"/>
        </w:rPr>
        <w:t>：未来能源深加工。</w:t>
      </w:r>
    </w:p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2025年报告中列出的主要预期目标，与2025年实际（2026目标为据）：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2026年目标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2025年实际（公报）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5.5%-6%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+5.5%（21462.14亿）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7.5%左右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+7.7%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+7.2%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偏近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+3.6%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偏低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外贸进出口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+19.4%（727.22亿美元）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超预期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地方财政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+10.5%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城镇新增就业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47万人以上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48.81万人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要点</w:t>
      </w:r>
      <w:r>
        <w:rPr>
          <w:rFonts w:ascii="微软雅黑" w:hAnsi="微软雅黑" w:eastAsia="微软雅黑"/>
          <w:b w:val="0"/>
          <w:color w:val="1F2A44"/>
          <w:sz w:val="22"/>
        </w:rPr>
        <w:t>：GDP/工业/外贸/财政/就业达标，社零偏低——新疆“生产/外贸强、内需偏弱”。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工业/能源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规上工业+7.7%；有色/纺织/化工/能源驱动。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外贸/开放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进出口+19.2%（出口+24.2%）、对中亚/一带一路贸易促，向西开放主动力。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6.3 棉花/农业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棉花616.5万吨、粮食单产第一；农业稳。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6.4 能源/新能源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煤炭/油气+新能源，能源产业支撑。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6.5 旅游/消费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旅游3.23亿人次、社零+3.6%（体量大、增速温和）。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一句话归因</w:t>
      </w:r>
      <w:r>
        <w:rPr>
          <w:rFonts w:ascii="微软雅黑" w:hAnsi="微软雅黑" w:eastAsia="微软雅黑"/>
          <w:b w:val="0"/>
          <w:color w:val="1F2A44"/>
          <w:sz w:val="22"/>
        </w:rPr>
        <w:t>：新疆2025年靠“</w:t>
      </w:r>
      <w:r>
        <w:rPr>
          <w:rFonts w:ascii="微软雅黑" w:hAnsi="微软雅黑" w:eastAsia="微软雅黑"/>
          <w:b/>
          <w:color w:val="1F2A44"/>
          <w:sz w:val="22"/>
        </w:rPr>
        <w:t>工业（能源/纺织/有色）+外贸（中亚）+棉花/能源</w:t>
      </w:r>
      <w:r>
        <w:rPr>
          <w:rFonts w:ascii="微软雅黑" w:hAnsi="微软雅黑" w:eastAsia="微软雅黑"/>
          <w:b w:val="0"/>
          <w:color w:val="1F2A44"/>
          <w:sz w:val="22"/>
        </w:rPr>
        <w:t>”，支撑“枢纽+农业+文旅”结构改善、总量+5.5%。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一般公共预算收入2662.8亿元、+10.5%</w:t>
      </w:r>
      <w:r>
        <w:rPr>
          <w:rFonts w:ascii="微软雅黑" w:hAnsi="微软雅黑" w:eastAsia="微软雅黑"/>
          <w:b w:val="0"/>
          <w:color w:val="1F2A44"/>
          <w:sz w:val="22"/>
        </w:rPr>
        <w:t>；税收1513.5亿、+7.3%，非税1149.3亿、+15.0%；一般公共预算支出6617.9亿元、+6.1%。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收入高增</w:t>
      </w:r>
      <w:r>
        <w:rPr>
          <w:rFonts w:ascii="微软雅黑" w:hAnsi="微软雅黑" w:eastAsia="微软雅黑"/>
          <w:b w:val="0"/>
          <w:color w:val="1F2A44"/>
          <w:sz w:val="21"/>
        </w:rPr>
        <w:t>：+10.5%（全国前列），主要靠能源/工业/资源税收。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民生/转移</w:t>
      </w:r>
      <w:r>
        <w:rPr>
          <w:rFonts w:ascii="微软雅黑" w:hAnsi="微软雅黑" w:eastAsia="微软雅黑"/>
          <w:b w:val="0"/>
          <w:color w:val="1F2A44"/>
          <w:sz w:val="21"/>
        </w:rPr>
        <w:t>：支出6617.9亿、民生优先，中央转移支持。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财政结构</w:t>
      </w:r>
      <w:r>
        <w:rPr>
          <w:rFonts w:ascii="微软雅黑" w:hAnsi="微软雅黑" w:eastAsia="微软雅黑"/>
          <w:b w:val="0"/>
          <w:color w:val="1F2A44"/>
          <w:sz w:val="21"/>
        </w:rPr>
        <w:t>：税收+非税双增，能源/外贸税源强。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财政含义</w:t>
      </w:r>
      <w:r>
        <w:rPr>
          <w:rFonts w:ascii="微软雅黑" w:hAnsi="微软雅黑" w:eastAsia="微软雅黑"/>
          <w:b w:val="0"/>
          <w:color w:val="1F2A44"/>
          <w:sz w:val="22"/>
        </w:rPr>
        <w:t>：新疆“收入+10.5%强、财政稳健”，靠能源/工业支撑，民生与基建投入大。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常住人口2639.0万人（+16.2万）、城镇化率61.61%（+1.25pct）</w:t>
      </w:r>
      <w:r>
        <w:rPr>
          <w:rFonts w:ascii="微软雅黑" w:hAnsi="微软雅黑" w:eastAsia="微软雅黑"/>
          <w:b w:val="0"/>
          <w:color w:val="1F2A44"/>
          <w:sz w:val="22"/>
        </w:rPr>
        <w:t>；居民人均可支配收入32881元、+6.4%（农村+7.0%，首破2万）。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</w:t>
      </w:r>
      <w:r>
        <w:rPr>
          <w:rFonts w:ascii="微软雅黑" w:hAnsi="微软雅黑" w:eastAsia="微软雅黑"/>
          <w:b w:val="0"/>
          <w:color w:val="1F2A44"/>
          <w:sz w:val="21"/>
        </w:rPr>
        <w:t>：居民32881元、+6.4%；城镇45106元、+5.3%，农村20793元、+7.0%（城乡比缩小）。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就业</w:t>
      </w:r>
      <w:r>
        <w:rPr>
          <w:rFonts w:ascii="微软雅黑" w:hAnsi="微软雅黑" w:eastAsia="微软雅黑"/>
          <w:b w:val="0"/>
          <w:color w:val="1F2A44"/>
          <w:sz w:val="21"/>
        </w:rPr>
        <w:t>：城镇新增就业48.81万人；农村劳动力外务。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社保/民生</w:t>
      </w:r>
      <w:r>
        <w:rPr>
          <w:rFonts w:ascii="微软雅黑" w:hAnsi="微软雅黑" w:eastAsia="微软雅黑"/>
          <w:b w:val="0"/>
          <w:color w:val="1F2A44"/>
          <w:sz w:val="21"/>
        </w:rPr>
        <w:t>：低保/医保、乡村振兴、教育医疗。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人口</w:t>
      </w:r>
      <w:r>
        <w:rPr>
          <w:rFonts w:ascii="微软雅黑" w:hAnsi="微软雅黑" w:eastAsia="微软雅黑"/>
          <w:b w:val="0"/>
          <w:color w:val="1F2A44"/>
          <w:sz w:val="21"/>
        </w:rPr>
        <w:t>：常住+16.2万、城镇化61.61%、自然增2.70‰。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民生含义</w:t>
      </w:r>
      <w:r>
        <w:rPr>
          <w:rFonts w:ascii="微软雅黑" w:hAnsi="微软雅黑" w:eastAsia="微软雅黑"/>
          <w:b w:val="0"/>
          <w:color w:val="1F2A44"/>
          <w:sz w:val="22"/>
        </w:rPr>
        <w:t>：新疆“人口/收入/城镇化提升”，民生改善快、十四五良好收官。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城镇化率61.61%（+1.25pct）</w:t>
      </w:r>
      <w:r>
        <w:rPr>
          <w:rFonts w:ascii="微软雅黑" w:hAnsi="微软雅黑" w:eastAsia="微软雅黑"/>
          <w:b w:val="0"/>
          <w:color w:val="1F2A44"/>
          <w:sz w:val="22"/>
        </w:rPr>
        <w:t>，新疆城镇化快速提升；城乡收入比缩小（农村快于城镇）。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城市</w:t>
      </w:r>
      <w:r>
        <w:rPr>
          <w:rFonts w:ascii="微软雅黑" w:hAnsi="微软雅黑" w:eastAsia="微软雅黑"/>
          <w:b w:val="0"/>
          <w:color w:val="1F2A44"/>
          <w:sz w:val="21"/>
        </w:rPr>
        <w:t>：乌鲁木齐/克拉玛依/喀什、城市群/陆港。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农村</w:t>
      </w:r>
      <w:r>
        <w:rPr>
          <w:rFonts w:ascii="微软雅黑" w:hAnsi="微软雅黑" w:eastAsia="微软雅黑"/>
          <w:b w:val="0"/>
          <w:color w:val="1F2A44"/>
          <w:sz w:val="21"/>
        </w:rPr>
        <w:t>：棉花/粮食/林果/畜牧，乡村振兴。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城乡均衡</w:t>
      </w:r>
      <w:r>
        <w:rPr>
          <w:rFonts w:ascii="微软雅黑" w:hAnsi="微软雅黑" w:eastAsia="微软雅黑"/>
          <w:b w:val="0"/>
          <w:color w:val="1F2A44"/>
          <w:sz w:val="22"/>
        </w:rPr>
        <w:t>：新疆“城市枢纽+县域农业”，靠棉花/旅游带动乡村。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新疆常住2639万、+16.2万、自然增2.70‰</w:t>
      </w:r>
      <w:r>
        <w:rPr>
          <w:rFonts w:ascii="微软雅黑" w:hAnsi="微软雅黑" w:eastAsia="微软雅黑"/>
          <w:b w:val="0"/>
          <w:color w:val="1F2A44"/>
          <w:sz w:val="22"/>
        </w:rPr>
        <w:t>：人口正增长+净流入（较多于西部）。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流入</w:t>
      </w:r>
      <w:r>
        <w:rPr>
          <w:rFonts w:ascii="微软雅黑" w:hAnsi="微软雅黑" w:eastAsia="微软雅黑"/>
          <w:b w:val="0"/>
          <w:color w:val="1F2A44"/>
          <w:sz w:val="21"/>
        </w:rPr>
        <w:t>：能源/边境贸易/旅游，吸引省内外。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竞争</w:t>
      </w:r>
      <w:r>
        <w:rPr>
          <w:rFonts w:ascii="微软雅黑" w:hAnsi="微软雅黑" w:eastAsia="微软雅黑"/>
          <w:b w:val="0"/>
          <w:color w:val="1F2A44"/>
          <w:sz w:val="21"/>
        </w:rPr>
        <w:t>：生活/收入提升，人口向城镇/口岸集中。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人口方向：新疆靠“产业+枢纽+旅游”留住/吸引人口，城镇化提升。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2025年新疆CPI与上年持平（0%）</w:t>
      </w:r>
      <w:r>
        <w:rPr>
          <w:rFonts w:ascii="微软雅黑" w:hAnsi="微软雅黑" w:eastAsia="微软雅黑"/>
          <w:b w:val="0"/>
          <w:color w:val="1F2A44"/>
          <w:sz w:val="22"/>
        </w:rPr>
        <w:t>、PPI-5.1%（能源/工业品价降）。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物价</w:t>
      </w:r>
      <w:r>
        <w:rPr>
          <w:rFonts w:ascii="微软雅黑" w:hAnsi="微软雅黑" w:eastAsia="微软雅黑"/>
          <w:b w:val="0"/>
          <w:color w:val="1F2A44"/>
          <w:sz w:val="21"/>
        </w:rPr>
        <w:t>：CPI持平、PPI-5.1%——能源价格弱、通胀温和。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货币/金融</w:t>
      </w:r>
      <w:r>
        <w:rPr>
          <w:rFonts w:ascii="微软雅黑" w:hAnsi="微软雅黑" w:eastAsia="微软雅黑"/>
          <w:b w:val="0"/>
          <w:color w:val="1F2A44"/>
          <w:sz w:val="21"/>
        </w:rPr>
        <w:t>：金融支持枢纽/农业。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物价含义</w:t>
      </w:r>
      <w:r>
        <w:rPr>
          <w:rFonts w:ascii="微软雅黑" w:hAnsi="微软雅黑" w:eastAsia="微软雅黑"/>
          <w:b w:val="0"/>
          <w:color w:val="1F2A44"/>
          <w:sz w:val="22"/>
        </w:rPr>
        <w:t>：新疆“PPI降、CPI平”，能源价格走低、内需弱，关注价格修复。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十二、区域一体化：丝绸之路经济带核心区、中欧/中巴走廊与口岸开放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新疆处于</w:t>
      </w:r>
      <w:r>
        <w:rPr>
          <w:rFonts w:ascii="微软雅黑" w:hAnsi="微软雅黑" w:eastAsia="微软雅黑"/>
          <w:b/>
          <w:color w:val="1F2A44"/>
          <w:sz w:val="22"/>
        </w:rPr>
        <w:t>丝绸之路经济带核心区+中欧/中巴走廊+向西开放门户</w:t>
      </w:r>
      <w:r>
        <w:rPr>
          <w:rFonts w:ascii="微软雅黑" w:hAnsi="微软雅黑" w:eastAsia="微软雅黑"/>
          <w:b w:val="0"/>
          <w:color w:val="1F2A44"/>
          <w:sz w:val="22"/>
        </w:rPr>
        <w:t>：乌鲁木齐/霍尔果斯/喀什等口岸枢纽。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丝绸之路</w:t>
      </w:r>
      <w:r>
        <w:rPr>
          <w:rFonts w:ascii="微软雅黑" w:hAnsi="微软雅黑" w:eastAsia="微软雅黑"/>
          <w:b w:val="0"/>
          <w:color w:val="1F2A44"/>
          <w:sz w:val="21"/>
        </w:rPr>
        <w:t>：中欧（亚）班列、乌鲁木齐国际陆港。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口岸/边境</w:t>
      </w:r>
      <w:r>
        <w:rPr>
          <w:rFonts w:ascii="微软雅黑" w:hAnsi="微软雅黑" w:eastAsia="微软雅黑"/>
          <w:b w:val="0"/>
          <w:color w:val="1F2A44"/>
          <w:sz w:val="21"/>
        </w:rPr>
        <w:t>：霍尔果斯/喀什/阿拉山口/塔城重点开发开放试验区。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基建</w:t>
      </w:r>
      <w:r>
        <w:rPr>
          <w:rFonts w:ascii="微软雅黑" w:hAnsi="微软雅黑" w:eastAsia="微软雅黑"/>
          <w:b w:val="0"/>
          <w:color w:val="1F2A44"/>
          <w:sz w:val="21"/>
        </w:rPr>
        <w:t>：新铁路/公路/机场，跨境互联互通。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亚欧博览会</w:t>
      </w:r>
      <w:r>
        <w:rPr>
          <w:rFonts w:ascii="微软雅黑" w:hAnsi="微软雅黑" w:eastAsia="微软雅黑"/>
          <w:b w:val="0"/>
          <w:color w:val="1F2A44"/>
          <w:sz w:val="21"/>
        </w:rPr>
        <w:t>：中国-亚欧博览会，中亚/欧合作。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区域含义</w:t>
      </w:r>
      <w:r>
        <w:rPr>
          <w:rFonts w:ascii="微软雅黑" w:hAnsi="微软雅黑" w:eastAsia="微软雅黑"/>
          <w:b w:val="0"/>
          <w:color w:val="1F2A44"/>
          <w:sz w:val="22"/>
        </w:rPr>
        <w:t>：新疆作为“核心区+口岸”，靠丝路/边境开放带动向西经济。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主线1｜丝绸之路/口岸开放</w:t>
      </w:r>
      <w:r>
        <w:rPr>
          <w:rFonts w:ascii="微软雅黑" w:hAnsi="微软雅黑" w:eastAsia="微软雅黑"/>
          <w:b w:val="0"/>
          <w:color w:val="1F2A44"/>
          <w:sz w:val="21"/>
        </w:rPr>
        <w:t>：中欧/中亚班列、霍尔果斯/喀什。能否成向西开放核心。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主线2｜能源/新能源</w:t>
      </w:r>
      <w:r>
        <w:rPr>
          <w:rFonts w:ascii="微软雅黑" w:hAnsi="微软雅黑" w:eastAsia="微软雅黑"/>
          <w:b w:val="0"/>
          <w:color w:val="1F2A44"/>
          <w:sz w:val="21"/>
        </w:rPr>
        <w:t>：原煤5.53亿吨、新增新能源6482万千瓦。能否建国家能源基地。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主线3｜棉花/纺织</w:t>
      </w:r>
      <w:r>
        <w:rPr>
          <w:rFonts w:ascii="微软雅黑" w:hAnsi="微软雅黑" w:eastAsia="微软雅黑"/>
          <w:b w:val="0"/>
          <w:color w:val="1F2A44"/>
          <w:sz w:val="21"/>
        </w:rPr>
        <w:t>：棉花616.5万吨、纺织+26.1%。能否做深棉花产业链。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主线4｜旅游兴疆</w:t>
      </w:r>
      <w:r>
        <w:rPr>
          <w:rFonts w:ascii="微软雅黑" w:hAnsi="微软雅黑" w:eastAsia="微软雅黑"/>
          <w:b w:val="0"/>
          <w:color w:val="1F2A44"/>
          <w:sz w:val="21"/>
        </w:rPr>
        <w:t>：接待3.23亿人次/冰雪边境游。能否建世界旅游目的地。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主线5｜人口/民生</w:t>
      </w:r>
      <w:r>
        <w:rPr>
          <w:rFonts w:ascii="微软雅黑" w:hAnsi="微软雅黑" w:eastAsia="微软雅黑"/>
          <w:b w:val="0"/>
          <w:color w:val="1F2A44"/>
          <w:sz w:val="21"/>
        </w:rPr>
        <w:t>：+16万、农村收入首破2万。能否共同富裕。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这五条，是新疆从“能源+棉花+交通”走向“核心区+能源化工+旅游强”的“主赛道”。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新疆2025年，本质上是“</w:t>
      </w:r>
      <w:r>
        <w:rPr>
          <w:rFonts w:ascii="微软雅黑" w:hAnsi="微软雅黑" w:eastAsia="微软雅黑"/>
          <w:b/>
          <w:color w:val="1F2A44"/>
          <w:sz w:val="22"/>
        </w:rPr>
        <w:t>工业/外贸/能源+棉花、消费/PPI偏弱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”的答卷：GDP21462.14亿、+5.5%、规上工业+7.7%、外贸727.22亿美元+19.2%、棉花616.5万吨、新能源+6482万千瓦、财政收入+10.5%。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只要能源/外贸/棉花/旅游持续，新疆就站在“枢纽+能源+开放”增长极；若消费/价格受限，需承受“生产强、内需弱”结构。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一盯丝绸之路/口岸（开放）、二盯能源/新能源（基础）、三盯棉花/纺织（农业）、四盯旅游/消费（内需）、五盯财政/人口（质量）。</w:t>
      </w:r>
      <w:r>
        <w:rPr>
          <w:rFonts w:ascii="微软雅黑" w:hAnsi="微软雅黑" w:eastAsia="微软雅黑"/>
          <w:b w:val="0"/>
          <w:color w:val="1F2A44"/>
          <w:sz w:val="22"/>
        </w:rPr>
        <w:t>新疆，是“丝路核心区+能源棉花”新样本。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新疆维吾尔自治区2025年政府工作报告（2025年1月）——目标来源。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《2025年新疆维吾尔自治区国民经济和社会发展统计公报》——GDP、工业、棉花、外贸实数。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2026年新疆政府工作报告（2026年2月）——2025追认/能源/棉花/旅游。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自治区财政厅、统计局、乌鲁木齐海关。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本报告涉及数据以统计公报/官方口径为准；“能源/棉花/丝绸之路”等以官方口径为准。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+5.5%（21462.14亿）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外贸/出口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+19.2% / +24.2%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开放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棉花产量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616.5万吨（92.8%）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农业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新能源新增装机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6482万千瓦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能源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+7.2%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+3.6%（4107.82亿）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2639万 / 61.61%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财政收入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+10.5%（2662.8亿）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CPI/PPI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0% / -5.1%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把这10连起来看，外贸/能源/棉花（3/4/5）、人口/财政（8/9），都说明新疆在走向开放枢纽。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