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海南省2025年政府工作报告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从“自贸港封关运作、免税消费、热带农业、海洋经济与旅游升级”重新理解海南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研究对象：2025年海南省政府工作报告及同期财政、国民经济和社会发展统计资料、2026年官方复盘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二、先看海南的特殊底盘：自贸港封关、免税消费、热带农业、海洋经济与旅游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三、最关键的宏观错位：GDP破8000亿、消费/工业强，但投资/地产弱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十二、区域一体化：海南在“自贸港+封关+南海/海洋”里的位置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十四、最终结论：海南在“自贸港封关+免税+海洋+旅游”里的增长逻辑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海南最显眼的是“GDP破8000亿、增长4.0%”、“规上工业+9.9%（全国第2）”、“游客1.06亿人次（+9.1%）”和“封关运作启动（12月18日）”。但这份研究真正值得深读的，是这座“自贸港封关+免税+海洋+热带农业+旅游”的海岛省份，如何在固定资产投资（-16.5%）、房地产开发投资（-23.0%）与CPI（-0.1%）偏弱的背景下，靠“规上工业+免税消费+旅游/海洋+跨境”稳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把2025年初设定的目标（GDP增长6%以上）、2025年《国民经济和社会发展统计公报》、以及2026年报告对2025年的复盘放在一起看，海南呈现清晰暗线：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从“房地产依赖”的旧底盘，向“自贸港封关+免税消费+海洋经济+旅游业/高新技术”转型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。旧引擎（房地产、一般基建）在调整；新引擎（规上工业、免税、旅游/海洋、深海科技、种业）被要求更快补位。这也是“全国唯一全域自贸港/全岛封关运作年”的特殊样本。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因此，本报告不按政府工作报告逐段复述，而采用“显性表述—同期数据—制度含义—长期影响”的方式，专门提取容易被忽视、但对判断海南未来5—10年发展模式更有价值的信号。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海南是“全岛自贸港+封关运作+免税消费+热带农业/海洋经济/旅游”的全国唯一样本，靠“免税+工业+旅游+海洋”撑起增长。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观察海南，与其看“GDP 8108.85亿”，不如看“封关运作、免税/零关税、海洋经济36%、热带农业、旅游1.06亿人次”这几张名片。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一页速览：2025年海南经济的“表与里”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8108.85亿、+4.0%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一产20.3%、二产18.0%、三产61.7%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规上工业+9.9%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高技术制造+28.1%、单体17.78万就业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货物进出口2760.03亿、-0.7%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出口-10.6%、服务进出口+22.1%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固定资产投资-16.5%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地产-23.0%、二产-30.2%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地方一般公共预算收入903.74亿、+1.5%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税收+4.5%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社零2673.58亿、+5.0%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乡村+8.7%、最高增幅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常住1055万、+7万、城镇化64.08%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三产61.7%、都市圈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封关运作(12月18日启动)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自贸港/零关税/免税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：2025年1月在省七届人大三次会议上作，给出全年预期目标（GDP增长6%以上、地方一般公共预算收入增长3%左右、固投8%以上、社零10%以上）。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：海南省统计局2026年2月发布，给出全年实际执行数与增速，是“事后验证”的锚点。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2026年海南省政府工作报告及官方复盘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6%以上、实际4.0%未达标；固投目标8%以上、实际-16.5%、大幅未达标；社零目标10%以上、实际+5.0%、未达标；财政收入目标3%左右、实际+1.5%、未达标。差异反映：海南“消费/工业强、投资/地产弱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1.3 指标取舍与单位说明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本报告统一以“2025年统计公报+2026年报告复盘”为口径，增速均为可比价，绝对数为人民币。GDP 8108.85亿元为全省初步核算数。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二、先看海南的特殊底盘：自贸港封关、免税消费、热带农业、海洋经济与旅游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海南的地盘，取决于它作为“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全国唯一全域自贸港+全岛封关运作+热带岛屿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”的特殊定位。它不像内地靠投资/工业总量，而是“</w:t>
      </w:r>
      <w:r>
        <w:rPr>
          <w:rFonts w:ascii="微软雅黑" w:hAnsi="微软雅黑" w:eastAsia="微软雅黑"/>
          <w:b/>
          <w:color w:val="1F2A44"/>
          <w:sz w:val="22"/>
        </w:rPr>
        <w:t>离岛自贸+免税消费+热带农业+海洋经济+旅游</w:t>
      </w:r>
      <w:r>
        <w:rPr>
          <w:rFonts w:ascii="微软雅黑" w:hAnsi="微软雅黑" w:eastAsia="微软雅黑"/>
          <w:b w:val="0"/>
          <w:color w:val="1F2A44"/>
          <w:sz w:val="22"/>
        </w:rPr>
        <w:t>”的组合。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自贸港/封关</w:t>
      </w:r>
      <w:r>
        <w:rPr>
          <w:rFonts w:ascii="微软雅黑" w:hAnsi="微软雅黑" w:eastAsia="微软雅黑"/>
          <w:b w:val="0"/>
          <w:color w:val="1F2A44"/>
          <w:sz w:val="21"/>
        </w:rPr>
        <w:t>：2025年12月18日全岛封关运作正式启动，标志自贸港从政策试点转向制度安排。零关税税目比例从21%增至74%、扩大至6637个税目；离岛免税商品扩至47大类；封关后一个月新增经营主体2.68万户、离岛免税销售+46.8%。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免税消费</w:t>
      </w:r>
      <w:r>
        <w:rPr>
          <w:rFonts w:ascii="微软雅黑" w:hAnsi="微软雅黑" w:eastAsia="微软雅黑"/>
          <w:b w:val="0"/>
          <w:color w:val="1F2A44"/>
          <w:sz w:val="21"/>
        </w:rPr>
        <w:t>：2025年社零+5.0%、增速全国第6；“机票当钱花”等促销超70场、带动离岛免税消费近40亿元；封关后离岛免税销售显著放量。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热带农业/海洋</w:t>
      </w:r>
      <w:r>
        <w:rPr>
          <w:rFonts w:ascii="微软雅黑" w:hAnsi="微软雅黑" w:eastAsia="微软雅黑"/>
          <w:b w:val="0"/>
          <w:color w:val="1F2A44"/>
          <w:sz w:val="21"/>
        </w:rPr>
        <w:t>：海洋生产总值占GDP比重提升至36%以上；农林牧渔总产值2631.86亿（+4.7%）；深水网箱养殖+7.2%、工厂化养殖+21.1%；热带特色高效农业增加值占农业约65%。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旅游</w:t>
      </w:r>
      <w:r>
        <w:rPr>
          <w:rFonts w:ascii="微软雅黑" w:hAnsi="微软雅黑" w:eastAsia="微软雅黑"/>
          <w:b w:val="0"/>
          <w:color w:val="1F2A44"/>
          <w:sz w:val="21"/>
        </w:rPr>
        <w:t>：2025年接待游客1.06亿人次（+9.1%）、游客总花费2254.32亿（+10.5%）、入境游客150.05万人次（+35.2%）；医疗旅游86.5万人次（+1.1倍）。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：海南不追求“大而全”，而是把“自贸港制度红利、免税/零关税、海洋、热带农业、旅游”当核心资产。这既是海南最大特色，也是它面对“投资/地产弱”时的最独特筹码。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三、最关键的宏观错位：GDP破8000亿、消费/工业强，但投资/地产弱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2025年海南GDP 8108.85亿元、+4.0%（一产+4.4%、二产+1.0%、三产+4.6%）。表面看“温和增长”，但拆开看是“</w:t>
      </w:r>
      <w:r>
        <w:rPr>
          <w:rFonts w:ascii="微软雅黑" w:hAnsi="微软雅黑" w:eastAsia="微软雅黑"/>
          <w:b/>
          <w:color w:val="1F2A44"/>
          <w:sz w:val="22"/>
        </w:rPr>
        <w:t>消费/工业强、投资/地产弱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：规上工业+9.9%（重工业+15.4%、石油天然气开采+48.7%、高技术制造+28.1%、燃料加工+24.7%）；社零2673.58亿、+5.0%（乡村+8.7%、汽车+33.0%、通讯+56.6%）；服务进出口+22.1%；旅游1.06亿人次（+9.1%）、总花费+10.5%。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：固定资产投资-16.5%（二产-30.2%、三产-13.0%）；房地产开发投资-23.0%、新开工面积-38.0%；货物进出口-0.7%（出口-10.7%）；CPI-0.1%、PPI-4.5%。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海南“消费/工业/免税/旅游强（社零+5.0%、规上工业+9.9%），但投资/地产/出口弱”。2026年封关红利释放后，若“免税+海洋+跨境”继续放量、投资须修复，增长有望从“消费单极”走向“消费+投资/工业”双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-16.5%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+9.9%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-23.0%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+28.1%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二产投资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-30.2%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旅游总花费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货物进出口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-0.7%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+22.1%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海南的增长“很特殊、也很矛盾”。强的部分（消费/工业/免税/旅游/海洋）与弱的部分（投资/地产/出口/物价）并存。2026年“稳投资/地产+续免税/海洋/旅游”是重点。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全岛封关运作2025-12-18启动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零关税税目比例21%→74%、6637个税目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离岛免税商品扩至47大类、封关后+46.8%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规上工业+9.9%（全国第2）、高技术+28.1%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石油天然气开采+48.7%、燃料加工+24.7%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四大主导产业占GDP 65.9%（+2.2pct）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社零+5.0%（居全国第6）、乡村+8.7%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旅游1.06亿人次+9.1%、总花费+10.5%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医疗旅游86.5万人次、+1.1倍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海洋生产总值占GDP超36%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固定资产-16.5%、地产-23.0%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服务进出口+22.1%、实际使用外资+19.9%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常住1055万、+7万、城镇化率64.08%（+1.00pct）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居民收入36306元、+4.2%、农村+5.2%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CPI-0.1%、PPI-4.5%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海南尤其鲜明：增长靠消费/工业/免税/旅游/海洋，但投资/地产弱。2026年若投资/地产修复、封关红利持续释放，增长可能从“消费单极”走向“消费+投资/工业”多极。这条细节，正是海南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+1.5%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-16.5%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城镇/农村居民收入增速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6.5%左右/7.5%左右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+3.4%/+5.2%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居民消费价格(CPI)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涨幅2%左右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城镇调查失业率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控制在5.5%左右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目标“偏进攻”：GDP/固投/社零都定得不低（尤其社零10%+），但</w:t>
      </w:r>
      <w:r>
        <w:rPr>
          <w:rFonts w:ascii="微软雅黑" w:hAnsi="微软雅黑" w:eastAsia="微软雅黑"/>
          <w:b/>
          <w:color w:val="1F2A44"/>
          <w:sz w:val="22"/>
        </w:rPr>
        <w:t>投资/社零/GDP是最大失分项</w:t>
      </w:r>
      <w:r>
        <w:rPr>
          <w:rFonts w:ascii="微软雅黑" w:hAnsi="微软雅黑" w:eastAsia="微软雅黑"/>
          <w:b w:val="0"/>
          <w:color w:val="1F2A44"/>
          <w:sz w:val="22"/>
        </w:rPr>
        <w:t>（固投-16.5%、社零+5.0%未达10%、GDP+4.0%低于6%）。规上工业、就业（城镇调查失业率5.2%）接住了，靠“消费/工业/免税/旅游”撑起增长。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GDP+4.0%背后，是“</w:t>
      </w:r>
      <w:r>
        <w:rPr>
          <w:rFonts w:ascii="微软雅黑" w:hAnsi="微软雅黑" w:eastAsia="微软雅黑"/>
          <w:b/>
          <w:color w:val="1F2A44"/>
          <w:sz w:val="22"/>
        </w:rPr>
        <w:t>三产/消费/免税/旅游强、投资/地产弱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消费(社零)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社零2673.58亿、乡村+8.7%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+9.9%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高技术+28.1%、石化/能源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旅游/文旅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+10.5%(花费)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游客1.06亿人次、入境+35.2%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免税/零关税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封关后+46.8%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离岛免税/零关税扩围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海洋经济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占GDP超36%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海洋/深海科技/南繁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服务进出口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+22.1%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自贸港跨境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房地产投资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-23.0%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地产调整、约束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-16.5%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地产/二产拖累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货物进出口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-0.7%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出口-10.7%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物价偏弱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增长靠“消费/文旅+工业+免税+海洋”，但房地产/基建投资是最大拖累。2026年考验海南“能不能在释放封关红利的同时、稳住投资”。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2025年海南全口径一般公共预算收入</w:t>
      </w:r>
      <w:r>
        <w:rPr>
          <w:rFonts w:ascii="微软雅黑" w:hAnsi="微软雅黑" w:eastAsia="微软雅黑"/>
          <w:b/>
          <w:color w:val="1F2A44"/>
          <w:sz w:val="22"/>
        </w:rPr>
        <w:t>1639.34亿元、+1.1%</w:t>
      </w:r>
      <w:r>
        <w:rPr>
          <w:rFonts w:ascii="微软雅黑" w:hAnsi="微软雅黑" w:eastAsia="微软雅黑"/>
          <w:b w:val="0"/>
          <w:color w:val="1F2A44"/>
          <w:sz w:val="22"/>
        </w:rPr>
        <w:t>，其中地方一般公共预算收入</w:t>
      </w:r>
      <w:r>
        <w:rPr>
          <w:rFonts w:ascii="微软雅黑" w:hAnsi="微软雅黑" w:eastAsia="微软雅黑"/>
          <w:b/>
          <w:color w:val="1F2A44"/>
          <w:sz w:val="22"/>
        </w:rPr>
        <w:t>903.74亿元、+1.5%</w:t>
      </w:r>
      <w:r>
        <w:rPr>
          <w:rFonts w:ascii="微软雅黑" w:hAnsi="微软雅黑" w:eastAsia="微软雅黑"/>
          <w:b w:val="0"/>
          <w:color w:val="1F2A44"/>
          <w:sz w:val="22"/>
        </w:rPr>
        <w:t>，税收收入</w:t>
      </w:r>
      <w:r>
        <w:rPr>
          <w:rFonts w:ascii="微软雅黑" w:hAnsi="微软雅黑" w:eastAsia="微软雅黑"/>
          <w:b/>
          <w:color w:val="1F2A44"/>
          <w:sz w:val="22"/>
        </w:rPr>
        <w:t>690.13亿元、+4.5%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地方一般公共预算收入+1.5%、税收+4.5%（快于总量）。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财政“稳收+自贸港/民生/基建支出优先”，支撑封关、海洋、旅游。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免税/零关税带动涉税放量：零关税享惠主体封关后新增超1万家。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2025年海南常住人口</w:t>
      </w:r>
      <w:r>
        <w:rPr>
          <w:rFonts w:ascii="微软雅黑" w:hAnsi="微软雅黑" w:eastAsia="微软雅黑"/>
          <w:b/>
          <w:color w:val="1F2A44"/>
          <w:sz w:val="22"/>
        </w:rPr>
        <w:t>1055万人、+7万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64.08%、+1.00pct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全省居民人均可支配收入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36306元、+4.2%</w:t>
      </w:r>
      <w:r>
        <w:rPr>
          <w:rFonts w:ascii="微软雅黑" w:hAnsi="微软雅黑" w:eastAsia="微软雅黑"/>
          <w:b w:val="0"/>
          <w:color w:val="1F2A44"/>
          <w:sz w:val="22"/>
        </w:rPr>
        <w:t>，农村（+5.2%）连续15年快于城镇（+3.4%）。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1055万/+7万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人口流入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64.08%/+1.00pct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稳步城镇化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36306元/+4.2%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收入/民生稳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17.78万人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就业稳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：人口净流入、收入回暖、农村快于城镇，但物价偏弱仍是短板。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海南城镇化率64.08%、+1.00pct，三产占比61.7%，城乡协调推进。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农村居民收入+5.2%、快于城镇+3.4%（连续15年）。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乡村社零+8.7%、快于城镇+4.1%，下沉明显。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机会集中在海口经济圈、三亚经济圈、儋洋经济圈。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海南2025年常住人口1055万、净增7万，是少有的人口流入省份，主要流向海口/三亚/儋洋等自贸港/旅游/产业区。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未来看点：封关运作+免税/海洋/旅游能否持续吸引人口与人才；若“自贸港+免税+海洋科技”成型，海南有望持续人口流入/人才汇聚。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2025年海南CPI</w:t>
      </w:r>
      <w:r>
        <w:rPr>
          <w:rFonts w:ascii="微软雅黑" w:hAnsi="微软雅黑" w:eastAsia="微软雅黑"/>
          <w:b/>
          <w:color w:val="1F2A44"/>
          <w:sz w:val="22"/>
        </w:rPr>
        <w:t>-0.1%</w:t>
      </w:r>
      <w:r>
        <w:rPr>
          <w:rFonts w:ascii="微软雅黑" w:hAnsi="微软雅黑" w:eastAsia="微软雅黑"/>
          <w:b w:val="0"/>
          <w:color w:val="1F2A44"/>
          <w:sz w:val="22"/>
        </w:rPr>
        <w:t>、PPI</w:t>
      </w:r>
      <w:r>
        <w:rPr>
          <w:rFonts w:ascii="微软雅黑" w:hAnsi="微软雅黑" w:eastAsia="微软雅黑"/>
          <w:b/>
          <w:color w:val="1F2A44"/>
          <w:sz w:val="22"/>
        </w:rPr>
        <w:t>-4.5%</w:t>
      </w:r>
      <w:r>
        <w:rPr>
          <w:rFonts w:ascii="微软雅黑" w:hAnsi="微软雅黑" w:eastAsia="微软雅黑"/>
          <w:b w:val="0"/>
          <w:color w:val="1F2A44"/>
          <w:sz w:val="22"/>
        </w:rPr>
        <w:t>，物价整体承压、工业品价格走弱。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物价偏弱反映“消费/服务强、工业品价格弱”，与全国低通胀环境一致。2026年“稳价格/扩内需/虑就业”是主线。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十二、区域一体化：海南在“自贸港+封关+南海/海洋”里的位置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海南的核心战略坐标是“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全国唯一全域自贸港+全岛封关运作+南海/海洋+免税</w:t>
      </w:r>
      <w:r>
        <w:rPr>
          <w:rFonts w:ascii="微软雅黑" w:hAnsi="微软雅黑" w:eastAsia="微软雅黑"/>
          <w:b w:val="0"/>
          <w:color w:val="1F2A44"/>
          <w:sz w:val="22"/>
        </w:rPr>
        <w:t>”，也是中国高水平开放的前沿。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自贸港/封关：12月18日启动，制度红利扩展。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海洋经济：占GDP超36%，深海科技/南繁/大养殖。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免税/跨境：离岛免税、服务进出口+22.1%、实际使用外资+19.9%。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三大经济圈：海口/三亚/儋洋，各具分工。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若“封关+免税+海洋+旅游”闭环跑通，海南将作为全国开放前沿抢占新一轮“封关/跨境/海洋”窗口。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封关运作/免税消费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封关红利能否持续放量、免税扩大。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海洋经济/深海科技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海洋生产总值、深海/南繁能否壮大。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旅游/医疗/免税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旅游1亿+人次能否升级为高端消费。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投资/地产再平衡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-16.5%/-23.0%，能否用工业/海洋/免税补。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人口/就业/民生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人口流入能否被自贸港/旅游托底。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十四、最终结论：海南在“自贸港封关+免税+海洋+旅游”里的增长逻辑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海南的2025年，本质上是“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免税/消费/旅游/海洋/工业为核心，而投资/地产偏弱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”的答卷：GDP8108.85亿、+4.0%，规上工业+9.9%、社零+5.0%、游客1.06亿人次、海洋占GDP超36%、封关启动，但固投-16.5%、地产-23.0%、出口-10.7%、CPI-0.1%。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只要封关红利、免税/海洋、旅游/医疗、工业持续，海南就站在“全国自贸港+南海海洋”的增长位；如果房地产/投资持续偏弱、出口/工业不稳，海南需承受“消费强、投资弱”的结构挑战。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一盯封关/免税/零关税（制度红利）、二盯海洋/免税/旅游（开放）、三盯规上工业/制造（动能）、四盯投资/地产（约束）、五盯消费/人口/就业（内需）。</w:t>
      </w:r>
      <w:r>
        <w:rPr>
          <w:rFonts w:ascii="微软雅黑" w:hAnsi="微软雅黑" w:eastAsia="微软雅黑"/>
          <w:b w:val="0"/>
          <w:color w:val="1F2A44"/>
          <w:sz w:val="22"/>
        </w:rPr>
        <w:t>海南，是“自贸港+海洋+旅游”的新样本。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海南省2025年《政府工作报告》——目标来源。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《2025年海南省国民经济和社会发展统计公报》（省统计局）——GDP、工业、外贸、人口实值。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2026年海南省政府工作报告及2025年计划执行情况——2025执行复盘+封关运作、免税、海洋等。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海口海关、省财政厅、省商务厅——对外贸易/财政/服务贸易。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本报告所有增速、总量、占比均以统计公报/官方口径为基准，涉“自贸港/封关/免税/海洋经济/热带农业”等以官方口径为准。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制造/技改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免税/内需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旅游人次/花费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1.06亿/+10.5%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旅游/消费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-16.5%/-23.0%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海洋生产总值占GDP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超36%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海洋经济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1055万/64.08%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货物进出口增速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自贸港双循环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-0.1%/-4.5%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物价与需求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把这10个指标连起来看，任何一个封关/免税（3）、旅游（4）、工业（2）、海洋（6）向上、投资/地产（5）修复，都说明海南在真正换挡。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