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西安市2025年政府工作报告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从“硬科技、新能源汽车、历史文化与副省级省会”重新理解西安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研究对象：2025年西安市政府工作报告及同期财政、国民经济和社会发展统计资料、2026年官方复盘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二、先看西安的特殊底盘：硬科技、新能源汽车、历史文旅与副省级省会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三、最关键的宏观错位：GDP破1.39万亿、进出口/社零强，但固投/财政/地产偏弱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十二、区域一体化：西安在“西安都市圈+关中平原城市群+一带一路枢纽”里的位置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十四、最终结论：西安在“硬科技+新能源汽车+文旅+科教”里的增长逻辑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西安最显著的是“GDP破1.39万亿、增长4.7%”、“进出口4987.9亿、+21.1%”、“规上工业总产值破万亿”、“接待游客3.27亿人次”。但这份研究真正值得深读的，是这座“硬科技+新能源汽车+历史文化”的副省级省会，如何在GDP增速（4.7%）低于预期（5.5%）背景下，靠“进出口（+21.1%）+消费（社零+5.3%）+新能源汽车/半导体+文旅”支撑其结构性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把2025年初设定的目标（GDP增长5.5%左右）、2025年《国民经济和社会发展统计公报》、2026年复盘放在一起看，西安呈现清晰暗线：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从“钢铁石化/人口流出”的旧底盘，向“硬科技+新能源汽车/半导体+文旅+科教”升级</w:t>
      </w:r>
      <w:r>
        <w:rPr>
          <w:rFonts w:ascii="微软雅黑" w:hAnsi="微软雅黑" w:eastAsia="微软雅黑"/>
          <w:b w:val="0"/>
          <w:color w:val="1F2A44"/>
          <w:sz w:val="22"/>
        </w:rPr>
        <w:t>。总量增速（4.7%）低于目标，但外贸、消费、硬科技产业是弹性亮点。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因此，本报告不按政府工作报告逐段复述，而采用“显性表述—同期数据—制度含义—长期影响”的方式，专门提取容易被忽略、但对判断西安未来5—10年发展模式更有价值的信号。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西安是“硬科技+新能源汽车+文旅+科教”的西北龙头，靠“进出口+产业制造+文旅+高校”撑起增长。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观察西安，与其看“GDP 1.39万亿”，不如看“硬科技、新能源汽车105万辆、进出口+21%、旅游3.27亿人次、研发强度5.5%”这几张名片。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一页速览：2025年西安经济的“表与里”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13902.67亿、+4.7%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一产2.4%、二产28.6%、三产69.0%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规上工业+5.7%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铁路船舶+8.4%、专设+7.6%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进出口4987.9亿、+21.1%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出口+25.8%、一带一路+11.6%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固投-15.3%、基础设施-56.3%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工业+2.4%、高技术+15.4%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社零5721.21亿、+5.3%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通讯+31.5%、新能源汽车+34.9%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常住1323.63万、城镇化81.01%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人口+6.87万、自然增长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科教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研发强度5.5%、硬科技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半导体/光子/商业航天/文旅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（2025年3月）——目标：GDP 5.5%左右、规上工业6.5%、固投1%、财政3%、进出口10%。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《2025年西安市统计公报》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（市统计局2026-05）——GDP、工业、外贸、人口实数。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2026年西安市政府工作报告/复盘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（2026年）——2025追认（进出口+21%等）与硬科技/新能源汽车展望。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：数据优先。例2025年GDP目标5.5%、实际4.7%（未达）；但进出口目标10%、实际21.1%超预期；规上工业目标6.5%、实际5.7%略欠。西安“进出口/内需/硬科技好、GDP总量/固投/财政弱”，穿透总量看产业升级。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二、先看西安的特殊底盘：硬科技、新能源汽车、历史文旅与副省级省会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西安的地盘取决于它作为“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硬科技+科教资源密集+历史文化名城+副省级省会+一带一路枢纽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”的特殊定位。它是西北龙头、科教大市（西工大、西安交大等）。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硬科技</w:t>
      </w:r>
      <w:r>
        <w:rPr>
          <w:rFonts w:ascii="微软雅黑" w:hAnsi="微软雅黑" w:eastAsia="微软雅黑"/>
          <w:b w:val="0"/>
          <w:color w:val="1F2A44"/>
          <w:sz w:val="21"/>
        </w:rPr>
        <w:t>：研发投入强度5.56%（全国顶尖）、技术合同4500亿；光子/半导体/新材料/超导/商业航天五大军团。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新能源汽车/电子</w:t>
      </w:r>
      <w:r>
        <w:rPr>
          <w:rFonts w:ascii="微软雅黑" w:hAnsi="微软雅黑" w:eastAsia="微软雅黑"/>
          <w:b w:val="0"/>
          <w:color w:val="1F2A44"/>
          <w:sz w:val="21"/>
        </w:rPr>
        <w:t>：汽车产量（比亚迪等）；新能源汽车105.14万辆；集成电路/SAM/三星/奕斯伟扩产。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历史文化/文旅</w:t>
      </w:r>
      <w:r>
        <w:rPr>
          <w:rFonts w:ascii="微软雅黑" w:hAnsi="微软雅黑" w:eastAsia="微软雅黑"/>
          <w:b w:val="0"/>
          <w:color w:val="1F2A44"/>
          <w:sz w:val="21"/>
        </w:rPr>
        <w:t>：旅游接待3.27亿人次、旅游总花费4026亿、国际游客大幅增长；“盛唐”大IP。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一带一路枢纽</w:t>
      </w:r>
      <w:r>
        <w:rPr>
          <w:rFonts w:ascii="微软雅黑" w:hAnsi="微软雅黑" w:eastAsia="微软雅黑"/>
          <w:b w:val="0"/>
          <w:color w:val="1F2A44"/>
          <w:sz w:val="21"/>
        </w:rPr>
        <w:t>：中欧班列（西安）全国第一、国际港；空/铁双港开放。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这一底板决定了西安2025成绩单的“底色”：</w:t>
      </w:r>
      <w:r>
        <w:rPr>
          <w:rFonts w:ascii="微软雅黑" w:hAnsi="微软雅黑" w:eastAsia="微软雅黑"/>
          <w:b/>
          <w:color w:val="1F2A44"/>
          <w:sz w:val="22"/>
        </w:rPr>
        <w:t>只要硬科技/新能源车/文旅/一带一路持续，西安就站在“硬科技+内陆枢纽”增长极；若固投/财政/传统地产承压，西安需承受“总量/外需强、投资/收入弱”的结构挑战。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三、最关键的宏观错位：GDP破1.39万亿、进出口/社零强，但固投/财政/地产偏弱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西安2025年最值得咀嚼的错位，是“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进出口+消费+硬科技强、固投/财政/总量偏弱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”。这种错位决定了对座西部省会城市的观察不能只看GDP增速。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：13902.67亿、+4.7%（目标5.5%未达）。一产332.80亿（+3.6%，占比2.4%）、二产3970.37亿（+4.8%，占比28.6%）、三产9599.50亿（+4.6%，占比69.0%）。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：规上工业+5.7%（报告口径工业增加值+6.1%）；铁路/船舶/航空航天+8.4%、专用设备+7.6%、通用设备+6.7%。汽车产量148.27万辆、新能源汽车105.14万辆（-6.5%）。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：进出口4987.9亿、+21.1%（出口+25.8%）；一带一路+11.6%、机电产品出口+25.6%。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：社零5721.21亿、+5.3%；通讯器材+31.5%、家电+30.8%、新能源汽车零售+34.9%。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固投/财政</w:t>
      </w:r>
      <w:r>
        <w:rPr>
          <w:rFonts w:ascii="微软雅黑" w:hAnsi="微软雅黑" w:eastAsia="微软雅黑"/>
          <w:b w:val="0"/>
          <w:color w:val="1F2A44"/>
          <w:sz w:val="21"/>
        </w:rPr>
        <w:t>：固投-15.3%、基础设施投资-56.3%；一般公共预算收入-2.3%。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：西安作为“西北副省级+硬科技”，结构性矛盾是“外循环/内需消费/硬科技强、固投/基础/财政弱”。总量承压但外贸与新质制造弹性足。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以下15条，都在2025年报告/公报里，但常被“GDP 1.39万亿”、“4.7%”等总量掩盖。它们是判断西安2025之后5—10年的关键小信号。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进出口+21.1%、出口+25.8%</w:t>
      </w:r>
      <w:r>
        <w:rPr>
          <w:rFonts w:ascii="微软雅黑" w:hAnsi="微软雅黑" w:eastAsia="微软雅黑"/>
          <w:b w:val="0"/>
          <w:color w:val="1F2A44"/>
          <w:sz w:val="21"/>
        </w:rPr>
        <w:t>：外贸是西部省会罕见超高增长。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一带一路出口+11.6%、电动载人汽车+66.1%</w:t>
      </w:r>
      <w:r>
        <w:rPr>
          <w:rFonts w:ascii="微软雅黑" w:hAnsi="微软雅黑" w:eastAsia="微软雅黑"/>
          <w:b w:val="0"/>
          <w:color w:val="1F2A44"/>
          <w:sz w:val="21"/>
        </w:rPr>
        <w:t>：新三样/一带一路逻辑。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研发强度5.56%（全国领先）</w:t>
      </w:r>
      <w:r>
        <w:rPr>
          <w:rFonts w:ascii="微软雅黑" w:hAnsi="微软雅黑" w:eastAsia="微软雅黑"/>
          <w:b w:val="0"/>
          <w:color w:val="1F2A44"/>
          <w:sz w:val="21"/>
        </w:rPr>
        <w:t>：硬科技/科教资源密集。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新能源汽车产量105.14万辆</w:t>
      </w:r>
      <w:r>
        <w:rPr>
          <w:rFonts w:ascii="微软雅黑" w:hAnsi="微软雅黑" w:eastAsia="微软雅黑"/>
          <w:b w:val="0"/>
          <w:color w:val="1F2A44"/>
          <w:sz w:val="21"/>
        </w:rPr>
        <w:t>：比亚迪等新能车制造基地。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光子/半导体/商业航天</w:t>
      </w:r>
      <w:r>
        <w:rPr>
          <w:rFonts w:ascii="微软雅黑" w:hAnsi="微软雅黑" w:eastAsia="微软雅黑"/>
          <w:b w:val="0"/>
          <w:color w:val="1F2A44"/>
          <w:sz w:val="21"/>
        </w:rPr>
        <w:t>：6G光子中试、商业航天、低空、无人机（民用无人机+78.5%）。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中欧班列（西安）全国第一</w:t>
      </w:r>
      <w:r>
        <w:rPr>
          <w:rFonts w:ascii="微软雅黑" w:hAnsi="微软雅黑" w:eastAsia="微软雅黑"/>
          <w:b w:val="0"/>
          <w:color w:val="1F2A44"/>
          <w:sz w:val="21"/>
        </w:rPr>
        <w:t>：内陆开放/国际陆港枢纽。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旅游3.27亿人次、总花费4026亿</w:t>
      </w:r>
      <w:r>
        <w:rPr>
          <w:rFonts w:ascii="微软雅黑" w:hAnsi="微软雅黑" w:eastAsia="微软雅黑"/>
          <w:b w:val="0"/>
          <w:color w:val="1F2A44"/>
          <w:sz w:val="21"/>
        </w:rPr>
        <w:t>：历史文化大IP（文旅强）。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常住1323.63万、+6.87万、城镇化81.01%</w:t>
      </w:r>
      <w:r>
        <w:rPr>
          <w:rFonts w:ascii="微软雅黑" w:hAnsi="微软雅黑" w:eastAsia="微软雅黑"/>
          <w:b w:val="0"/>
          <w:color w:val="1F2A44"/>
          <w:sz w:val="21"/>
        </w:rPr>
        <w:t>：人口持续净流入。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民营经济占GDP 50.5%</w:t>
      </w:r>
      <w:r>
        <w:rPr>
          <w:rFonts w:ascii="微软雅黑" w:hAnsi="微软雅黑" w:eastAsia="微软雅黑"/>
          <w:b w:val="0"/>
          <w:color w:val="1F2A44"/>
          <w:sz w:val="21"/>
        </w:rPr>
        <w:t>：民企活力较好。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高技术制造投资+15.4%、科服+20.3%</w:t>
      </w:r>
      <w:r>
        <w:rPr>
          <w:rFonts w:ascii="微软雅黑" w:hAnsi="微软雅黑" w:eastAsia="微软雅黑"/>
          <w:b w:val="0"/>
          <w:color w:val="1F2A44"/>
          <w:sz w:val="21"/>
        </w:rPr>
        <w:t>：有效投资的含科量。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战略新兴产业+6.3%</w:t>
      </w:r>
      <w:r>
        <w:rPr>
          <w:rFonts w:ascii="微软雅黑" w:hAnsi="微软雅黑" w:eastAsia="微软雅黑"/>
          <w:b w:val="0"/>
          <w:color w:val="1F2A44"/>
          <w:sz w:val="21"/>
        </w:rPr>
        <w:t>：硬科技落地。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全国重点实验室30家、高企1.5万家</w:t>
      </w:r>
      <w:r>
        <w:rPr>
          <w:rFonts w:ascii="微软雅黑" w:hAnsi="微软雅黑" w:eastAsia="微软雅黑"/>
          <w:b w:val="0"/>
          <w:color w:val="1F2A44"/>
          <w:sz w:val="21"/>
        </w:rPr>
        <w:t>：科教资源、国家创新体系。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中欧班列/一带一路</w:t>
      </w:r>
      <w:r>
        <w:rPr>
          <w:rFonts w:ascii="微软雅黑" w:hAnsi="微软雅黑" w:eastAsia="微软雅黑"/>
          <w:b w:val="0"/>
          <w:color w:val="1F2A44"/>
          <w:sz w:val="21"/>
        </w:rPr>
        <w:t>：西安港集装箱/空/铁双枢纽。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固投-15.3%、基础设施-56.3%</w:t>
      </w:r>
      <w:r>
        <w:rPr>
          <w:rFonts w:ascii="微软雅黑" w:hAnsi="微软雅黑" w:eastAsia="微软雅黑"/>
          <w:b w:val="0"/>
          <w:color w:val="1F2A44"/>
          <w:sz w:val="21"/>
        </w:rPr>
        <w:t>：地产/基建调整拖累。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财政-2.3%</w:t>
      </w:r>
      <w:r>
        <w:rPr>
          <w:rFonts w:ascii="微软雅黑" w:hAnsi="微软雅黑" w:eastAsia="微软雅黑"/>
          <w:b w:val="0"/>
          <w:color w:val="1F2A44"/>
          <w:sz w:val="21"/>
        </w:rPr>
        <w:t>：收入下滑、政策空间受束（依赖硬科技/文旅税源）。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+4.7%（13902.67亿）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+5.7%（公报）/6.1%（报告）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+5.3%（5721.21亿）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+21.1%（4987.9亿）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-2.3%（979.35亿）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18万人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18.1万人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温和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：社零/就业/外贸达标或超预期；GDP/财政/固投未达标——西安“消费外贸强、总量/投资/财政弱”。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三次产业：三产主导、二产稳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三产（+4.6%、占比69.0%）主导</w:t>
      </w:r>
      <w:r>
        <w:rPr>
          <w:rFonts w:ascii="微软雅黑" w:hAnsi="微软雅黑" w:eastAsia="微软雅黑"/>
          <w:b w:val="0"/>
          <w:color w:val="1F2A44"/>
          <w:sz w:val="22"/>
        </w:rPr>
        <w:t>：文化旅游/商贸/金融/科技服务。二产+4.8%（占比28.6%）、一产+3.6%（2.4%）。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工业：自动化/设备制造稳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规上工业+6.1%；铁路/船舶/航天+8.4%、专用设备+7.6%。装备制造+6.6%。新能源汽车/半导体结构优化。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消费企稳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社零+5.3%；家电/通讯/新能源汽车零售高增、通讯器材+31.5%、家电+30.8%、新能源车零售+34.9%。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外贸强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进出口+21.1%、出口+25.8%；新三样出口高（电动+66%）。西部开放亮点。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投资弱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固投-15.3%、基础设施-56.3%；工业+2.4%、高技术+15.4%——总量下滑但结构含新。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：西安2025年“</w:t>
      </w:r>
      <w:r>
        <w:rPr>
          <w:rFonts w:ascii="微软雅黑" w:hAnsi="微软雅黑" w:eastAsia="微软雅黑"/>
          <w:b/>
          <w:color w:val="1F2A44"/>
          <w:sz w:val="22"/>
        </w:rPr>
        <w:t>进出口/消费/硬科技制造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”为主引擎，“固投/地产/财政”走弱——靠外贸+文旅+硬科技驱动、投资收缩的省会。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地方一般公共预算收入979.35亿元、-2.3%</w:t>
      </w:r>
      <w:r>
        <w:rPr>
          <w:rFonts w:ascii="微软雅黑" w:hAnsi="微软雅黑" w:eastAsia="微软雅黑"/>
          <w:b w:val="0"/>
          <w:color w:val="1F2A44"/>
          <w:sz w:val="22"/>
        </w:rPr>
        <w:t>；税收入701.77亿、-1.8%；一般公共预算支出1513.02亿元、-3.1%。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收入承压下滑</w:t>
      </w:r>
      <w:r>
        <w:rPr>
          <w:rFonts w:ascii="微软雅黑" w:hAnsi="微软雅黑" w:eastAsia="微软雅黑"/>
          <w:b w:val="0"/>
          <w:color w:val="1F2A44"/>
          <w:sz w:val="21"/>
        </w:rPr>
        <w:t>：-2.3%，反映地产/土地/企业利润与一般性支出收缩；财政质量待修。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民生/科创投入</w:t>
      </w:r>
      <w:r>
        <w:rPr>
          <w:rFonts w:ascii="微软雅黑" w:hAnsi="微软雅黑" w:eastAsia="微软雅黑"/>
          <w:b w:val="0"/>
          <w:color w:val="1F2A44"/>
          <w:sz w:val="21"/>
        </w:rPr>
        <w:t>：民生占比较高、科技支出（硬科技）部分支撑。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债务防范</w:t>
      </w:r>
      <w:r>
        <w:rPr>
          <w:rFonts w:ascii="微软雅黑" w:hAnsi="微软雅黑" w:eastAsia="微软雅黑"/>
          <w:b w:val="0"/>
          <w:color w:val="1F2A44"/>
          <w:sz w:val="21"/>
        </w:rPr>
        <w:t>：化解隐性债务（2024年1040亿）、土地收入走弱。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：西安“收入下滑、支出收缩、政策空间受限”，需靠硬科技/文旅/新制造创造税源。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西安“十四五”人口稳增：</w:t>
      </w:r>
      <w:r>
        <w:rPr>
          <w:rFonts w:ascii="微软雅黑" w:hAnsi="微软雅黑" w:eastAsia="微软雅黑"/>
          <w:b/>
          <w:color w:val="1F2A44"/>
          <w:sz w:val="22"/>
        </w:rPr>
        <w:t>常住人口1323.63万人、比上年+6.87万；城镇化率81.01%（+0.58pct）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；居民人均可支配收入47496元、+5.4%。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：人均可支配收入47496元、+5.4%（快于GDP）；城镇56324元、+4.9%，农村22425元、+5.9%（城乡收入比2.51、缩小）。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：城镇新增就业18.1万（目标18万）；就业总体稳。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：养老/医保完善；低保/医保健全。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：常住+6.87万、城镇化81.01%；高教/硬科技吸引青年。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：西安“人口/收入/就业”稳，城镇化持续提升，科教/文旅强（回流本地人口）。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城镇化率81.01%</w:t>
      </w:r>
      <w:r>
        <w:rPr>
          <w:rFonts w:ascii="微软雅黑" w:hAnsi="微软雅黑" w:eastAsia="微软雅黑"/>
          <w:b w:val="0"/>
          <w:color w:val="1F2A44"/>
          <w:sz w:val="22"/>
        </w:rPr>
        <w:t>，西安高度城镇化；城乡居民收入比2.51（-0.02），县域追赶。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：副省级/都市圈核心，文化/科技/交通枢纽；轨道交通/西安东站扩建。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：农业生产稳（粮食141.5万吨）；县域（周至/蓝田等）文旅农业结合。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：西安“城市强、县域追赶”，农文旅+城郊融合。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西安净流入</w:t>
      </w:r>
      <w:r>
        <w:rPr>
          <w:rFonts w:ascii="微软雅黑" w:hAnsi="微软雅黑" w:eastAsia="微软雅黑"/>
          <w:b w:val="0"/>
          <w:color w:val="1F2A44"/>
          <w:sz w:val="22"/>
        </w:rPr>
        <w:t>：2025年常住+6.87万、自然增长平稳。在全国人口总体收缩背景下，靠科教/人才/产业吸引。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：高校（西交大/西工大等）+硬科技/新能源汽车/文旅岗位。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：与其他副省级省会（郑州/成都等）争夺；靠科教、文化、气候差异化。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人口方向决定中长期需求与增长；西安的“科教+文旅+硬科技”是其长逻辑。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2025年西安CPI上涨0.5%</w:t>
      </w:r>
      <w:r>
        <w:rPr>
          <w:rFonts w:ascii="微软雅黑" w:hAnsi="微软雅黑" w:eastAsia="微软雅黑"/>
          <w:b w:val="0"/>
          <w:color w:val="1F2A44"/>
          <w:sz w:val="22"/>
        </w:rPr>
        <w:t>：食品-0.7%、交通通信-1.6%；教育文化娱乐+3.7%、其他+9.0%。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：温和上调但整体低位，食品/交通负、服务价格上行。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：金融多元、贷款/储蓄稳；中欧班列、国际港物流活跃。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：西安“通胀温和、结构分化”，消费修复由服务/文旅拉；总需求压力可控。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十二、区域一体化：西安在“西安都市圈+关中平原城市群+一带一路枢纽”里的位置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西安处于</w:t>
      </w:r>
      <w:r>
        <w:rPr>
          <w:rFonts w:ascii="微软雅黑" w:hAnsi="微软雅黑" w:eastAsia="微软雅黑"/>
          <w:b/>
          <w:color w:val="1F2A44"/>
          <w:sz w:val="22"/>
        </w:rPr>
        <w:t>西安都市圈+关中平原城市群+国家中心城市</w:t>
      </w:r>
      <w:r>
        <w:rPr>
          <w:rFonts w:ascii="微软雅黑" w:hAnsi="微软雅黑" w:eastAsia="微软雅黑"/>
          <w:b w:val="0"/>
          <w:color w:val="1F2A44"/>
          <w:sz w:val="22"/>
        </w:rPr>
        <w:t>核心：既是西北龙头，也是“一带一路”内陆开放枢纽（中欧班列集结中心）。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西安都市圈</w:t>
      </w:r>
      <w:r>
        <w:rPr>
          <w:rFonts w:ascii="微软雅黑" w:hAnsi="微软雅黑" w:eastAsia="微软雅黑"/>
          <w:b w:val="0"/>
          <w:color w:val="1F2A44"/>
          <w:sz w:val="21"/>
        </w:rPr>
        <w:t>：西咸新区一体化；市域铁路、关中协同。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关中平原城市群</w:t>
      </w:r>
      <w:r>
        <w:rPr>
          <w:rFonts w:ascii="微软雅黑" w:hAnsi="微软雅黑" w:eastAsia="微软雅黑"/>
          <w:b w:val="0"/>
          <w:color w:val="1F2A44"/>
          <w:sz w:val="21"/>
        </w:rPr>
        <w:t>：作为主轴，带动宝鸡/咸阳/西延等。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一带一路/枢纽</w:t>
      </w:r>
      <w:r>
        <w:rPr>
          <w:rFonts w:ascii="微软雅黑" w:hAnsi="微软雅黑" w:eastAsia="微软雅黑"/>
          <w:b w:val="0"/>
          <w:color w:val="1F2A44"/>
          <w:sz w:val="21"/>
        </w:rPr>
        <w:t>：中欧班列（西安）全国第一、西安国际港；空铁双港、跨境电商。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关中-天水</w:t>
      </w:r>
      <w:r>
        <w:rPr>
          <w:rFonts w:ascii="微软雅黑" w:hAnsi="微软雅黑" w:eastAsia="微软雅黑"/>
          <w:b w:val="0"/>
          <w:color w:val="1F2A44"/>
          <w:sz w:val="21"/>
        </w:rPr>
        <w:t>：沿丝绸之路经济带节点城市。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：西安作为“西部开放枢纽+都市圈+一带一路”，靠硬科技+文旅+走廊带带动关中/丝路。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主线1｜硬科技/科教</w:t>
      </w:r>
      <w:r>
        <w:rPr>
          <w:rFonts w:ascii="微软雅黑" w:hAnsi="微软雅黑" w:eastAsia="微软雅黑"/>
          <w:b w:val="0"/>
          <w:color w:val="1F2A44"/>
          <w:sz w:val="21"/>
        </w:rPr>
        <w:t>：研发强度5.56%、半导体/光子/超导/商业航天。能否把科教优势变成产业/税收。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主线2｜新能源汽车/新质制造</w:t>
      </w:r>
      <w:r>
        <w:rPr>
          <w:rFonts w:ascii="微软雅黑" w:hAnsi="微软雅黑" w:eastAsia="微软雅黑"/>
          <w:b w:val="0"/>
          <w:color w:val="1F2A44"/>
          <w:sz w:val="21"/>
        </w:rPr>
        <w:t>：比亚迪、新能车105万辆；能否在新能源/半导体链站稳。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主线3｜一带一路/外贸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：进出口+21%、中欧班列全国第一。能否持续扮演西部开放枢纽。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主线4｜文旅/历史文化IP</w:t>
      </w:r>
      <w:r>
        <w:rPr>
          <w:rFonts w:ascii="微软雅黑" w:hAnsi="微软雅黑" w:eastAsia="微软雅黑"/>
          <w:b w:val="0"/>
          <w:color w:val="1F2A44"/>
          <w:sz w:val="21"/>
        </w:rPr>
        <w:t>：旅游3.27亿人次、国际游客。能否依托大IP做大文旅消费。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主线5｜都市圈/人口</w:t>
      </w:r>
      <w:r>
        <w:rPr>
          <w:rFonts w:ascii="微软雅黑" w:hAnsi="微软雅黑" w:eastAsia="微软雅黑"/>
          <w:b w:val="0"/>
          <w:color w:val="1F2A44"/>
          <w:sz w:val="21"/>
        </w:rPr>
        <w:t>：常住+6.87万、城镇化约81%。能否把“科教+文旅”变成长效人口/内需引擎。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这五条，是西安从“历史文化+科教城市”走向“硬科技+开放枢纽”的“主赛道”。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十四、最终结论：西安在“硬科技+新能源汽车+文旅+科教”里的增长逻辑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西安2025年，本质上是“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进出口/消费/硬科技强、固投/财政/总量弱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”的答卷：GDP13902.67亿、+4.7%、进出口4987.9亿+21.1%、社零+5.3%、规上工业+5.7%、研发强度5.56%、新能源汽车105万辆、常住1323.63万。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只要硬科技/新能源汽车/文旅/一带一路持续，西安就站在“硬科技+开放枢纽”增长极；若固投/财政/基础设施承压，西安需承受“外需消费强、总量投资弱”的结构挑战。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一盯硬科技/科教（引擎）、二盯进出口/一带一路（开放）、三盯新能源汽车/产业（制造）、四盯文旅/消费（内需）、五盯人口/城区（长期）。</w:t>
      </w:r>
      <w:r>
        <w:rPr>
          <w:rFonts w:ascii="微软雅黑" w:hAnsi="微软雅黑" w:eastAsia="微软雅黑"/>
          <w:b w:val="0"/>
          <w:color w:val="1F2A44"/>
          <w:sz w:val="22"/>
        </w:rPr>
        <w:t>西安，是“历史文化+硬科技”的新样本。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西安市2025年政府工作报告（2025年3月）——目标来源。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《2025年西安市国民经济和社会发展统计公报》（市统计局）——GDP、工业、外贸、人口实值。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2026年西安市政府工作报告（2026年）——2025追认/硬科技/新能源汽车/文旅。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西安海关、市财政局（外贸/财政）。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本报告涉及数据以统计公报/官方口径为准；“硬科技/新能源汽车/文旅/一带一路”等以官方口径为准。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+4.7%（13902.67亿）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+21.1%（4987.9亿）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开放/外贸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新能源汽车产量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105.14万辆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新能源车产业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硬科技/研发强度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技术4500亿/5.56%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硬科技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固定资产投资/基建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-15.3% / -56.3%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+5.3%（5721.21亿）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1323.63万 / 81.01%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-2.3%（979.35亿）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把这10个指标连起来看，进出口/硬科技/新能源车（3/4/5）、固投/财政（6/9），都说明西安在真正换挡。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