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郑州市2025年政府工作报告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从“国家中心城市、交通枢纽、先进制造与中原龙头”重新理解郑州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研究对象：2025年郑州市政府工作报告及同期财政、国民经济和社会发展统计资料、2026年官方复盘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二、先看郑州的特殊底盘：国家中心城市、交通枢纽、先进制造与中原龙头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三、最关键的宏观错位：GDP破1.52万亿、工业/外贸强，但固投/地产/财政偏弱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十二、区域一体化：郑州在“郑州都市圈+中部崛起+空中/陆上丝路”里的位置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十四、最终结论：郑州在“制造+枢纽+国家中心城市”里的增长逻辑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郑州最显著的是“GDP破1.52万亿、增长5.4%”、“规上工业+9.0%（9个国家中心城市首位）”、“进出口6501.8亿、+16.8%（省会第4）”、“数字经济破8000亿”。但这份研究真正值得深读的，是这座“国家中心城市+交通枢纽+先进制造”的中原龙头，如何在房地产投资-8.2%、外资-56.9%背景下，靠“工业（电子/汽车/战新）+外贸+交通枢纽”实现5.4%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把2025年初设定的目标（GDP增长6%左右）、2025年《国民经济和社会发展统计公报》、2026年复盘放在一起看，郑州呈现清晰暗线：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从“地产/传统制造”的旧底盘，向“电子信息/汽车/战新+交通枢纽+未来产业”升级</w:t>
      </w:r>
      <w:r>
        <w:rPr>
          <w:rFonts w:ascii="微软雅黑" w:hAnsi="微软雅黑" w:eastAsia="微软雅黑"/>
          <w:b w:val="0"/>
          <w:color w:val="1F2A44"/>
          <w:sz w:val="22"/>
        </w:rPr>
        <w:t>。工业与外贸是亮点，地产/财政/总量（5.4%&lt;6%）偏弱。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因此，本报告不按政府工作报告逐段复述，而采用“显性表述—同期数据—制度含义—长期影响”的方式，专门提取容易被忽略、但对判断郑州未来5—10年发展模式更有价值的信号。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郑州是“国家中心城市+交通枢纽+先进制造”的中原龙头，靠“工业（电子/汽车/战新）+外贸/枢纽+数字经济”撑起增长。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观察郑州，与其看“GDP 1.52万亿”，不如看“规上工业9%、进出口6500亿、数字经济8000亿、机场货邮100万吨、中欧班列”这几张名片。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一页速览：2025年郑州经济的“表与里”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15244.6亿、+5.4%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一产1.2%、二产36.6%、三产62.2%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规上工业+9.0%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电子+16.2%、汽车+11.9%、战新+11.8%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进出口6501.8亿、+16.8%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出口+20.3%、跨境电商1690亿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固投/工业+17.9%、第三产-1.8%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房投-8.2%、地产调整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社零6629.4亿、+5.0%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可穿戴+117%、智能手机+101.6%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常住1313.8万、城镇化81.52%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人口净增、自然增2.19‰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枢纽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机场货邮103.3万吨、中欧班列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空中丝路+陆上丝路+国际港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（2025年2月）——目标：GDP 6%左右、规上工业10%以上、固投8%、社零6%+、财政2%。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《2025年郑州市统计公报》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2026年郑州市政府工作报告/复盘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（2026年2月）——2025追认与电子信息/交通枢纽展望。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：数据优先。例2025年GDP目标6%、实际5.4%略欠；规上工业目标10%、实际9.0%略欠；但进出口+16.8%超预期。郑州“工业/外贸强、地产/财政偏弱”，穿透总量看制造与枢纽。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二、先看郑州的特殊底盘：国家中心城市、交通枢纽、先进制造与中原龙头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国家中心城市+综合交通枢纽+先进制造基地+中原龙头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”的特殊定位。它是河南省会、人口大市（常住1313.8万）、中部崛起核心。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国家中心城市</w:t>
      </w:r>
      <w:r>
        <w:rPr>
          <w:rFonts w:ascii="微软雅黑" w:hAnsi="微软雅黑" w:eastAsia="微软雅黑"/>
          <w:b w:val="0"/>
          <w:color w:val="1F2A44"/>
          <w:sz w:val="21"/>
        </w:rPr>
        <w:t>：9大中心城市之一，中原城市群龙头，省域虹吸强。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交通枢纽</w:t>
      </w:r>
      <w:r>
        <w:rPr>
          <w:rFonts w:ascii="微软雅黑" w:hAnsi="微软雅黑" w:eastAsia="微软雅黑"/>
          <w:b w:val="0"/>
          <w:color w:val="1F2A44"/>
          <w:sz w:val="21"/>
        </w:rPr>
        <w:t>：米字形高铁、郑州机场货邮103.3万吨（冷链枢纽）、中欧班列3417班；航空+陆港双枢纽。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先进制造</w:t>
      </w:r>
      <w:r>
        <w:rPr>
          <w:rFonts w:ascii="微软雅黑" w:hAnsi="微软雅黑" w:eastAsia="微软雅黑"/>
          <w:b w:val="0"/>
          <w:color w:val="1F2A44"/>
          <w:sz w:val="21"/>
        </w:rPr>
        <w:t>：电子信息（富士康/超聚变）破9000亿、汽车（比亚迪/宇通/上汽）120万辆、超硬材料国家级集群。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数字经济</w:t>
      </w:r>
      <w:r>
        <w:rPr>
          <w:rFonts w:ascii="微软雅黑" w:hAnsi="微软雅黑" w:eastAsia="微软雅黑"/>
          <w:b w:val="0"/>
          <w:color w:val="1F2A44"/>
          <w:sz w:val="21"/>
        </w:rPr>
        <w:t>：数字经济规模突破8000亿、算力7.8万P、国家超算互联网核心节点。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这一底板决定郑州2025成绩单“底色”：</w:t>
      </w:r>
      <w:r>
        <w:rPr>
          <w:rFonts w:ascii="微软雅黑" w:hAnsi="微软雅黑" w:eastAsia="微软雅黑"/>
          <w:b/>
          <w:color w:val="1F2A44"/>
          <w:sz w:val="22"/>
        </w:rPr>
        <w:t>只要电子/汽车/枢纽/数字经济持续，郑州就站在“制造+枢纽”增长极；若地产/财政承压，需承受“工业外贸强、地产/收入弱”的结构挑战。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三、最关键的宏观错位：GDP破1.52万亿、工业/外贸强，但固投/地产/财政偏弱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工业/外贸/枢纽强、固投/地产/财政偏弱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”。这种错位决定了对这座中部国家中心城市的观察不能只看GDP增速。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：15244.6亿、+5.4%（目标6%略欠）。一产189.9亿（+3.7%，占比1.2%）、二产5576.8亿（+5.4%，占比36.6%）、三产9477.8亿（+5.4%，占比62.2%）。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：规上工业+9.0%（国家中心城市首位）；电子+16.2%、汽车+11.9%、战新+11.8%、高技术+14.9%。新能源汽车+16.9%。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：进出口6501.8亿、+16.8%（出口4275.5亿、+20.3%；进口+10.5%）；跨境电商1690亿+10.9%。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：社零6629.4亿、+5.0%；可穿戴+117%、智能手机+101.6%、体育娱乐+86.1%。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固投/财政</w:t>
      </w:r>
      <w:r>
        <w:rPr>
          <w:rFonts w:ascii="微软雅黑" w:hAnsi="微软雅黑" w:eastAsia="微软雅黑"/>
          <w:b w:val="0"/>
          <w:color w:val="1F2A44"/>
          <w:sz w:val="21"/>
        </w:rPr>
        <w:t>：固投工业+17.9%、第三产-1.8%；房投-8.2%、地产调整；财政+2.3%。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：郑州作为“国家中心+枢纽”，结构性矛盾是“外贸/制造/枢纽强、地产/财政/总量偏弱”。总量承压但新质制造弹性足。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1.52万亿”等掩盖。它们是判断郑州2025之后5—10年的关键小信号。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规上工业+9.0%（国家中心城市居首）</w:t>
      </w:r>
      <w:r>
        <w:rPr>
          <w:rFonts w:ascii="微软雅黑" w:hAnsi="微软雅黑" w:eastAsia="微软雅黑"/>
          <w:b w:val="0"/>
          <w:color w:val="1F2A44"/>
          <w:sz w:val="21"/>
        </w:rPr>
        <w:t>：工业制造为主引擎。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电子信息破9000亿</w:t>
      </w:r>
      <w:r>
        <w:rPr>
          <w:rFonts w:ascii="微软雅黑" w:hAnsi="微软雅黑" w:eastAsia="微软雅黑"/>
          <w:b w:val="0"/>
          <w:color w:val="1F2A44"/>
          <w:sz w:val="21"/>
        </w:rPr>
        <w:t>：富士康/超聚变/海康，向万亿迈进。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汽车产量120.5万辆（新能源汽车高增）</w:t>
      </w:r>
      <w:r>
        <w:rPr>
          <w:rFonts w:ascii="微软雅黑" w:hAnsi="微软雅黑" w:eastAsia="微软雅黑"/>
          <w:b w:val="0"/>
          <w:color w:val="1F2A44"/>
          <w:sz w:val="21"/>
        </w:rPr>
        <w:t>：新能源车之城（比亚迪/宇通/上汽）。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进出口6501.8亿、+16.8%（省会第4）</w:t>
      </w:r>
      <w:r>
        <w:rPr>
          <w:rFonts w:ascii="微软雅黑" w:hAnsi="微软雅黑" w:eastAsia="微软雅黑"/>
          <w:b w:val="0"/>
          <w:color w:val="1F2A44"/>
          <w:sz w:val="21"/>
        </w:rPr>
        <w:t>：中部开放高地、富士康出口链。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跨境电商1690亿</w:t>
      </w:r>
      <w:r>
        <w:rPr>
          <w:rFonts w:ascii="微软雅黑" w:hAnsi="微软雅黑" w:eastAsia="微软雅黑"/>
          <w:b w:val="0"/>
          <w:color w:val="1F2A44"/>
          <w:sz w:val="21"/>
        </w:rPr>
        <w:t>：郑州跨境电商综试区全国10强。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中欧班列（郑州）开行3417班、机场货邮103.3万吨</w:t>
      </w:r>
      <w:r>
        <w:rPr>
          <w:rFonts w:ascii="微软雅黑" w:hAnsi="微软雅黑" w:eastAsia="微软雅黑"/>
          <w:b w:val="0"/>
          <w:color w:val="1F2A44"/>
          <w:sz w:val="21"/>
        </w:rPr>
        <w:t>：空中+陆上丝路双枢纽。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数字经济破8000亿、算力7.8万P</w:t>
      </w:r>
      <w:r>
        <w:rPr>
          <w:rFonts w:ascii="微软雅黑" w:hAnsi="微软雅黑" w:eastAsia="微软雅黑"/>
          <w:b w:val="0"/>
          <w:color w:val="1F2A44"/>
          <w:sz w:val="21"/>
        </w:rPr>
        <w:t>：超算互联网核心节点。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常住1313.8万、自然增2.19‰</w:t>
      </w:r>
      <w:r>
        <w:rPr>
          <w:rFonts w:ascii="微软雅黑" w:hAnsi="微软雅黑" w:eastAsia="微软雅黑"/>
          <w:b w:val="0"/>
          <w:color w:val="1F2A44"/>
          <w:sz w:val="21"/>
        </w:rPr>
        <w:t>：人口大市+正增长。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未来产业超2000亿</w:t>
      </w:r>
      <w:r>
        <w:rPr>
          <w:rFonts w:ascii="微软雅黑" w:hAnsi="微软雅黑" w:eastAsia="微软雅黑"/>
          <w:b w:val="0"/>
          <w:color w:val="1F2A44"/>
          <w:sz w:val="21"/>
        </w:rPr>
        <w:t>：量子/氢能/人形机器人/低空/脑机接口。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高新技术产业+10.9%、战新+11.8%</w:t>
      </w:r>
      <w:r>
        <w:rPr>
          <w:rFonts w:ascii="微软雅黑" w:hAnsi="微软雅黑" w:eastAsia="微软雅黑"/>
          <w:b w:val="0"/>
          <w:color w:val="1F2A44"/>
          <w:sz w:val="21"/>
        </w:rPr>
        <w:t>：硬科技落地。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集成电路+71%、传感器+54.2%、锂电+42.9%、服务器+19.2%</w:t>
      </w:r>
      <w:r>
        <w:rPr>
          <w:rFonts w:ascii="微软雅黑" w:hAnsi="微软雅黑" w:eastAsia="微软雅黑"/>
          <w:b w:val="0"/>
          <w:color w:val="1F2A44"/>
          <w:sz w:val="21"/>
        </w:rPr>
        <w:t>：新产业产品放量。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社会研发强度2.8%+</w:t>
      </w:r>
      <w:r>
        <w:rPr>
          <w:rFonts w:ascii="微软雅黑" w:hAnsi="微软雅黑" w:eastAsia="微软雅黑"/>
          <w:b w:val="0"/>
          <w:color w:val="1F2A44"/>
          <w:sz w:val="21"/>
        </w:rPr>
        <w:t>：中部科创。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空中/路丝</w:t>
      </w:r>
      <w:r>
        <w:rPr>
          <w:rFonts w:ascii="微软雅黑" w:hAnsi="微软雅黑" w:eastAsia="微软雅黑"/>
          <w:b w:val="0"/>
          <w:color w:val="1F2A44"/>
          <w:sz w:val="21"/>
        </w:rPr>
        <w:t>：中欧班列、跨境电商、双港枢纽（航空+陆港）。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房投-8.2%、外资-56.9%</w:t>
      </w:r>
      <w:r>
        <w:rPr>
          <w:rFonts w:ascii="微软雅黑" w:hAnsi="微软雅黑" w:eastAsia="微软雅黑"/>
          <w:b w:val="0"/>
          <w:color w:val="1F2A44"/>
          <w:sz w:val="21"/>
        </w:rPr>
        <w:t>：地产/外资调整。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财政+2.3%、税收占67.3%</w:t>
      </w:r>
      <w:r>
        <w:rPr>
          <w:rFonts w:ascii="微软雅黑" w:hAnsi="微软雅黑" w:eastAsia="微软雅黑"/>
          <w:b w:val="0"/>
          <w:color w:val="1F2A44"/>
          <w:sz w:val="21"/>
        </w:rPr>
        <w:t>：财政稳但质量待强。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+5.4%（15244.6亿）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工业+17.9%、总量放缓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分化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+5.0%（6629.4亿）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+16.8%（6501.8亿）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12.8万人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14.17万（公报）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：进出口/就业/财政达标，GDP/工业/社零略欠——郑州“外贸/民生强、总量/地产弱”。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三次产业：二三产双稳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二产（+5.4%、占比36.6%）与三产（+5.4%、占比62.2%）双稳</w:t>
      </w:r>
      <w:r>
        <w:rPr>
          <w:rFonts w:ascii="微软雅黑" w:hAnsi="微软雅黑" w:eastAsia="微软雅黑"/>
          <w:b w:val="0"/>
          <w:color w:val="1F2A44"/>
          <w:sz w:val="22"/>
        </w:rPr>
        <w:t>：二产靠电子/汽车制造，三产靠金融/交通/服务。一产+3.7%（1.2%）。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工业：电子/汽车/战新驱动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规上工业+9.0%；电子+16.2%、汽车+11.9%、电气机械+17.9%、煤炭+18.6%；高技+14.9%、战新+11.8%、新一代信息+17.8%、新能源车+16.9%。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外贸强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进出口+16.8%（出口+20.3%），中部第一；富士康/跨境电商/中欧班列。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消费企稳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社零+5.0%；可穿戴/智能手机/体育超100%——绿色升级消费旺。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投资分化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工业投资+17.9%（制造高增）、但三产-1.8%、地产调整——制造业投资强、地产弱。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：郑州2025年“</w:t>
      </w:r>
      <w:r>
        <w:rPr>
          <w:rFonts w:ascii="微软雅黑" w:hAnsi="微软雅黑" w:eastAsia="微软雅黑"/>
          <w:b/>
          <w:color w:val="1F2A44"/>
          <w:sz w:val="22"/>
        </w:rPr>
        <w:t>工业（电子/汽车/战新）+外贸/枢纽+数字经济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”为主引擎，“地产/总量”偏弱——制造+枢纽驱动的中部中心。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地方财政一般公共预算收入1181.3亿元、+2.3%</w:t>
      </w:r>
      <w:r>
        <w:rPr>
          <w:rFonts w:ascii="微软雅黑" w:hAnsi="微软雅黑" w:eastAsia="微软雅黑"/>
          <w:b w:val="0"/>
          <w:color w:val="1F2A44"/>
          <w:sz w:val="22"/>
        </w:rPr>
        <w:t>；税收795.9亿、+2.6%，税占比67.4%；市本级184.5亿、-5.3%；一般公共预算支出1517.1亿、-0.6%。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收入稳、税占比中</w:t>
      </w:r>
      <w:r>
        <w:rPr>
          <w:rFonts w:ascii="微软雅黑" w:hAnsi="微软雅黑" w:eastAsia="微软雅黑"/>
          <w:b w:val="0"/>
          <w:color w:val="1F2A44"/>
          <w:sz w:val="21"/>
        </w:rPr>
        <w:t>：+2.3%、税收占67.4%；教育/社保/卫生健康支出增、科学支出-17.8%。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债务控制</w:t>
      </w:r>
      <w:r>
        <w:rPr>
          <w:rFonts w:ascii="微软雅黑" w:hAnsi="微软雅黑" w:eastAsia="微软雅黑"/>
          <w:b w:val="0"/>
          <w:color w:val="1F2A44"/>
          <w:sz w:val="21"/>
        </w:rPr>
        <w:t>：财政支出-0.6%，紧平衡；土地/契税走弱。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</w:t>
      </w:r>
      <w:r>
        <w:rPr>
          <w:rFonts w:ascii="微软雅黑" w:hAnsi="微软雅黑" w:eastAsia="微软雅黑"/>
          <w:b w:val="0"/>
          <w:color w:val="1F2A44"/>
          <w:sz w:val="21"/>
        </w:rPr>
        <w:t>：社会保障+13.6%、卫生健康+8.0%；就业/教育稳。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：郑州“收入稳但税收中、支出缩、地产/契税弱”，政策空间有限，需靠制造/枢纽创造税源。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郑州“人口大市+正增长”：</w:t>
      </w:r>
      <w:r>
        <w:rPr>
          <w:rFonts w:ascii="微软雅黑" w:hAnsi="微软雅黑" w:eastAsia="微软雅黑"/>
          <w:b/>
          <w:color w:val="1F2A44"/>
          <w:sz w:val="22"/>
        </w:rPr>
        <w:t>常住人口1313.8万人、自然增长率2.19‰（出生7.28‰、死亡5.09‰）；城镇化率81.52%（+0.52pct）</w:t>
      </w:r>
      <w:r>
        <w:rPr>
          <w:rFonts w:ascii="微软雅黑" w:hAnsi="微软雅黑" w:eastAsia="微软雅黑"/>
          <w:b w:val="0"/>
          <w:color w:val="1F2A44"/>
          <w:sz w:val="22"/>
        </w:rPr>
        <w:t>。居民人均可支配收入48021元、+4.4%。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：人均可支配收入48021元、+4.4%；城镇52413元、+3.8%，农村33625元、+5.3%（城乡比缩小）。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：城镇新增就业14.17万人；农村劳动力转移3.31万人。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：养老参保550.44万、低保城市0.9万/农村3.27万；医保健全。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：常住+稳定、自然增2.19‰；高教学生多（在校本专科144.89万）。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：郑州“人口大、收入稳、就业强”，中部强人口吸附力。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城镇化率81.52%（+0.52pct）</w:t>
      </w:r>
      <w:r>
        <w:rPr>
          <w:rFonts w:ascii="微软雅黑" w:hAnsi="微软雅黑" w:eastAsia="微软雅黑"/>
          <w:b w:val="0"/>
          <w:color w:val="1F2A44"/>
          <w:sz w:val="22"/>
        </w:rPr>
        <w:t>，郑州高度城镇化；县域（中牟/荥阳等）依托都市圈。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：国家中心城市/省际综合枢纽（米字高铁、机场、中欧班列）。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：粮食151.11万吨；农村收入+5.3%、城镇化转移就业3.31万。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：郑州“都市圈强、县域追赶”，城郊融合+产业转移。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郑州净流入</w:t>
      </w:r>
      <w:r>
        <w:rPr>
          <w:rFonts w:ascii="微软雅黑" w:hAnsi="微软雅黑" w:eastAsia="微软雅黑"/>
          <w:b w:val="0"/>
          <w:color w:val="1F2A44"/>
          <w:sz w:val="22"/>
        </w:rPr>
        <w:t>：常住1313.8万、自然增2.19‰。在全国人口总体收缩背景下，河南省内人口大市，靠省域虹吸+产业吸引。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：国家中心城市/制造业/枢纽岗位；高校+劳动力。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：与其他省会（武汉/西安/长沙）争夺；郑州靠枢纽+制造+人口红利。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人口方向决定中长期需求与增长；郑州的“人口大市+枢纽+制造”是其长逻辑。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2025年郑州CPI与上年持平</w:t>
      </w:r>
      <w:r>
        <w:rPr>
          <w:rFonts w:ascii="微软雅黑" w:hAnsi="微软雅黑" w:eastAsia="微软雅黑"/>
          <w:b w:val="0"/>
          <w:color w:val="1F2A44"/>
          <w:sz w:val="22"/>
        </w:rPr>
        <w:t>：食品-1.4%、交通通信-4.2%、居住+0.3%；衣着+2.4%、医疗+2.5%、其他+11.2%。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：持平、温和，食品/交通负、服务略升。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：本外币存款35505.7亿+7.2%、贷款+3.9%；金融稳健。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：郑州通胀温和，内需压力可控，消费修复中。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十二、区域一体化：郑州在“郑州都市圈+中部崛起+空中/陆上丝路”里的位置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郑州处于</w:t>
      </w:r>
      <w:r>
        <w:rPr>
          <w:rFonts w:ascii="微软雅黑" w:hAnsi="微软雅黑" w:eastAsia="微软雅黑"/>
          <w:b/>
          <w:color w:val="1F2A44"/>
          <w:sz w:val="22"/>
        </w:rPr>
        <w:t>中部崛起+郑州都市圈+国家中心城市</w:t>
      </w:r>
      <w:r>
        <w:rPr>
          <w:rFonts w:ascii="微软雅黑" w:hAnsi="微软雅黑" w:eastAsia="微软雅黑"/>
          <w:b w:val="0"/>
          <w:color w:val="1F2A44"/>
          <w:sz w:val="22"/>
        </w:rPr>
        <w:t>核心：既是河南省会，也是“一带一路”枢纽（中欧班列集结中心/航空港）。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郑州都市圈</w:t>
      </w:r>
      <w:r>
        <w:rPr>
          <w:rFonts w:ascii="微软雅黑" w:hAnsi="微软雅黑" w:eastAsia="微软雅黑"/>
          <w:b w:val="0"/>
          <w:color w:val="1F2A44"/>
          <w:sz w:val="21"/>
        </w:rPr>
        <w:t>：与开封/许昌/新乡协同，市域铁路/基础设施；中原城市群龙头。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中部崛起</w:t>
      </w:r>
      <w:r>
        <w:rPr>
          <w:rFonts w:ascii="微软雅黑" w:hAnsi="微软雅黑" w:eastAsia="微软雅黑"/>
          <w:b w:val="0"/>
          <w:color w:val="1F2A44"/>
          <w:sz w:val="21"/>
        </w:rPr>
        <w:t>：作为中部重要中心城市，承接产业梯度转移。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空中/陆上丝路</w:t>
      </w:r>
      <w:r>
        <w:rPr>
          <w:rFonts w:ascii="微软雅黑" w:hAnsi="微软雅黑" w:eastAsia="微软雅黑"/>
          <w:b w:val="0"/>
          <w:color w:val="1F2A44"/>
          <w:sz w:val="21"/>
        </w:rPr>
        <w:t>：中欧班列3417班、郑州-卢森堡空中丝路、国际航空货运枢纽（货邮100万吨）。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黄河战略</w:t>
      </w:r>
      <w:r>
        <w:rPr>
          <w:rFonts w:ascii="微软雅黑" w:hAnsi="微软雅黑" w:eastAsia="微软雅黑"/>
          <w:b w:val="0"/>
          <w:color w:val="1F2A44"/>
          <w:sz w:val="21"/>
        </w:rPr>
        <w:t>：黄河流域生态保护，京广/陇海廊道十字。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：郑州作为“中原枢纽+国家中心”，靠“枢纽+制造+都市圈”带动河南与中部。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主线1｜电子信息/半导体</w:t>
      </w:r>
      <w:r>
        <w:rPr>
          <w:rFonts w:ascii="微软雅黑" w:hAnsi="微软雅黑" w:eastAsia="微软雅黑"/>
          <w:b w:val="0"/>
          <w:color w:val="1F2A44"/>
          <w:sz w:val="21"/>
        </w:rPr>
        <w:t>：电子信息9000亿、富士康/超聚变/半导体。能否破万亿/卡位。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主线2｜新能源汽车/汽车</w:t>
      </w:r>
      <w:r>
        <w:rPr>
          <w:rFonts w:ascii="微软雅黑" w:hAnsi="微软雅黑" w:eastAsia="微软雅黑"/>
          <w:b w:val="0"/>
          <w:color w:val="1F2A44"/>
          <w:sz w:val="21"/>
        </w:rPr>
        <w:t>：汽车120万辆、比亚迪/宇通；能否建成“新能源汽车之城”。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主线3｜交通枢纽/开放</w:t>
      </w:r>
      <w:r>
        <w:rPr>
          <w:rFonts w:ascii="微软雅黑" w:hAnsi="微软雅黑" w:eastAsia="微软雅黑"/>
          <w:b w:val="0"/>
          <w:color w:val="1F2A44"/>
          <w:sz w:val="21"/>
        </w:rPr>
        <w:t>：中欧班列/机场货邮/跨境电商；能否持续扮演丝路枢纽。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主线4｜未来产业/数字经济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：未来产业2000亿、量子/氢能/机器人/7000+算力。能否孵化新增长极。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主线5｜都市圈/人口</w:t>
      </w:r>
      <w:r>
        <w:rPr>
          <w:rFonts w:ascii="微软雅黑" w:hAnsi="微软雅黑" w:eastAsia="微软雅黑"/>
          <w:b w:val="0"/>
          <w:color w:val="1F2A44"/>
          <w:sz w:val="21"/>
        </w:rPr>
        <w:t>：常住1313.8万、人口虹吸。能否把人口红利变成长效内需引擎。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这五条，是郑州从“制造+枢纽城市”走向“国家中心+新质制造+双枢纽”的“主赛道”。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十四、最终结论：郑州在“制造+枢纽+国家中心城市”里的增长逻辑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工业/外贸/枢纽驱动、地产/财政/总量偏弱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”的答卷：GDP15244.6亿、+5.4%、规上工业+9.0%（国家中心城市首位）、进出口6501.8亿+16.8%、数字经济8000亿、社零+5.0%、财政+2.3%。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只要电子信息/汽车/枢纽持续，郑州就站在“制造+枢纽”增长极；若地产/总量承压，郑州需承受“工业外贸强、地产/收入弱”的结构挑战。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一盯电子/半导体（引擎）、二盯新能源汽车（制造）、三盯枢纽/外贸（开放）、四盯未来产业（新质）、五盯人口/都市圈（长期）。</w:t>
      </w:r>
      <w:r>
        <w:rPr>
          <w:rFonts w:ascii="微软雅黑" w:hAnsi="微软雅黑" w:eastAsia="微软雅黑"/>
          <w:b w:val="0"/>
          <w:color w:val="1F2A44"/>
          <w:sz w:val="22"/>
        </w:rPr>
        <w:t>郑州，是“国家中心城市+制造枢纽”的中原样本。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郑州市2025年政府工作报告（2025年2月）——目标来源。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《2025年郑州市国民经济和社会发展统计公报》（市统计局）——GDP、工业、外贸、人口实值。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2026年郑州市政府工作报告（2026年2月）——2025追认/电子/汽车/枢纽/未来产业。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郑州海关、市财政局、郑州航空港（外贸/贸易）。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本报告涉及数据以统计公报/官方口径为准；“国家中心/枢纽/制造/未来产业”等以官方口径为准。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+5.4%（15244.6亿）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电子信息产业规模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9000亿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产业龙头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汽车/新能源车产量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120.5万辆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+16.8% / +20.3%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开放/外贸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机场货邮/中欧班列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103.3万吨/3417班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枢纽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+5.0%（6629.4亿）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1313.8万 / 81.5%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地方财政收入/税占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+2.3%(1181.3亿) / 67.4%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 vs 目标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5.4% vs 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达标性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把这10个指标连起来看，电子/汽车/外贸/枢纽（3/4/5）、人口/都市圈（8），都说明郑州在真正换挡。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