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陕西省2025年政府工作报告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从“硬科技、能源化工、陕北、关中平原与生态文明”重新理解陕西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研究对象：2025年陕西省政府工作报告及同期财政、国民经济和社会发展统计资料、2026年官方复盘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二、先看陕西的特殊底盘：硬科技、能源化工、陕北/关中/陕南、生态文明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三、最关键的宏观错位：GDP破3.65万亿、出口强，但财政/投资/工业利润弱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十二、区域一体化：陕西在“关中平原城市群+一带一路+西部大开发”里的位置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十四、最终结论：陕西在“硬科技+能源化工+汽车/电子+生态文明”里的增长逻辑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陕西最显眼的是“GDP破3.65万亿、增长5.1%”、“规上工业+7.3%”、“进出口+18.5%（出口+22.0%）”和“新能源汽车产量109.47万辆”。但这份研究真正值得深读的，是这座“硬科技+能源化工+汽车+秦岭生态”的西部强省，如何在工业利润（-20.5%）、财政（-3.1%）与人口负增长（-2.54‰）的背景下，靠“出口+制造+能源”撑起5.1%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把2025年初设定的目标（GDP增长5%左右）、2025年《国民经济和社会发展统计公报》、以及2026年报告对2025年的复盘放在一起看，陕西呈现清晰暗线：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从“能源/重工业”的旧底盘，向“硬科技/新能源+汽车+出口/一带一路”转型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。旧引擎（粗钢/水泥/传统能源）在调整；新引擎（汽车/电气机械/光伏/半导体/硬科技）被要求更快补位。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因此，本报告不按政府工作报告逐段复述，而采用“显性表述—同期数据—制度含义—长期影响”的方式，专门提取容易被忽视、但对判断陕西未来5—10年发展模式更有价值的信号。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陕西是“硬科技+能源化工+汽车/装备+秦岭生态”的西部样本，靠“出口+能源+汽车/硬科技”撑起增长。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观察陕西，与其看“GDP 3.65万亿”，不如看“硬科技、新能源汽车、出口+22%、能源保供、关中城市群”这几张名片。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一页速览：2025年陕西经济的“表与里”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36551.10亿、+5.1%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一产7.5%、二产39.7%、三产52.8%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规上工业+7.3%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采矿业+9.5%、汽车+20.2%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进出口5379.75亿、+18.5%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出口+22.0%、对中亚增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固定资产投资-2.8%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民间+4.6%、地产-7.9%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一般公共预算收入3289.44亿、-3.1%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税收-7.4%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社零11587.99亿、+6.0%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通讯+40.9%、家电+27.1%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常住3936万、-17万、城镇化67.17%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自然增-2.54‰、老龄化23.22%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一带一路/中欧班列/西部陆海新通道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硬科技/汽车/出口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：2025年1月在省十四届人大三次会议上作，给出全年预期目标（GDP增长5%左右、进出口总值增长5%）。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：陕西省统计局2026年4月15日发布，给出全年实际执行数与增速，是“事后验证”的锚点。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2026年陕西省政府工作报告及官方复盘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例如2025年GDP目标5%左右、实际5.1%达标；进出口目标5%、实际+18.5%显著超预期。差异反映：陕西“出口/汽车/硬科技强，财政/工业利润/能源价格弱”。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1.3 指标取舍与单位说明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本报告统一以“2025年统计公报+2026年报告复盘”为口径，增速均为可比价，绝对数为人民币。GDP 36551.10亿元为全省初步核算数。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二、先看陕西的特殊底盘：硬科技、能源化工、陕北/关中/陕南、生态文明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陕西的地盘，取决于它作为“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硬科技+能源化工+汽车/装备+秦岭生态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”的特殊定位，是拥有西安硬科技之都（秦创原）与陕北能源化工基地的西部强省。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硬科技</w:t>
      </w:r>
      <w:r>
        <w:rPr>
          <w:rFonts w:ascii="微软雅黑" w:hAnsi="微软雅黑" w:eastAsia="微软雅黑"/>
          <w:b w:val="0"/>
          <w:color w:val="1F2A44"/>
          <w:sz w:val="21"/>
        </w:rPr>
        <w:t>：西安“硬科技之都”，秦创原产业创新聚集区21个、国家科学技术奖47项（全国第2）、技术合同成交额5260.36亿元；半导体/光子/航空航天/北斗等“卡脖子”突破。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能源化工</w:t>
      </w:r>
      <w:r>
        <w:rPr>
          <w:rFonts w:ascii="微软雅黑" w:hAnsi="微软雅黑" w:eastAsia="微软雅黑"/>
          <w:b w:val="0"/>
          <w:color w:val="1F2A44"/>
          <w:sz w:val="21"/>
        </w:rPr>
        <w:t>：原煤80461.72万吨（+2.9%）、天然原油2430.70万吨、天然气378.95亿m³（+5.2%）、原油加工1985.55万吨；陕北能源化工基地（煤/油/气/电）保供。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汽车/装备</w:t>
      </w:r>
      <w:r>
        <w:rPr>
          <w:rFonts w:ascii="微软雅黑" w:hAnsi="微软雅黑" w:eastAsia="微软雅黑"/>
          <w:b w:val="0"/>
          <w:color w:val="1F2A44"/>
          <w:sz w:val="21"/>
        </w:rPr>
        <w:t>：汽车产量172.50万辆（-1.6%）、新能源汽车109.47万辆（-8.6%）；电气机械+26.3%、汽车+20.2%、发动机+63.0%、金属切削机床+18.1%、变压器+17.1%。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陕北/关中/陕南+生态文明</w:t>
      </w:r>
      <w:r>
        <w:rPr>
          <w:rFonts w:ascii="微软雅黑" w:hAnsi="微软雅黑" w:eastAsia="微软雅黑"/>
          <w:b w:val="0"/>
          <w:color w:val="1F2A44"/>
          <w:sz w:val="21"/>
        </w:rPr>
        <w:t>：陕北能源、关中平原城市群（西安都市圈）、陕南绿色；秦岭生态屏障、黄河流域生态保护（生态文明）。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：陕西把“硬科技（秦创原）、能源安全、汽车/装备、秦岭生态”当核心资产，面向“一带一路+西部大开发+关中平原城市群”。民营经济占GDP 50.3%、战略性新兴产业占11.4%。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三、最关键的宏观错位：GDP破3.65万亿、出口强，但财政/投资/工业利润弱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2025年陕西GDP 36551.10亿元、+5.1%（一产+3.8%、二产+5.6%、三产+4.9%）。表面看“稳中有进”，但拆开看是“</w:t>
      </w:r>
      <w:r>
        <w:rPr>
          <w:rFonts w:ascii="微软雅黑" w:hAnsi="微软雅黑" w:eastAsia="微软雅黑"/>
          <w:b/>
          <w:color w:val="1F2A44"/>
          <w:sz w:val="22"/>
        </w:rPr>
        <w:t>出口/制造强、财政/工业利润/投资弱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：规上工业+7.3%（采矿业+9.5%、煤炭+10.8%、电气机械+26.3%、汽车+20.2%）；进出口+18.5%（出口+22.0%、外资企业+27.6%）；社零+6.0%（通讯+40.9%）；民间投资+4.6%。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：规上工业利润-20.5%、工业营收-4.2%；一般公共预算收入3289.44亿、-3.1%（税收-7.4%）；固定资产投资-2.8%（基建-19.0%、地产-7.9%）；人口自然增长率-2.54‰。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：陕西“出口/汽车/硬科技/能源开采强，但工业利润/财政/投资/人口弱”。2026年“稳出口/制造、补投资/财政、强能源化工+硬科技”是重点。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进出口总值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规上工业利润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-20.5%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-2.8%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汽车制造业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+20.2%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-7.9%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电气机械制造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+26.3%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-2.54‰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陕西的增长“强出口/制造/能源，弱财政/工业利润/投资/人口”。2026年“稳出口/硬科技、补财政/投资、强能源安全”是重点。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36551.10亿、+5.1%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规上工业+7.3%、煤炭开采+10.8%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电气机械+26.3%、汽车+20.2%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新能源汽车109.47万辆（-8.6%）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发动机+63.0%、机床+18.1%、变压器+17.1%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进出口5379.75亿、+18.5%、出口+22.0%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硬科技/秦创原/技术合同5260亿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民营经济占GDP 50.3%、战新占11.4%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社零+6.0%、通讯/家电高增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工业项目华电等投资+9.4%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秦岭生态/流域生态修复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常住3936万、-17万、城镇化67.17%、自然增-2.54‰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居民收入35790元、+5.6%、农村+6.0%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快递业务量+38.6%、航空旅客+4.4%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CPI+0.2%、PPI-5.8%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陕西尤其鲜明：增长靠出口/汽车/能源/硬科技，但财政/工业利润/投资弱。2026年若能源价格/工业利润修复、投资回暖，增长可能从“出口单极”走向“出口+内需/投资”多极。这条细节，正是陕西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大幅超预期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城镇/农村居民收入增速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5%左右/6%左右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+4.8%/+6.0%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城镇略低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约5.3%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1300万吨以上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1352万吨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达标/超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居民消费价格(CPI)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目标“求稳”，实际“分化”：GDP 5.1%、进出口+18.5%（大幅超预期）、粮食超额；但财政收入-3.1%（未达3%目标）、CPI仅+0.2%。出口/制造/能源接住，财政/工业利润/投资是短板。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GDP+5.1%背后，是“</w:t>
      </w:r>
      <w:r>
        <w:rPr>
          <w:rFonts w:ascii="微软雅黑" w:hAnsi="微软雅黑" w:eastAsia="微软雅黑"/>
          <w:b/>
          <w:color w:val="1F2A44"/>
          <w:sz w:val="22"/>
        </w:rPr>
        <w:t>出口/制造/能源强、财政/工业利润/投资弱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煤炭+10.8%、电气机械+26.3%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+22.0%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进出口+18.5%、外资企业+27.6%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汽车/装备制造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+20.2%/+26.3%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新能源汽车、发动机+63%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能源开采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煤炭+2.9%/气+5.2%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能源保供/化工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硬科技/秦创原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技术合同5260亿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硬科技/半导体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社零消费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通讯+40.9%、家电+27.1%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规上工业利润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-20.5%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工业效益/价格弱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财政压力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基建/地产拖累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-2.54‰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人口/老龄化约束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增长靠“外贸+工业（汽车/电气/能源）+硬科技”，但工业利润/财政/投资是拖累。2026年考验陕西“能不能让财政/工业利润/投资跟上来”。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2025年陕西一般公共预算收入</w:t>
      </w:r>
      <w:r>
        <w:rPr>
          <w:rFonts w:ascii="微软雅黑" w:hAnsi="微软雅黑" w:eastAsia="微软雅黑"/>
          <w:b/>
          <w:color w:val="1F2A44"/>
          <w:sz w:val="22"/>
        </w:rPr>
        <w:t>3289.44亿元、-3.1%</w:t>
      </w:r>
      <w:r>
        <w:rPr>
          <w:rFonts w:ascii="微软雅黑" w:hAnsi="微软雅黑" w:eastAsia="微软雅黑"/>
          <w:b w:val="0"/>
          <w:color w:val="1F2A44"/>
          <w:sz w:val="22"/>
        </w:rPr>
        <w:t>，其中税收收入</w:t>
      </w:r>
      <w:r>
        <w:rPr>
          <w:rFonts w:ascii="微软雅黑" w:hAnsi="微软雅黑" w:eastAsia="微软雅黑"/>
          <w:b/>
          <w:color w:val="1F2A44"/>
          <w:sz w:val="22"/>
        </w:rPr>
        <w:t>-7.4%</w:t>
      </w:r>
      <w:r>
        <w:rPr>
          <w:rFonts w:ascii="微软雅黑" w:hAnsi="微软雅黑" w:eastAsia="微软雅黑"/>
          <w:b w:val="0"/>
          <w:color w:val="1F2A44"/>
          <w:sz w:val="22"/>
        </w:rPr>
        <w:t>。财政收入承压（能源价格/企业利润回落）。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财政收入-3.1%、税收-7.4%，承压。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财政“过紧日子+保民生（支出-2.8%）”，支持硬科技/能源。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规上工业利润-20.5%、营收-4.2%，影响税收。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2025年陕西常住人口</w:t>
      </w:r>
      <w:r>
        <w:rPr>
          <w:rFonts w:ascii="微软雅黑" w:hAnsi="微软雅黑" w:eastAsia="微软雅黑"/>
          <w:b/>
          <w:color w:val="1F2A44"/>
          <w:sz w:val="22"/>
        </w:rPr>
        <w:t>3936万人、-17万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67.17%</w:t>
      </w:r>
      <w:r>
        <w:rPr>
          <w:rFonts w:ascii="微软雅黑" w:hAnsi="微软雅黑" w:eastAsia="微软雅黑"/>
          <w:b w:val="0"/>
          <w:color w:val="1F2A44"/>
          <w:sz w:val="22"/>
        </w:rPr>
        <w:t>。人口自然增长率</w:t>
      </w:r>
      <w:r>
        <w:rPr>
          <w:rFonts w:ascii="微软雅黑" w:hAnsi="微软雅黑" w:eastAsia="微软雅黑"/>
          <w:b/>
          <w:color w:val="1F2A44"/>
          <w:sz w:val="22"/>
        </w:rPr>
        <w:t>-2.54‰</w:t>
      </w:r>
      <w:r>
        <w:rPr>
          <w:rFonts w:ascii="微软雅黑" w:hAnsi="微软雅黑" w:eastAsia="微软雅黑"/>
          <w:b w:val="0"/>
          <w:color w:val="1F2A44"/>
          <w:sz w:val="22"/>
        </w:rPr>
        <w:t>，60岁及以上占23.22%。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35790元、+5.6%</w:t>
      </w:r>
      <w:r>
        <w:rPr>
          <w:rFonts w:ascii="微软雅黑" w:hAnsi="微软雅黑" w:eastAsia="微软雅黑"/>
          <w:b w:val="0"/>
          <w:color w:val="1F2A44"/>
          <w:sz w:val="22"/>
        </w:rPr>
        <w:t>，农村（+6.0%）快于城镇（+4.8%），城乡比2.54。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3936万/-17万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人口净流出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-2.54‰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自然负增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67.17%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较高城镇化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35790元/+5.6%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收入稳、农村快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：收入增速+5.6%不错、农村快于城镇，但人口净流出、老龄化（23.22%）是重要约束。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陕西城镇化率67.17%、城乡收入比2.54（缩小0.03），城乡相对协调。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农村居民收入+6.0%、快于城镇+4.8%。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社零城镇+6.0%、乡村+5.5%。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人口向西安都市圈/关中城市群集中。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陕西2025年常住3936万人、-17万，人口净流出、自然负增（-2.54‰）。西安/关中吸引人口/人才。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未来看点：硬科技/秦创原+汽车/能源能否留住人口/吸引回流；若“硬科技+教育科研高地”成势，陕西有望减缓人口流出。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2025年陕西CPI</w:t>
      </w:r>
      <w:r>
        <w:rPr>
          <w:rFonts w:ascii="微软雅黑" w:hAnsi="微软雅黑" w:eastAsia="微软雅黑"/>
          <w:b/>
          <w:color w:val="1F2A44"/>
          <w:sz w:val="22"/>
        </w:rPr>
        <w:t>+0.2%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-5.8%</w:t>
      </w:r>
      <w:r>
        <w:rPr>
          <w:rFonts w:ascii="微软雅黑" w:hAnsi="微软雅黑" w:eastAsia="微软雅黑"/>
          <w:b w:val="0"/>
          <w:color w:val="1F2A44"/>
          <w:sz w:val="22"/>
        </w:rPr>
        <w:t>，物价温和、工业品出厂价深度走弱。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物价偏弱反映“大宗/能源价格回落”、采矿业PPI-12.6%，与全国低通胀一致。2026年“稳价格、扩内需”是主线。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十二、区域一体化：陕西在“关中平原城市群+一带一路+西部大开发”里的位置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陕西的核心战略坐标是“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关中平原城市群（西安都市圈）+一带一路枢纽+西部大开发</w:t>
      </w:r>
      <w:r>
        <w:rPr>
          <w:rFonts w:ascii="微软雅黑" w:hAnsi="微软雅黑" w:eastAsia="微软雅黑"/>
          <w:b w:val="0"/>
          <w:color w:val="1F2A44"/>
          <w:sz w:val="22"/>
        </w:rPr>
        <w:t>”，是西北开放与硬科技的高地。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关中城市群：西安都市圈、硬科技/大学高地。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一带一路：中欧班列长安号、西部陆海新通道。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西部大开发：陕北能源、陕南绿色、关中制造。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生态文明：秦岭生态屏障、黄河流域保护。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若“硬科技+能源+一带一路+城市群”成势，陕西将作为西部开放与科技强省的样本。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硬科技/秦创原/半导体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硬科技、半导体/光子/航天能否成极。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汽车/新能源汽车/装备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汽车、新能源、装备制造能否壮大。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能源化工/陕北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能源保供、化工能否走向高端。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财政/工业利润/投资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财政承压，能否用硬科技/出口补。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城市群/一带一路/生态文明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关中城市群、对外开放、秦岭生态。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十四、最终结论：陕西在“硬科技+能源化工+汽车/电子+生态文明”里的增长逻辑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陕西的2025年，本质上是“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出口/汽车/能源/硬科技为核心，而财政/工业利润/投资偏弱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”的答卷：GDP36551.10亿、+5.1%，规上工业+7.3%、进出口+18.5%、汽车+20.2%、社零+6.0%，但财政-3.1%、工业利润-20.5%、固投-2.8%、自然增-2.54‰。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只要硬科技、能源化工、汽车/装备、出口持续，陕西就站在“西部强省/硬科技之都”的位；如果工业利润/财政/人口持续偏弱，陕西需承受“强出口/科技、弱财政/人口”的挑战。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一盯硬科技/秦创原（科技）、二盯能源化工（底座）、三盯汽车/出口（动能）、四盯财政/投资（约束）、五盯人口/生态（长期）。</w:t>
      </w:r>
      <w:r>
        <w:rPr>
          <w:rFonts w:ascii="微软雅黑" w:hAnsi="微软雅黑" w:eastAsia="微软雅黑"/>
          <w:b w:val="0"/>
          <w:color w:val="1F2A44"/>
          <w:sz w:val="22"/>
        </w:rPr>
        <w:t>陕西，是“硬科技+能源+西部开放”的新样本。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陕西省2025年《政府工作报告》——目标来源。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《2025年陕西省国民经济和社会发展统计公报》（省统计局）——GDP、工业、外贸、人口实值。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2026年陕西省政府工作报告——2025执行复盘+硬科技/能源/汽车。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西安海关、省财政厅——外贸/财政。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本报告所有增速、总量、占比均以统计公报/官方口径为基准，涉“硬科技/能源化工/关中/生态文明”等以官方口径为准。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新能源汽车产量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109.47万辆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工业转型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+18.5%/+22.0%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-2.8%/-7.9%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常住人口/自然增长率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3936万/-2.54‰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硬科技/技术合同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5260亿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硬科技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+0.2%/-5.8%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物价与需求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把这10个指标连起来看，任何一个硬科技（9）、汽车/出口（3/4）、能源向上、财政/人口（8/7）修复，都说明陕西在真正换挡。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