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1200"/>
        <w:jc w:val="center"/>
      </w:pPr>
      <w:r>
        <w:rPr>
          <w:rFonts w:ascii="微软雅黑" w:hAnsi="微软雅黑" w:eastAsia="微软雅黑"/>
          <w:b/>
          <w:color w:val="1F2A44"/>
          <w:sz w:val="48"/>
        </w:rPr>
        <w:t>青岛市2025年政府工作报告</w:t>
      </w:r>
    </w:p>
    <w:p>
      <w:pPr>
        <w:spacing w:after="200" w:before="0"/>
        <w:jc w:val="center"/>
      </w:pPr>
      <w:r>
        <w:rPr>
          <w:rFonts w:ascii="微软雅黑" w:hAnsi="微软雅黑" w:eastAsia="微软雅黑"/>
          <w:b/>
          <w:color w:val="B01E2E"/>
          <w:sz w:val="32"/>
        </w:rPr>
        <w:t>深度研究与“容易被忽视的细节”分析</w:t>
      </w:r>
    </w:p>
    <w:p>
      <w:pPr>
        <w:spacing w:after="400" w:before="0"/>
        <w:jc w:val="center"/>
      </w:pPr>
      <w:r>
        <w:rPr>
          <w:rFonts w:ascii="微软雅黑" w:hAnsi="微软雅黑" w:eastAsia="微软雅黑"/>
          <w:b w:val="0"/>
          <w:color w:val="596069"/>
          <w:sz w:val="24"/>
        </w:rPr>
        <w:t>从“港口经济、海洋强市、先进制造与计划单列”重新理解青岛</w:t>
      </w:r>
    </w:p>
    <w:p>
      <w:pPr>
        <w:spacing w:after="480" w:before="0"/>
        <w:jc w:val="center"/>
      </w:pPr>
      <w:r>
        <w:rPr>
          <w:rFonts w:ascii="微软雅黑" w:hAnsi="微软雅黑" w:eastAsia="微软雅黑"/>
          <w:b w:val="0"/>
          <w:color w:val="B01E2E"/>
          <w:sz w:val="22"/>
        </w:rPr>
        <w:t>━━━━━━━━━━━━━━━━━━━━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研究对象：2025年青岛市政府工作报告及同期财政、国民经济和社会发展统计资料、2026年官方复盘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标定日期：2026-08-13</w:t>
      </w:r>
    </w:p>
    <w:p>
      <w:r>
        <w:br w:type="page"/>
      </w:r>
    </w:p>
    <w:p>
      <w:pPr>
        <w:spacing w:after="200" w:before="200"/>
        <w:jc w:val="center"/>
      </w:pPr>
      <w:r>
        <w:rPr>
          <w:rFonts w:ascii="微软雅黑" w:hAnsi="微软雅黑" w:eastAsia="微软雅黑"/>
          <w:b/>
          <w:color w:val="1F2A44"/>
          <w:sz w:val="32"/>
        </w:rPr>
        <w:t>目　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执行摘要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一、研究口径与阅读方法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二、先看青岛的特殊底盘：港口经济、海洋强市、先进制造与计划单列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三、最关键的宏观错位：GDP破1.75万亿、工业/消费/港口强，但出口/外资偏弱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四、容易被忽视、但信号很重的细节（15条）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五、2025年GDP目标 vs 实际：对照表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六、2025年增长是谁撑起来的？（结构归因）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七、预算与财政的“含金量”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八、民生底账：人口、收入与城乡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九、城镇与农村：格局与均衡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十、人口流入与流出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十一、物价与货币环境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十二、区域一体化：青岛在“青岛都市圈+胶东经济圈+港口开放”里的位置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十三、未来5—10年最值得观察的五条主线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十四、最终结论：青岛在“海洋/港口+先进制造+计划单列”里的增长逻辑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附录A：主要资料来源与核验路径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附录B：建议建立的年度跟踪仪表盘</w:t>
      </w:r>
    </w:p>
    <w:p>
      <w:r>
        <w:br w:type="page"/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执行摘要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核心判断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如果只看新闻标题，2025年青岛最显著的是“GDP破1.76万亿、增长5.4%（高于全国0.4pct）”、“规上工业+7.9%”、“青岛港货物/集装箱全球第4/第5”、“海洋经济+7.5%”。但这份研究真正值得深读的，是这座“海洋强市+港口经济+先进制造”的计划单列城市，如何在出口低增（进出口+0.6%）、外资下滑的背景下，靠“工业（汽车+25.9%/化工+15.9%/船舶+12.8%）+海洋经济+消费/文旅”实现5.4%的增长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把2025年初设定的目标（GDP增长5.5%左右）、2025年《国民经济和社会发展统计公报》、2026年复盘放在一起看，青岛呈现清晰暗线：</w:t>
      </w:r>
      <w:r>
        <w:rPr>
          <w:rFonts w:ascii="微软雅黑" w:hAnsi="微软雅黑" w:eastAsia="微软雅黑"/>
          <w:b/>
          <w:color w:val="1F2A44"/>
          <w:sz w:val="22"/>
        </w:rPr>
        <w:t>从“传统制造+港口”向“海洋经济+先进制造(汽车/船舶/新一代信息技术)+品牌消费”升级</w:t>
      </w:r>
      <w:r>
        <w:rPr>
          <w:rFonts w:ascii="微软雅黑" w:hAnsi="微软雅黑" w:eastAsia="微软雅黑"/>
          <w:b w:val="0"/>
          <w:color w:val="1F2A44"/>
          <w:sz w:val="22"/>
        </w:rPr>
        <w:t>。工业是超预期的亮点，外贸/外资则偏弱待修。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因此，本报告不按政府工作报告逐段复述，而采用“显性表述—同期数据—制度含义—长期影响”的方式，专门提取容易被忽略、但对判断青岛未来5—10年发展模式更有价值的信号。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最容易记住的一句话：</w:t>
      </w:r>
      <w:r>
        <w:rPr>
          <w:rFonts w:ascii="微软雅黑" w:hAnsi="微软雅黑" w:eastAsia="微软雅黑"/>
          <w:b/>
          <w:color w:val="1F2A44"/>
          <w:sz w:val="22"/>
        </w:rPr>
        <w:t>青岛是“海洋经济+港口+先进制造”的计划单列城市，靠“工业（汽车/船舶/化工）+海洋经济+消费/文旅”撑起增长。</w:t>
      </w:r>
      <w:r>
        <w:rPr>
          <w:rFonts w:ascii="微软雅黑" w:hAnsi="微软雅黑" w:eastAsia="微软雅黑"/>
          <w:b w:val="0"/>
          <w:color w:val="1F2A44"/>
          <w:sz w:val="22"/>
        </w:rPr>
        <w:t>观察青岛，与其看“GDP 1.76万亿”，不如看“海洋经济、青岛港全球第4/第5、车辆/船舶/化工、品牌城市”这几张名片。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一页速览：2025年青岛经济的“表与里”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247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3175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表面现象</w:t>
            </w:r>
          </w:p>
        </w:tc>
        <w:tc>
          <w:tcPr>
            <w:tcW w:type="dxa" w:w="4195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更深层信号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增长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GDP 17560.67亿、+5.4%</w:t>
            </w:r>
          </w:p>
        </w:tc>
        <w:tc>
          <w:tcPr>
            <w:tcW w:type="dxa" w:w="419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一产2.9%、二产33.5%、三产63.6%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产业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规上工业+7.9%</w:t>
            </w:r>
          </w:p>
        </w:tc>
        <w:tc>
          <w:tcPr>
            <w:tcW w:type="dxa" w:w="419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汽车+25.9%、化工+15.9%、船舶+12.8%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外贸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进出口9128.9亿、+0.6%</w:t>
            </w:r>
          </w:p>
        </w:tc>
        <w:tc>
          <w:tcPr>
            <w:tcW w:type="dxa" w:w="419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出口+2.7%、对一带一路+6.2%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投资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固投/港口投资稳健</w:t>
            </w:r>
          </w:p>
        </w:tc>
        <w:tc>
          <w:tcPr>
            <w:tcW w:type="dxa" w:w="419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海洋项目、青岛港全球前列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消费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社零6960.7亿、+3.2%</w:t>
            </w:r>
          </w:p>
        </w:tc>
        <w:tc>
          <w:tcPr>
            <w:tcW w:type="dxa" w:w="419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乡村+4.5%、可穿戴+130%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常住约1050万、城镇化79%</w:t>
            </w:r>
          </w:p>
        </w:tc>
        <w:tc>
          <w:tcPr>
            <w:tcW w:type="dxa" w:w="419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人口+5.9万、收入+4.7%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海洋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海洋生产总值+7.5%</w:t>
            </w:r>
          </w:p>
        </w:tc>
        <w:tc>
          <w:tcPr>
            <w:tcW w:type="dxa" w:w="419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海洋中心城市、港口全球第4/第5</w:t>
            </w:r>
          </w:p>
        </w:tc>
      </w:tr>
    </w:tbl>
    <w:p>
      <w:pPr>
        <w:spacing w:after="40" w:before="0"/>
      </w:pP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一、研究口径与阅读方法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1.1 本报告的核心底稿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2025年《政府工作报告》</w:t>
      </w:r>
      <w:r>
        <w:rPr>
          <w:rFonts w:ascii="微软雅黑" w:hAnsi="微软雅黑" w:eastAsia="微软雅黑"/>
          <w:b w:val="0"/>
          <w:color w:val="1F2A44"/>
          <w:sz w:val="21"/>
        </w:rPr>
        <w:t>（2025年2月）——目标：GDP 5.5%左右、一般公共预算收入3%、城镇就业35万。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《2025年青岛市统计公报》</w:t>
      </w:r>
      <w:r>
        <w:rPr>
          <w:rFonts w:ascii="微软雅黑" w:hAnsi="微软雅黑" w:eastAsia="微软雅黑"/>
          <w:b w:val="0"/>
          <w:color w:val="1F2A44"/>
          <w:sz w:val="21"/>
        </w:rPr>
        <w:t>（市统计局2026-04）——GDP、工业、外贸、海洋、人口实数。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2026年青岛市政府工作报告/复盘</w:t>
      </w:r>
      <w:r>
        <w:rPr>
          <w:rFonts w:ascii="微软雅黑" w:hAnsi="微软雅黑" w:eastAsia="微软雅黑"/>
          <w:b w:val="0"/>
          <w:color w:val="1F2A44"/>
          <w:sz w:val="21"/>
        </w:rPr>
        <w:t>（2026年1月）——对2025执行追认与海洋/先进制造展望。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1.2 阅读方法：显性—数据—制度—长期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关键判别</w:t>
      </w:r>
      <w:r>
        <w:rPr>
          <w:rFonts w:ascii="微软雅黑" w:hAnsi="微软雅黑" w:eastAsia="微软雅黑"/>
          <w:b w:val="0"/>
          <w:color w:val="1F2A44"/>
          <w:sz w:val="22"/>
        </w:rPr>
        <w:t>：数据优先。例2025年GDP目标5.5%、实际5.4%基本达标；规上工业目标、实际7.9%超预期。青岛“工业/港口落地强、外贸/外资偏弱”，需穿透总量看海洋与制造。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二、先看青岛的特殊底盘：海洋经济、港口经济、先进制造与计划单列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青岛的地盘取决于它作为“</w:t>
      </w:r>
      <w:r>
        <w:rPr>
          <w:rFonts w:ascii="微软雅黑" w:hAnsi="微软雅黑" w:eastAsia="微软雅黑"/>
          <w:b/>
          <w:color w:val="1F2A44"/>
          <w:sz w:val="22"/>
        </w:rPr>
        <w:t>海洋经济强市+青岛港枢纽+先进制造基地+计划单列市</w:t>
      </w:r>
      <w:r>
        <w:rPr>
          <w:rFonts w:ascii="微软雅黑" w:hAnsi="微软雅黑" w:eastAsia="微软雅黑"/>
          <w:b w:val="0"/>
          <w:color w:val="1F2A44"/>
          <w:sz w:val="22"/>
        </w:rPr>
        <w:t>”的特殊定位。它是山东/胶东经济龙头，长江以北沿海开放门户。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海洋经济</w:t>
      </w:r>
      <w:r>
        <w:rPr>
          <w:rFonts w:ascii="微软雅黑" w:hAnsi="微软雅黑" w:eastAsia="微软雅黑"/>
          <w:b w:val="0"/>
          <w:color w:val="1F2A44"/>
          <w:sz w:val="21"/>
        </w:rPr>
        <w:t>：海洋生产总值+7.5%，“4+4+2”现代海洋产业体系；大型散货船/超大型矿砂船订单全球第一；海葵一号交付。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青岛港</w:t>
      </w:r>
      <w:r>
        <w:rPr>
          <w:rFonts w:ascii="微软雅黑" w:hAnsi="微软雅黑" w:eastAsia="微软雅黑"/>
          <w:b w:val="0"/>
          <w:color w:val="1F2A44"/>
          <w:sz w:val="21"/>
        </w:rPr>
        <w:t>：港口货物吞吐量7.1亿吨（全球第4）、集装箱3087万标箱（全球第5）；中欧班列开行超1000列；海铁联运连续10年全国第一。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先进制造</w:t>
      </w:r>
      <w:r>
        <w:rPr>
          <w:rFonts w:ascii="微软雅黑" w:hAnsi="微软雅黑" w:eastAsia="微软雅黑"/>
          <w:b w:val="0"/>
          <w:color w:val="1F2A44"/>
          <w:sz w:val="21"/>
        </w:rPr>
        <w:t>：规上工业+7.9%；汽车/化工/铁路船舶航空运输设备增加值高速增长；动车组产量约占全国50%；“10+1”创新型产业体系。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计划单列</w:t>
      </w:r>
      <w:r>
        <w:rPr>
          <w:rFonts w:ascii="微软雅黑" w:hAnsi="微软雅黑" w:eastAsia="微软雅黑"/>
          <w:b w:val="0"/>
          <w:color w:val="1F2A44"/>
          <w:sz w:val="21"/>
        </w:rPr>
        <w:t>：经济总量副省级城市前列（GDP 1.76万亿）；财政、外贸、海洋权限独立，制造业/品牌聚集。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这一底板决定了青岛2025成绩单的“底色”：</w:t>
      </w:r>
      <w:r>
        <w:rPr>
          <w:rFonts w:ascii="微软雅黑" w:hAnsi="微软雅黑" w:eastAsia="微软雅黑"/>
          <w:b/>
          <w:color w:val="1F2A44"/>
          <w:sz w:val="22"/>
        </w:rPr>
        <w:t>只要先进制造/海洋/港口持续，青岛就站在“海洋强+制造强+开放门户”增长极；若外贸/外资/地产承压，青岛需承受“工业强、外需与地产偏弱”的结构挑战。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三、最关键的宏观错位：GDP破1.75万亿、工业/消费/港口强，但出口/外资偏弱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青岛2025年最值得咀嚼的错位，是“</w:t>
      </w:r>
      <w:r>
        <w:rPr>
          <w:rFonts w:ascii="微软雅黑" w:hAnsi="微软雅黑" w:eastAsia="微软雅黑"/>
          <w:b/>
          <w:color w:val="1F2A44"/>
          <w:sz w:val="22"/>
        </w:rPr>
        <w:t>工业+海洋+消费落地强、出口/外资/地产相对弱</w:t>
      </w:r>
      <w:r>
        <w:rPr>
          <w:rFonts w:ascii="微软雅黑" w:hAnsi="微软雅黑" w:eastAsia="微软雅黑"/>
          <w:b w:val="0"/>
          <w:color w:val="1F2A44"/>
          <w:sz w:val="22"/>
        </w:rPr>
        <w:t>”。这种错位决定了对这座“海洋计划单列”城市的观察不能只看GDP总量。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GDP</w:t>
      </w:r>
      <w:r>
        <w:rPr>
          <w:rFonts w:ascii="微软雅黑" w:hAnsi="微软雅黑" w:eastAsia="微软雅黑"/>
          <w:b w:val="0"/>
          <w:color w:val="1F2A44"/>
          <w:sz w:val="21"/>
        </w:rPr>
        <w:t>：17560.67亿、+5.4%（高于全国0.4pct）。一产516.21亿（+4.0%，占比2.9%）、二产5873.83亿（+4.9%，占比33.5%）、三产11170.63亿（+5.6%，占比63.6%）。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工业</w:t>
      </w:r>
      <w:r>
        <w:rPr>
          <w:rFonts w:ascii="微软雅黑" w:hAnsi="微软雅黑" w:eastAsia="微软雅黑"/>
          <w:b w:val="0"/>
          <w:color w:val="1F2A44"/>
          <w:sz w:val="21"/>
        </w:rPr>
        <w:t>：规上工业+7.9%；汽车+25.9%、化工+15.9%、铁路船舶航空运输设备+12.8%、装备+11.8%、高技术+8.4%。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消费</w:t>
      </w:r>
      <w:r>
        <w:rPr>
          <w:rFonts w:ascii="微软雅黑" w:hAnsi="微软雅黑" w:eastAsia="微软雅黑"/>
          <w:b w:val="0"/>
          <w:color w:val="1F2A44"/>
          <w:sz w:val="21"/>
        </w:rPr>
        <w:t>：社零6960.7亿、+3.2%；乡村+4.5%、可穿戴智能设备+130%、公共网络零售+15.5%。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外贸</w:t>
      </w:r>
      <w:r>
        <w:rPr>
          <w:rFonts w:ascii="微软雅黑" w:hAnsi="微软雅黑" w:eastAsia="微软雅黑"/>
          <w:b w:val="0"/>
          <w:color w:val="1F2A44"/>
          <w:sz w:val="21"/>
        </w:rPr>
        <w:t>：进出口9128.9亿、+0.6%（出口5418.7亿、+2.7%）；对一带一路+6.2%、民营占72.4%。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海洋/港口</w:t>
      </w:r>
      <w:r>
        <w:rPr>
          <w:rFonts w:ascii="微软雅黑" w:hAnsi="微软雅黑" w:eastAsia="微软雅黑"/>
          <w:b w:val="0"/>
          <w:color w:val="1F2A44"/>
          <w:sz w:val="21"/>
        </w:rPr>
        <w:t>：海洋生产总值+7.5%；青岛港货物7.1亿吨（全球第4）、集装箱3087万标箱（全球第5）。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为什么读这条</w:t>
      </w:r>
      <w:r>
        <w:rPr>
          <w:rFonts w:ascii="微软雅黑" w:hAnsi="微软雅黑" w:eastAsia="微软雅黑"/>
          <w:b w:val="0"/>
          <w:color w:val="1F2A44"/>
          <w:sz w:val="22"/>
        </w:rPr>
        <w:t>：青岛作为“计划单列+海洋强市”，结构性矛盾是“工业/海洋/港口强，出口/外资偏弱”。经济靠工业+海洋+消费落地，外循环依赖与走强尚需观察。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四、容易被忽视、但信号很重的细节（15条）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以下15条，都在2025年报告/公报里，但常被“GDP 1.76万亿”、“规上工业+7.9%”等总量掩盖。它们是判断青岛2025之后5—10年的关键小信号。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1. 海洋经济+7.5%</w:t>
      </w:r>
      <w:r>
        <w:rPr>
          <w:rFonts w:ascii="微软雅黑" w:hAnsi="微软雅黑" w:eastAsia="微软雅黑"/>
          <w:b w:val="0"/>
          <w:color w:val="1F2A44"/>
          <w:sz w:val="21"/>
        </w:rPr>
        <w:t>：海洋是青岛第一特色，“国家海洋中心城市”定位。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2. 青岛港全球第4/第5</w:t>
      </w:r>
      <w:r>
        <w:rPr>
          <w:rFonts w:ascii="微软雅黑" w:hAnsi="微软雅黑" w:eastAsia="微软雅黑"/>
          <w:b w:val="0"/>
          <w:color w:val="1F2A44"/>
          <w:sz w:val="21"/>
        </w:rPr>
        <w:t>：货物7.1亿吨（全球第4）、集装箱3087万标箱（第5）；海铁联运全国第一。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3. 动车组产量约占全国50%</w:t>
      </w:r>
      <w:r>
        <w:rPr>
          <w:rFonts w:ascii="微软雅黑" w:hAnsi="微软雅黑" w:eastAsia="微软雅黑"/>
          <w:b w:val="0"/>
          <w:color w:val="1F2A44"/>
          <w:sz w:val="21"/>
        </w:rPr>
        <w:t>：高端轨道交通制造（中车四方等）。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4. 大型散货船/超大型矿砂船订单全球第一</w:t>
      </w:r>
      <w:r>
        <w:rPr>
          <w:rFonts w:ascii="微软雅黑" w:hAnsi="微软雅黑" w:eastAsia="微软雅黑"/>
          <w:b w:val="0"/>
          <w:color w:val="1F2A44"/>
          <w:sz w:val="21"/>
        </w:rPr>
        <w:t>：造船/海工装备领先，海葵一号交付。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5. 集成电路圆片+51.9%、光电子器件+36.1%</w:t>
      </w:r>
      <w:r>
        <w:rPr>
          <w:rFonts w:ascii="微软雅黑" w:hAnsi="微软雅黑" w:eastAsia="微软雅黑"/>
          <w:b w:val="0"/>
          <w:color w:val="1F2A44"/>
          <w:sz w:val="21"/>
        </w:rPr>
        <w:t>：新一代信息技术/半导体增速亮眼。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6. 数字经济核心产业占GDP 12%以上</w:t>
      </w:r>
      <w:r>
        <w:rPr>
          <w:rFonts w:ascii="微软雅黑" w:hAnsi="微软雅黑" w:eastAsia="微软雅黑"/>
          <w:b w:val="0"/>
          <w:color w:val="1F2A44"/>
          <w:sz w:val="21"/>
        </w:rPr>
        <w:t>：“10+1”创新型产业、AI核心产业目标1000亿。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7. 城镇新增就业37.3万（民营占84.4%）</w:t>
      </w:r>
      <w:r>
        <w:rPr>
          <w:rFonts w:ascii="微软雅黑" w:hAnsi="微软雅黑" w:eastAsia="微软雅黑"/>
          <w:b w:val="0"/>
          <w:color w:val="1F2A44"/>
          <w:sz w:val="21"/>
        </w:rPr>
        <w:t>：民营经济吸纳就业主力。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8. 常住约1050万、城镇化79%</w:t>
      </w:r>
      <w:r>
        <w:rPr>
          <w:rFonts w:ascii="微软雅黑" w:hAnsi="微软雅黑" w:eastAsia="微软雅黑"/>
          <w:b w:val="0"/>
          <w:color w:val="1F2A44"/>
          <w:sz w:val="21"/>
        </w:rPr>
        <w:t>：“十四五”城镇化率+2.5pct。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9. 收入62738元、+4.7%、农村+5.5%</w:t>
      </w:r>
      <w:r>
        <w:rPr>
          <w:rFonts w:ascii="微软雅黑" w:hAnsi="微软雅黑" w:eastAsia="微软雅黑"/>
          <w:b w:val="0"/>
          <w:color w:val="1F2A44"/>
          <w:sz w:val="21"/>
        </w:rPr>
        <w:t>：收入增长快于多数副省级城市。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10. 品牌/消费城市</w:t>
      </w:r>
      <w:r>
        <w:rPr>
          <w:rFonts w:ascii="微软雅黑" w:hAnsi="微软雅黑" w:eastAsia="微软雅黑"/>
          <w:b w:val="0"/>
          <w:color w:val="1F2A44"/>
          <w:sz w:val="21"/>
        </w:rPr>
        <w:t>：“乐购青岛”1100场、品牌首店100家、国际消费中心城市。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11. 文旅</w:t>
      </w:r>
      <w:r>
        <w:rPr>
          <w:rFonts w:ascii="微软雅黑" w:hAnsi="微软雅黑" w:eastAsia="微软雅黑"/>
          <w:b w:val="0"/>
          <w:color w:val="1F2A44"/>
          <w:sz w:val="21"/>
        </w:rPr>
        <w:t>：游客/旅游收入均增长11%+，入境游+48.5%、海上游+52.4%。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12. 财政民生占比76.3%</w:t>
      </w:r>
      <w:r>
        <w:rPr>
          <w:rFonts w:ascii="微软雅黑" w:hAnsi="微软雅黑" w:eastAsia="微软雅黑"/>
          <w:b w:val="0"/>
          <w:color w:val="1F2A44"/>
          <w:sz w:val="21"/>
        </w:rPr>
        <w:t>：科学技术支出+43.7%，研发投入强度目标3.5%。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13. 港口开放/中欧班列</w:t>
      </w:r>
      <w:r>
        <w:rPr>
          <w:rFonts w:ascii="微软雅黑" w:hAnsi="微软雅黑" w:eastAsia="微软雅黑"/>
          <w:b w:val="0"/>
          <w:color w:val="1F2A44"/>
          <w:sz w:val="21"/>
        </w:rPr>
        <w:t>：开行超1000列、+17.8%；上合示范、自贸制度创新。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14. 品牌/制造</w:t>
      </w:r>
      <w:r>
        <w:rPr>
          <w:rFonts w:ascii="微软雅黑" w:hAnsi="微软雅黑" w:eastAsia="微软雅黑"/>
          <w:b w:val="0"/>
          <w:color w:val="1F2A44"/>
          <w:sz w:val="21"/>
        </w:rPr>
        <w:t>：国家级制造业单项冠军、专精特新居前；家电（海尔/海信）集群强。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15. 都市圈/济青一体化</w:t>
      </w:r>
      <w:r>
        <w:rPr>
          <w:rFonts w:ascii="微软雅黑" w:hAnsi="微软雅黑" w:eastAsia="微软雅黑"/>
          <w:b w:val="0"/>
          <w:color w:val="1F2A44"/>
          <w:sz w:val="21"/>
        </w:rPr>
        <w:t>：青岛都市圈50个重点项目、济青高铁公交化；胶东经济圈。</w:t>
      </w:r>
    </w:p>
    <w:p>
      <w:pPr>
        <w:spacing w:after="40" w:before="0"/>
      </w:pP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五、2025年GDP目标 vs 实际：对照表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2025年报告中列出的主要预期目标，与2025年实际完成情况：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81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81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2025年目标</w:t>
            </w:r>
          </w:p>
        </w:tc>
        <w:tc>
          <w:tcPr>
            <w:tcW w:type="dxa" w:w="260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2025年实际（公报/报告）</w:t>
            </w:r>
          </w:p>
        </w:tc>
        <w:tc>
          <w:tcPr>
            <w:tcW w:type="dxa" w:w="226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达标判定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GDP增速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5.5%左右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+5.4%（17560.67亿）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基本达标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一般公共预算收入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3%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+0.1%（1340.7亿）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明显偏低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城镇新增就业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35万人以上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37.3万人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达标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居民收入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与经济增长同步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+4.7%（62738元）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达标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进出口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——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9128.9亿、+0.6%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平缓</w:t>
            </w:r>
          </w:p>
        </w:tc>
      </w:tr>
    </w:tbl>
    <w:p>
      <w:pPr>
        <w:spacing w:after="40" w:before="0"/>
      </w:pP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要点</w:t>
      </w:r>
      <w:r>
        <w:rPr>
          <w:rFonts w:ascii="微软雅黑" w:hAnsi="微软雅黑" w:eastAsia="微软雅黑"/>
          <w:b w:val="0"/>
          <w:color w:val="1F2A44"/>
          <w:sz w:val="22"/>
        </w:rPr>
        <w:t>：GDP/就业/收入达标，财政/外贸偏弱——青岛“工业/民生强、财政/贸易待修”。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六、2025年增长是谁撑起来的？（结构归因）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6.1 三次产业：三产主导、二产稳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三产（+5.6%、占比63.6%，贡献率66.5%）主导</w:t>
      </w:r>
      <w:r>
        <w:rPr>
          <w:rFonts w:ascii="微软雅黑" w:hAnsi="微软雅黑" w:eastAsia="微软雅黑"/>
          <w:b w:val="0"/>
          <w:color w:val="1F2A44"/>
          <w:sz w:val="22"/>
        </w:rPr>
        <w:t>：批发零售+7.3%、营运互联网+44.3%、科技推广+19.2%。二产+4.9%（占比33.5%）、一产+4.0%。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6.2 工业：汽车/化工/船舶驱动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规上工业+7.9%；汽车+25.9%、化工+15.9%、铁路/船舶/航空航天+12.8%、装备+11.8%、高技术+8.4%。</w:t>
      </w:r>
      <w:r>
        <w:rPr>
          <w:rFonts w:ascii="微软雅黑" w:hAnsi="微软雅黑" w:eastAsia="微软雅黑"/>
          <w:b/>
          <w:color w:val="1F2A44"/>
          <w:sz w:val="22"/>
        </w:rPr>
        <w:t>汽车+海洋装备+新能源</w:t>
      </w:r>
      <w:r>
        <w:rPr>
          <w:rFonts w:ascii="微软雅黑" w:hAnsi="微软雅黑" w:eastAsia="微软雅黑"/>
          <w:b w:val="0"/>
          <w:color w:val="1F2A44"/>
          <w:sz w:val="22"/>
        </w:rPr>
        <w:t>是高景气引擎。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6.3 消费企稳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社零+3.2%；可穿戴+130%、公共网络零售+15.5%、乡村+4.5%——新型消费/下沉市场亮眼。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6.4 外贸平缓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进出口+0.6%（出口+2.7%）、对一带一路+6.2%、民营占72.4%——外贸韧性但增速低。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6.5 海洋/港口强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海洋生产总值+7.5%，港口全球前列——独有差异化增长极。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一句话归因</w:t>
      </w:r>
      <w:r>
        <w:rPr>
          <w:rFonts w:ascii="微软雅黑" w:hAnsi="微软雅黑" w:eastAsia="微软雅黑"/>
          <w:b w:val="0"/>
          <w:color w:val="1F2A44"/>
          <w:sz w:val="22"/>
        </w:rPr>
        <w:t>：青岛2025年“</w:t>
      </w:r>
      <w:r>
        <w:rPr>
          <w:rFonts w:ascii="微软雅黑" w:hAnsi="微软雅黑" w:eastAsia="微软雅黑"/>
          <w:b/>
          <w:color w:val="1F2A44"/>
          <w:sz w:val="22"/>
        </w:rPr>
        <w:t>工业(汽车/船舶/化工)+海洋经济+消费/文旅</w:t>
      </w:r>
      <w:r>
        <w:rPr>
          <w:rFonts w:ascii="微软雅黑" w:hAnsi="微软雅黑" w:eastAsia="微软雅黑"/>
          <w:b w:val="0"/>
          <w:color w:val="1F2A44"/>
          <w:sz w:val="22"/>
        </w:rPr>
        <w:t>”为主引擎，“外贸/外资”偏弱——靠内需制造+海洋驱动的计划单列。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七、预算与财政的“含金量”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地方一般公共预算收入1340.7亿元、+0.1%</w:t>
      </w:r>
      <w:r>
        <w:rPr>
          <w:rFonts w:ascii="微软雅黑" w:hAnsi="微软雅黑" w:eastAsia="微软雅黑"/>
          <w:b w:val="0"/>
          <w:color w:val="1F2A44"/>
          <w:sz w:val="22"/>
        </w:rPr>
        <w:t>；一般公共预算支出1718.5亿元；民生支出占76.3%（+0.5pct）。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收入放缓</w:t>
      </w:r>
      <w:r>
        <w:rPr>
          <w:rFonts w:ascii="微软雅黑" w:hAnsi="微软雅黑" w:eastAsia="微软雅黑"/>
          <w:b w:val="0"/>
          <w:color w:val="1F2A44"/>
          <w:sz w:val="21"/>
        </w:rPr>
        <w:t>：+0.1%，反映减税降费/土地/企业利润承压；但税基仍靠工业/海洋/品牌。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民生硬度高</w:t>
      </w:r>
      <w:r>
        <w:rPr>
          <w:rFonts w:ascii="微软雅黑" w:hAnsi="微软雅黑" w:eastAsia="微软雅黑"/>
          <w:b w:val="0"/>
          <w:color w:val="1F2A44"/>
          <w:sz w:val="21"/>
        </w:rPr>
        <w:t>：民生占比76.3%，科技支出+43.7%、社保就业+5.3%、农林水+7.9%。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债务/金融稳</w:t>
      </w:r>
      <w:r>
        <w:rPr>
          <w:rFonts w:ascii="微软雅黑" w:hAnsi="微软雅黑" w:eastAsia="微软雅黑"/>
          <w:b w:val="0"/>
          <w:color w:val="1F2A44"/>
          <w:sz w:val="21"/>
        </w:rPr>
        <w:t>：本外币存款3.09万亿、+7.8%，贷款3.4万亿、+6.6%；金融稳健。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财政含义</w:t>
      </w:r>
      <w:r>
        <w:rPr>
          <w:rFonts w:ascii="微软雅黑" w:hAnsi="微软雅黑" w:eastAsia="微软雅黑"/>
          <w:b w:val="0"/>
          <w:color w:val="1F2A44"/>
          <w:sz w:val="22"/>
        </w:rPr>
        <w:t>：青岛“收入放缓但民生/科技投入加大”，靠财政结构支撑创新与民生，政策空间有限、需海洋/制造创造税源。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八、民生底账：人口、收入与城乡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青岛“十四五”人口稳增：</w:t>
      </w:r>
      <w:r>
        <w:rPr>
          <w:rFonts w:ascii="微软雅黑" w:hAnsi="微软雅黑" w:eastAsia="微软雅黑"/>
          <w:b/>
          <w:color w:val="1F2A44"/>
          <w:sz w:val="22"/>
        </w:rPr>
        <w:t>常住人口增至约1050万人、城镇化率79%（五年+2.5pct）</w:t>
      </w:r>
      <w:r>
        <w:rPr>
          <w:rFonts w:ascii="微软雅黑" w:hAnsi="微软雅黑" w:eastAsia="微软雅黑"/>
          <w:b w:val="0"/>
          <w:color w:val="1F2A44"/>
          <w:sz w:val="22"/>
        </w:rPr>
        <w:t>；居民人均可支配收入62738元、+4.7%（快于多数副省级城市），城乡收入倍差缩小。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收入</w:t>
      </w:r>
      <w:r>
        <w:rPr>
          <w:rFonts w:ascii="微软雅黑" w:hAnsi="微软雅黑" w:eastAsia="微软雅黑"/>
          <w:b w:val="0"/>
          <w:color w:val="1F2A44"/>
          <w:sz w:val="21"/>
        </w:rPr>
        <w:t>：居民人均可支配收入62738元、+4.7%；城镇71703元、+4.2%，农村33296元、+5.5%（农村增速快于城镇）。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就业</w:t>
      </w:r>
      <w:r>
        <w:rPr>
          <w:rFonts w:ascii="微软雅黑" w:hAnsi="微软雅黑" w:eastAsia="微软雅黑"/>
          <w:b w:val="0"/>
          <w:color w:val="1F2A44"/>
          <w:sz w:val="21"/>
        </w:rPr>
        <w:t>：城镇新增就业37.3万人（民营吸纳31.5万、占84.4%）。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社保</w:t>
      </w:r>
      <w:r>
        <w:rPr>
          <w:rFonts w:ascii="微软雅黑" w:hAnsi="微软雅黑" w:eastAsia="微软雅黑"/>
          <w:b w:val="0"/>
          <w:color w:val="1F2A44"/>
          <w:sz w:val="21"/>
        </w:rPr>
        <w:t>：人均预期寿命82.2岁；低保/医保完善。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人口</w:t>
      </w:r>
      <w:r>
        <w:rPr>
          <w:rFonts w:ascii="微软雅黑" w:hAnsi="微软雅黑" w:eastAsia="微软雅黑"/>
          <w:b w:val="0"/>
          <w:color w:val="1F2A44"/>
          <w:sz w:val="21"/>
        </w:rPr>
        <w:t>：自然增长平稳、依赖净流入集聚。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民生含义</w:t>
      </w:r>
      <w:r>
        <w:rPr>
          <w:rFonts w:ascii="微软雅黑" w:hAnsi="微软雅黑" w:eastAsia="微软雅黑"/>
          <w:b w:val="0"/>
          <w:color w:val="1F2A44"/>
          <w:sz w:val="22"/>
        </w:rPr>
        <w:t>：青岛“就业（民营主导）+收入+康寿”全面向好，区域中心强人口吸引力。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九、城镇与农村：格局与均衡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城镇化率约79%（+2.5pct/五年）</w:t>
      </w:r>
      <w:r>
        <w:rPr>
          <w:rFonts w:ascii="微软雅黑" w:hAnsi="微软雅黑" w:eastAsia="微软雅黑"/>
          <w:b w:val="0"/>
          <w:color w:val="1F2A44"/>
          <w:sz w:val="22"/>
        </w:rPr>
        <w:t>，青岛高度城镇化；农村收入增速（+5.5%）快于城镇（+4.2%），城乡差距收敛。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城市</w:t>
      </w:r>
      <w:r>
        <w:rPr>
          <w:rFonts w:ascii="微软雅黑" w:hAnsi="微软雅黑" w:eastAsia="微软雅黑"/>
          <w:b w:val="0"/>
          <w:color w:val="1F2A44"/>
          <w:sz w:val="21"/>
        </w:rPr>
        <w:t>：副省级/都市圈核心，海洋城市、品牌消费、国际城市品质。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农村</w:t>
      </w:r>
      <w:r>
        <w:rPr>
          <w:rFonts w:ascii="微软雅黑" w:hAnsi="微软雅黑" w:eastAsia="微软雅黑"/>
          <w:b w:val="0"/>
          <w:color w:val="1F2A44"/>
          <w:sz w:val="21"/>
        </w:rPr>
        <w:t>：农业生产稳（粮食321.4万吨、水产品110.6万吨）；乡村振兴/县域（即墨、胶州等）制造强。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城乡均衡</w:t>
      </w:r>
      <w:r>
        <w:rPr>
          <w:rFonts w:ascii="微软雅黑" w:hAnsi="微软雅黑" w:eastAsia="微软雅黑"/>
          <w:b w:val="0"/>
          <w:color w:val="1F2A44"/>
          <w:sz w:val="22"/>
        </w:rPr>
        <w:t>：青岛“城市强、县域+沿海”，以都市圈+乡村振兴推动城乡融合。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十、人口流入与流出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青岛呈净流入</w:t>
      </w:r>
      <w:r>
        <w:rPr>
          <w:rFonts w:ascii="微软雅黑" w:hAnsi="微软雅黑" w:eastAsia="微软雅黑"/>
          <w:b w:val="0"/>
          <w:color w:val="1F2A44"/>
          <w:sz w:val="22"/>
        </w:rPr>
        <w:t>：2025年常住约1050万人，在全国人口总体收缩背景下，靠机械增长（省内外迁入）保持增长。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流入</w:t>
      </w:r>
      <w:r>
        <w:rPr>
          <w:rFonts w:ascii="微软雅黑" w:hAnsi="微软雅黑" w:eastAsia="微软雅黑"/>
          <w:b w:val="0"/>
          <w:color w:val="1F2A44"/>
          <w:sz w:val="21"/>
        </w:rPr>
        <w:t>：制造/海洋/港口/文旅岗位+高品质城市，吸引人才；民营就业84.4%。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竞争</w:t>
      </w:r>
      <w:r>
        <w:rPr>
          <w:rFonts w:ascii="微软雅黑" w:hAnsi="微软雅黑" w:eastAsia="微软雅黑"/>
          <w:b w:val="0"/>
          <w:color w:val="1F2A44"/>
          <w:sz w:val="21"/>
        </w:rPr>
        <w:t>：与济南/胶东/长三角争夺；青岛靠海洋、收入、港口生态吸引。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人口方向决定中长期需求与增长；青岛的“高收入+海洋/制造”是其长逻辑。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十一、物价与货币环境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2025年青岛CPI上涨0.1%</w:t>
      </w:r>
      <w:r>
        <w:rPr>
          <w:rFonts w:ascii="微软雅黑" w:hAnsi="微软雅黑" w:eastAsia="微软雅黑"/>
          <w:b w:val="0"/>
          <w:color w:val="1F2A44"/>
          <w:sz w:val="22"/>
        </w:rPr>
        <w:t>：温和低位，与全国/山东吻合；食品、交通等价格收缩。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物价</w:t>
      </w:r>
      <w:r>
        <w:rPr>
          <w:rFonts w:ascii="微软雅黑" w:hAnsi="微软雅黑" w:eastAsia="微软雅黑"/>
          <w:b w:val="0"/>
          <w:color w:val="1F2A44"/>
          <w:sz w:val="21"/>
        </w:rPr>
        <w:t>：CPI+0.1%，整体通缩压力可控、需求端偏弱。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货币/流动性</w:t>
      </w:r>
      <w:r>
        <w:rPr>
          <w:rFonts w:ascii="微软雅黑" w:hAnsi="微软雅黑" w:eastAsia="微软雅黑"/>
          <w:b w:val="0"/>
          <w:color w:val="1F2A44"/>
          <w:sz w:val="21"/>
        </w:rPr>
        <w:t>：本外币存款+7.8%、贷款+6.6%；金融稳健（上市+储贷增长）。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物价含义</w:t>
      </w:r>
      <w:r>
        <w:rPr>
          <w:rFonts w:ascii="微软雅黑" w:hAnsi="微软雅黑" w:eastAsia="微软雅黑"/>
          <w:b w:val="0"/>
          <w:color w:val="1F2A44"/>
          <w:sz w:val="22"/>
        </w:rPr>
        <w:t>：青岛通胀温和，消费修复有限；关注服务价格与收入驱动的再通胀。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十二、区域一体化：青岛在“青岛都市圈+胶东经济圈+港口开放”里的位置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青岛处于</w:t>
      </w:r>
      <w:r>
        <w:rPr>
          <w:rFonts w:ascii="微软雅黑" w:hAnsi="微软雅黑" w:eastAsia="微软雅黑"/>
          <w:b/>
          <w:color w:val="1F2A44"/>
          <w:sz w:val="22"/>
        </w:rPr>
        <w:t>山东省会/青岛都市圈+胶东经济圈+沿海开放</w:t>
      </w:r>
      <w:r>
        <w:rPr>
          <w:rFonts w:ascii="微软雅黑" w:hAnsi="微软雅黑" w:eastAsia="微软雅黑"/>
          <w:b w:val="0"/>
          <w:color w:val="1F2A44"/>
          <w:sz w:val="22"/>
        </w:rPr>
        <w:t>核心：既是计划单列/副省级，也是山东/胶东的经济龙头与开放门户。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青岛都市圈</w:t>
      </w:r>
      <w:r>
        <w:rPr>
          <w:rFonts w:ascii="微软雅黑" w:hAnsi="微软雅黑" w:eastAsia="微软雅黑"/>
          <w:b w:val="0"/>
          <w:color w:val="1F2A44"/>
          <w:sz w:val="21"/>
        </w:rPr>
        <w:t>：总投资3274亿元的52个重点项目；共建园区（济青双圈联动）；市域铁路/公路打通。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济青一体化</w:t>
      </w:r>
      <w:r>
        <w:rPr>
          <w:rFonts w:ascii="微软雅黑" w:hAnsi="微软雅黑" w:eastAsia="微软雅黑"/>
          <w:b w:val="0"/>
          <w:color w:val="1F2A44"/>
          <w:sz w:val="21"/>
        </w:rPr>
        <w:t>：济青高铁公交化；济济青双圈联合机制，形成省会+港口双子核。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港口开放</w:t>
      </w:r>
      <w:r>
        <w:rPr>
          <w:rFonts w:ascii="微软雅黑" w:hAnsi="微软雅黑" w:eastAsia="微软雅黑"/>
          <w:b w:val="0"/>
          <w:color w:val="1F2A44"/>
          <w:sz w:val="21"/>
        </w:rPr>
        <w:t>：青岛港全球前列、中欧班列超1000列、上合示范/自贸制度创新；海铁联运全国第一。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沿黄/一带一路</w:t>
      </w:r>
      <w:r>
        <w:rPr>
          <w:rFonts w:ascii="微软雅黑" w:hAnsi="微软雅黑" w:eastAsia="微软雅黑"/>
          <w:b w:val="0"/>
          <w:color w:val="1F2A44"/>
          <w:sz w:val="21"/>
        </w:rPr>
        <w:t>：融入黄河战略、提升沿黄物流走廊；面向一带一路（占进出口59.8%）。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区域含义</w:t>
      </w:r>
      <w:r>
        <w:rPr>
          <w:rFonts w:ascii="微软雅黑" w:hAnsi="微软雅黑" w:eastAsia="微软雅黑"/>
          <w:b w:val="0"/>
          <w:color w:val="1F2A44"/>
          <w:sz w:val="22"/>
        </w:rPr>
        <w:t>：青岛作为“山东港城双核+海洋+开放门户”，靠“港口+海洋+都市圈”带动山东，辐射沿黄与一带一路。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十三、未来5—10年最值得观察的五条主线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主线1｜海洋经济/海洋城市</w:t>
      </w:r>
      <w:r>
        <w:rPr>
          <w:rFonts w:ascii="微软雅黑" w:hAnsi="微软雅黑" w:eastAsia="微软雅黑"/>
          <w:b w:val="0"/>
          <w:color w:val="1F2A44"/>
          <w:sz w:val="21"/>
        </w:rPr>
        <w:t>：海洋生产总值+7.5%、2100亿海洋项目；能否建成国家海洋经济发展示范区/海洋强市。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主线2｜港口/开放</w:t>
      </w:r>
      <w:r>
        <w:rPr>
          <w:rFonts w:ascii="微软雅黑" w:hAnsi="微软雅黑" w:eastAsia="微软雅黑"/>
          <w:b w:val="0"/>
          <w:color w:val="1F2A44"/>
          <w:sz w:val="21"/>
        </w:rPr>
        <w:t>：青岛港全球第4/第5、中欧班列、一带一路。能否持续提升枢纽与航运中心地位。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主线3｜先进制造/新能源汽车</w:t>
      </w:r>
      <w:r>
        <w:rPr>
          <w:rFonts w:ascii="微软雅黑" w:hAnsi="微软雅黑" w:eastAsia="微软雅黑"/>
          <w:b w:val="0"/>
          <w:color w:val="1F2A44"/>
          <w:sz w:val="21"/>
        </w:rPr>
        <w:t>：汽车+25.9%、船舶/化工；“10+1”产业、新一代信息技术2000亿。能否在高端制造/新能源卡位。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主线4｜AI+/数字经济</w:t>
      </w:r>
      <w:r>
        <w:rPr>
          <w:rFonts w:ascii="微软雅黑" w:hAnsi="微软雅黑" w:eastAsia="微软雅黑"/>
          <w:b w:val="0"/>
          <w:color w:val="1F2A44"/>
          <w:sz w:val="21"/>
        </w:rPr>
        <w:t>：数字经济核心占GDP 12%+、AI核心产业目标1000亿、1000个AI场景。能否孵化新增长极。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主线5｜品牌消费/都市圈</w:t>
      </w:r>
      <w:r>
        <w:rPr>
          <w:rFonts w:ascii="微软雅黑" w:hAnsi="微软雅黑" w:eastAsia="微软雅黑"/>
          <w:b w:val="0"/>
          <w:color w:val="1F2A44"/>
          <w:sz w:val="21"/>
        </w:rPr>
        <w:t>：国际消费中心城市、文旅11%+、青岛都市圈。能否把“人口/消费”变成长效引擎。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这五条，是青岛从“海洋+港口+制造城市”走向“海洋强市+先进制造+开放枢纽”的“主赛道”。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十四、最终结论：青岛在“海洋/港口+先进制造+计划单列”里的增长逻辑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青岛2025年，本质上是“</w:t>
      </w:r>
      <w:r>
        <w:rPr>
          <w:rFonts w:ascii="微软雅黑" w:hAnsi="微软雅黑" w:eastAsia="微软雅黑"/>
          <w:b/>
          <w:color w:val="1F2A44"/>
          <w:sz w:val="22"/>
        </w:rPr>
        <w:t>工业(汽车/船舶/化工)+海洋经济+消费落地、外贸/外资偏弱</w:t>
      </w:r>
      <w:r>
        <w:rPr>
          <w:rFonts w:ascii="微软雅黑" w:hAnsi="微软雅黑" w:eastAsia="微软雅黑"/>
          <w:b w:val="0"/>
          <w:color w:val="1F2A44"/>
          <w:sz w:val="22"/>
        </w:rPr>
        <w:t>”的答卷：GDP17560.67亿、+5.4%、规上工业+7.9%、海洋+7.5%、港口全球第4/第5、社零+3.2%、进出口+0.6%、财政+0.1%。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只要先进制造/海洋/港口持续，青岛就站在“海洋+制造+开放门户”增长极；若外贸/外资/地产承压，青岛需承受“工业强、外需与地产偏弱”的结构挑战。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最稳观察信号：</w:t>
      </w:r>
      <w:r>
        <w:rPr>
          <w:rFonts w:ascii="微软雅黑" w:hAnsi="微软雅黑" w:eastAsia="微软雅黑"/>
          <w:b/>
          <w:color w:val="1F2A44"/>
          <w:sz w:val="22"/>
        </w:rPr>
        <w:t>一盯海洋经济/港口（引擎）、二盯汽车/船舶/高端装备（制造）、三盯外贸/外资（开放）、四盯消费/文旅（内需）、五盯人口/都市圈（长期）。</w:t>
      </w:r>
      <w:r>
        <w:rPr>
          <w:rFonts w:ascii="微软雅黑" w:hAnsi="微软雅黑" w:eastAsia="微软雅黑"/>
          <w:b w:val="0"/>
          <w:color w:val="1F2A44"/>
          <w:sz w:val="22"/>
        </w:rPr>
        <w:t>青岛，是“海洋经济+先进制造”的新样本。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附录A：主要资料来源与核验路径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青岛市2025年政府工作报告（2025年2月）——目标来源。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《2025年青岛市国民经济和社会发展统计公报》（市统计局）——GDP、工业、海洋、外贸、人口实值。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2026年青岛市政府工作报告（2026年1月）——2025复盘/海洋/先进制造/都市圈。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青岛港、市财政/海洋发展局等。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核验说明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本报告涉及数据以统计公报/官方口径为准；“海洋/港口/先进制造/计划单列”等以官方口径为准。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附录B：建议建立的年度跟踪仪表盘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建议把下面10个“测脉搏”指标做成年度跟踪表：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45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#</w:t>
            </w:r>
          </w:p>
        </w:tc>
        <w:tc>
          <w:tcPr>
            <w:tcW w:type="dxa" w:w="260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238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2025基值</w:t>
            </w:r>
          </w:p>
        </w:tc>
        <w:tc>
          <w:tcPr>
            <w:tcW w:type="dxa" w:w="204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为什么重要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GDP增速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+5.4%（17560.67亿）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总量与方向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2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规模以上工业增速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+7.9%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制造底盘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3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海洋经济增速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+7.5%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海洋强市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4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港口吞吐量/集装箱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7.1亿吨/3087万标箱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港口枢纽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进出口增速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+0.6%（9128.9亿）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外贸韧性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6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固定资产投资/工业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稳健/船舶汽车高速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投资结构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7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社零增速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+3.2%（6960.7亿）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内需消费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8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常住人口/城镇化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约1050万 / 79%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人口与城市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9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地方财政收入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+0.1%（1340.7亿）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财政质量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10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CPI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+0.1%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物价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把这10个指标连起来看，海洋/港口/制造（3/4/6）、消费/人口（7/8），都说明青岛在真正换挡。</w:t>
      </w:r>
    </w:p>
    <w:sectPr w:rsidR="00FC693F" w:rsidRPr="0006063C" w:rsidSect="00034616">
      <w:pgSz w:w="11906" w:h="16838"/>
      <w:pgMar w:top="1361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